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jc w:val="center"/>
        <w:rPr>
          <w:rFonts w:ascii="Times New Roman" w:hAnsi="Times New Roman" w:cs="Times New Roman"/>
          <w:b/>
          <w:bCs/>
          <w:sz w:val="44"/>
          <w:szCs w:val="44"/>
        </w:rPr>
      </w:pPr>
      <w:r>
        <w:rPr>
          <w:rFonts w:ascii="Times New Roman" w:hAnsi="Times New Roman" w:cs="Times New Roman"/>
          <w:b/>
          <w:bCs/>
          <w:sz w:val="44"/>
          <w:szCs w:val="44"/>
        </w:rPr>
        <w:t>中山市中小企业数字化转型试点城市</w:t>
      </w:r>
    </w:p>
    <w:p>
      <w:pPr>
        <w:pStyle w:val="10"/>
        <w:ind w:firstLine="0" w:firstLineChars="0"/>
        <w:jc w:val="center"/>
        <w:rPr>
          <w:rFonts w:ascii="Times New Roman" w:hAnsi="Times New Roman" w:cs="Times New Roman"/>
          <w:b/>
          <w:bCs/>
          <w:sz w:val="44"/>
          <w:szCs w:val="44"/>
        </w:rPr>
      </w:pPr>
      <w:r>
        <w:rPr>
          <w:rFonts w:hint="eastAsia" w:ascii="Times New Roman" w:hAnsi="Times New Roman" w:cs="Times New Roman"/>
          <w:b/>
          <w:bCs/>
          <w:sz w:val="44"/>
          <w:szCs w:val="44"/>
          <w:lang w:eastAsia="zh-CN"/>
        </w:rPr>
        <w:t>数字化改造</w:t>
      </w:r>
      <w:r>
        <w:rPr>
          <w:rFonts w:ascii="Times New Roman" w:hAnsi="Times New Roman" w:cs="Times New Roman"/>
          <w:b/>
          <w:bCs/>
          <w:sz w:val="44"/>
          <w:szCs w:val="44"/>
        </w:rPr>
        <w:t>项目备案</w:t>
      </w:r>
      <w:r>
        <w:rPr>
          <w:rFonts w:hint="eastAsia" w:ascii="Times New Roman" w:hAnsi="Times New Roman" w:cs="Times New Roman"/>
          <w:b/>
          <w:bCs/>
          <w:sz w:val="44"/>
          <w:szCs w:val="44"/>
        </w:rPr>
        <w:t>申请表</w:t>
      </w:r>
    </w:p>
    <w:tbl>
      <w:tblPr>
        <w:tblStyle w:val="11"/>
        <w:tblW w:w="9260" w:type="dxa"/>
        <w:jc w:val="center"/>
        <w:tblLayout w:type="fixed"/>
        <w:tblCellMar>
          <w:top w:w="0" w:type="dxa"/>
          <w:left w:w="108" w:type="dxa"/>
          <w:bottom w:w="0" w:type="dxa"/>
          <w:right w:w="108" w:type="dxa"/>
        </w:tblCellMar>
      </w:tblPr>
      <w:tblGrid>
        <w:gridCol w:w="2020"/>
        <w:gridCol w:w="2394"/>
        <w:gridCol w:w="1226"/>
        <w:gridCol w:w="937"/>
        <w:gridCol w:w="1269"/>
        <w:gridCol w:w="1414"/>
      </w:tblGrid>
      <w:tr>
        <w:tblPrEx>
          <w:tblCellMar>
            <w:top w:w="0" w:type="dxa"/>
            <w:left w:w="108" w:type="dxa"/>
            <w:bottom w:w="0" w:type="dxa"/>
            <w:right w:w="108" w:type="dxa"/>
          </w:tblCellMar>
        </w:tblPrEx>
        <w:trPr>
          <w:trHeight w:val="587" w:hRule="atLeast"/>
          <w:jc w:val="center"/>
        </w:trPr>
        <w:tc>
          <w:tcPr>
            <w:tcW w:w="9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b/>
                <w:bCs/>
                <w:color w:val="auto"/>
              </w:rPr>
              <w:t>一、企业基本情况</w:t>
            </w: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企业名称</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统一社会信用代码</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540"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所属</w:t>
            </w:r>
            <w:r>
              <w:rPr>
                <w:rFonts w:ascii="Times New Roman" w:hAnsi="Times New Roman"/>
                <w:color w:val="auto"/>
              </w:rPr>
              <w:t>镇街</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法定代表人</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653"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联系人姓名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联系人电话</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注册地址</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82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spacing w:after="0" w:line="560" w:lineRule="exact"/>
              <w:jc w:val="center"/>
              <w:textAlignment w:val="baseline"/>
              <w:rPr>
                <w:rFonts w:ascii="Times New Roman" w:hAnsi="Times New Roman" w:cs="Times New Roman"/>
                <w:bCs/>
                <w:sz w:val="24"/>
              </w:rPr>
            </w:pPr>
            <w:r>
              <w:rPr>
                <w:rFonts w:ascii="Times New Roman" w:hAnsi="Times New Roman" w:cs="Times New Roman"/>
                <w:bCs/>
                <w:snapToGrid w:val="0"/>
                <w:kern w:val="0"/>
                <w:sz w:val="24"/>
              </w:rPr>
              <w:t>企业性质</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spacing w:after="0" w:line="240" w:lineRule="auto"/>
              <w:jc w:val="center"/>
              <w:textAlignment w:val="baseline"/>
              <w:rPr>
                <w:rFonts w:ascii="Times New Roman" w:hAnsi="Times New Roman" w:cs="Times New Roman"/>
                <w:bCs/>
                <w:sz w:val="24"/>
              </w:rPr>
            </w:pPr>
            <w:r>
              <w:rPr>
                <w:rFonts w:ascii="Times New Roman" w:hAnsi="Times New Roman" w:cs="Times New Roman"/>
                <w:bCs/>
                <w:snapToGrid w:val="0"/>
                <w:kern w:val="0"/>
                <w:sz w:val="24"/>
              </w:rPr>
              <w:t>□国有    □民营    □外资    □混合所有制   □其他</w:t>
            </w:r>
          </w:p>
        </w:tc>
      </w:tr>
      <w:tr>
        <w:tblPrEx>
          <w:tblCellMar>
            <w:top w:w="0" w:type="dxa"/>
            <w:left w:w="108" w:type="dxa"/>
            <w:bottom w:w="0" w:type="dxa"/>
            <w:right w:w="108" w:type="dxa"/>
          </w:tblCellMar>
        </w:tblPrEx>
        <w:trPr>
          <w:trHeight w:val="1130" w:hRule="atLeast"/>
          <w:jc w:val="center"/>
        </w:trPr>
        <w:tc>
          <w:tcPr>
            <w:tcW w:w="2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tabs>
                <w:tab w:val="right" w:leader="dot" w:pos="8296"/>
              </w:tabs>
              <w:kinsoku w:val="0"/>
              <w:wordWrap/>
              <w:overflowPunct/>
              <w:topLinePunct w:val="0"/>
              <w:autoSpaceDE w:val="0"/>
              <w:autoSpaceDN w:val="0"/>
              <w:bidi w:val="0"/>
              <w:spacing w:after="0" w:line="560" w:lineRule="exact"/>
              <w:jc w:val="center"/>
              <w:textAlignment w:val="baseline"/>
              <w:rPr>
                <w:rFonts w:ascii="Times New Roman" w:hAnsi="Times New Roman" w:cs="Times New Roman"/>
                <w:bCs/>
                <w:sz w:val="24"/>
              </w:rPr>
            </w:pPr>
            <w:r>
              <w:rPr>
                <w:rFonts w:ascii="Times New Roman" w:hAnsi="Times New Roman" w:cs="Times New Roman"/>
                <w:bCs/>
                <w:snapToGrid w:val="0"/>
                <w:kern w:val="0"/>
                <w:sz w:val="24"/>
              </w:rPr>
              <w:t>企业规模</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Times New Roman" w:hAnsi="Times New Roman" w:cs="Times New Roman"/>
                <w:bCs/>
                <w:snapToGrid w:val="0"/>
                <w:kern w:val="0"/>
                <w:sz w:val="24"/>
              </w:rPr>
            </w:pPr>
            <w:r>
              <w:rPr>
                <w:rFonts w:ascii="Times New Roman" w:hAnsi="Times New Roman" w:cs="Times New Roman"/>
                <w:bCs/>
                <w:snapToGrid w:val="0"/>
                <w:kern w:val="0"/>
                <w:sz w:val="24"/>
              </w:rPr>
              <w:t>□中型企业    □小型企业    □微型企业</w:t>
            </w:r>
          </w:p>
          <w:p>
            <w:pPr>
              <w:pStyle w:val="4"/>
              <w:keepNext w:val="0"/>
              <w:keepLines w:val="0"/>
              <w:pageBreakBefore w:val="0"/>
              <w:tabs>
                <w:tab w:val="right" w:leader="dot" w:pos="8296"/>
              </w:tabs>
              <w:wordWrap/>
              <w:overflowPunct/>
              <w:topLinePunct w:val="0"/>
              <w:bidi w:val="0"/>
              <w:adjustRightInd w:val="0"/>
              <w:snapToGrid w:val="0"/>
              <w:spacing w:after="0"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（中小企业规模类型自测：</w:t>
            </w:r>
            <w:r>
              <w:fldChar w:fldCharType="begin"/>
            </w:r>
            <w:r>
              <w:instrText xml:space="preserve"> HYPERLINK "https://baosong.miit.gov.cn/ScaleTest" </w:instrText>
            </w:r>
            <w:r>
              <w:fldChar w:fldCharType="separate"/>
            </w:r>
            <w:r>
              <w:rPr>
                <w:rStyle w:val="13"/>
                <w:rFonts w:ascii="Times New Roman" w:hAnsi="Times New Roman" w:eastAsia="仿宋_GB2312" w:cs="Times New Roman"/>
                <w:bCs/>
                <w:color w:val="auto"/>
                <w:sz w:val="24"/>
              </w:rPr>
              <w:t>https://baosong.miit.gov.cn/ScaleTest</w:t>
            </w:r>
            <w:r>
              <w:rPr>
                <w:rStyle w:val="13"/>
                <w:rFonts w:ascii="Times New Roman" w:hAnsi="Times New Roman" w:eastAsia="仿宋_GB2312" w:cs="Times New Roman"/>
                <w:bCs/>
                <w:color w:val="auto"/>
                <w:sz w:val="24"/>
              </w:rPr>
              <w:fldChar w:fldCharType="end"/>
            </w:r>
            <w:r>
              <w:rPr>
                <w:rFonts w:ascii="Times New Roman" w:hAnsi="Times New Roman" w:eastAsia="仿宋_GB2312" w:cs="Times New Roman"/>
                <w:bCs/>
                <w:sz w:val="24"/>
              </w:rPr>
              <w:t>）</w:t>
            </w:r>
          </w:p>
        </w:tc>
      </w:tr>
      <w:tr>
        <w:tblPrEx>
          <w:tblCellMar>
            <w:top w:w="0" w:type="dxa"/>
            <w:left w:w="108" w:type="dxa"/>
            <w:bottom w:w="0" w:type="dxa"/>
            <w:right w:w="108" w:type="dxa"/>
          </w:tblCellMar>
        </w:tblPrEx>
        <w:trPr>
          <w:trHeight w:val="811" w:hRule="atLeast"/>
          <w:jc w:val="center"/>
        </w:trPr>
        <w:tc>
          <w:tcPr>
            <w:tcW w:w="2020" w:type="dxa"/>
            <w:vMerge w:val="continue"/>
            <w:tcBorders>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ordWrap/>
              <w:overflowPunct/>
              <w:topLinePunct w:val="0"/>
              <w:bidi w:val="0"/>
              <w:spacing w:before="0" w:after="0"/>
              <w:outlineLvl w:val="9"/>
              <w:rPr>
                <w:rFonts w:ascii="Times New Roman" w:hAnsi="Times New Roman" w:cs="Times New Roman"/>
                <w:b w:val="0"/>
                <w:bCs/>
                <w:sz w:val="24"/>
              </w:rPr>
            </w:pP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ordWrap/>
              <w:overflowPunct/>
              <w:topLinePunct w:val="0"/>
              <w:bidi w:val="0"/>
              <w:spacing w:before="0" w:after="0"/>
              <w:rPr>
                <w:rFonts w:ascii="Times New Roman" w:hAnsi="Times New Roman" w:cs="Times New Roman"/>
                <w:b w:val="0"/>
                <w:bCs/>
                <w:sz w:val="24"/>
              </w:rPr>
            </w:pPr>
            <w:r>
              <w:rPr>
                <w:rFonts w:ascii="Times New Roman" w:hAnsi="Times New Roman" w:cs="Times New Roman"/>
                <w:b w:val="0"/>
                <w:bCs/>
                <w:snapToGrid w:val="0"/>
                <w:kern w:val="0"/>
                <w:sz w:val="24"/>
              </w:rPr>
              <w:sym w:font="Wingdings 2" w:char="00A3"/>
            </w:r>
            <w:r>
              <w:rPr>
                <w:rFonts w:ascii="Times New Roman" w:hAnsi="Times New Roman" w:cs="Times New Roman"/>
                <w:b w:val="0"/>
                <w:bCs/>
                <w:snapToGrid w:val="0"/>
                <w:kern w:val="0"/>
                <w:sz w:val="24"/>
              </w:rPr>
              <w:t>规模以上企业 □规模以下企业</w:t>
            </w: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napToGrid w:val="0"/>
              <w:spacing w:after="0" w:line="320" w:lineRule="exact"/>
              <w:jc w:val="center"/>
              <w:rPr>
                <w:rFonts w:ascii="Times New Roman" w:hAnsi="Times New Roman" w:cs="Times New Roman"/>
                <w:sz w:val="24"/>
              </w:rPr>
            </w:pPr>
            <w:r>
              <w:rPr>
                <w:rFonts w:ascii="Times New Roman" w:hAnsi="Times New Roman" w:cs="Times New Roman"/>
                <w:sz w:val="24"/>
              </w:rPr>
              <w:t>财务状况</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sz w:val="24"/>
              </w:rPr>
            </w:pPr>
            <w:r>
              <w:rPr>
                <w:rFonts w:ascii="Times New Roman" w:hAnsi="Times New Roman" w:cs="Times New Roman"/>
                <w:sz w:val="24"/>
              </w:rPr>
              <w:t>202</w:t>
            </w:r>
            <w:r>
              <w:rPr>
                <w:rFonts w:hint="eastAsia" w:ascii="Times New Roman" w:hAnsi="Times New Roman" w:cs="Times New Roman"/>
                <w:sz w:val="24"/>
                <w:lang w:val="en-US" w:eastAsia="zh-CN"/>
              </w:rPr>
              <w:t>4</w:t>
            </w:r>
            <w:r>
              <w:rPr>
                <w:rFonts w:ascii="Times New Roman" w:hAnsi="Times New Roman" w:cs="Times New Roman"/>
                <w:sz w:val="24"/>
              </w:rPr>
              <w:t>年营业收入（万元）：</w:t>
            </w:r>
          </w:p>
          <w:p>
            <w:pPr>
              <w:widowControl/>
              <w:snapToGrid w:val="0"/>
              <w:spacing w:after="0" w:line="320" w:lineRule="exact"/>
              <w:jc w:val="left"/>
              <w:rPr>
                <w:rFonts w:ascii="Times New Roman" w:hAnsi="Times New Roman" w:cs="Times New Roman"/>
              </w:rPr>
            </w:pPr>
            <w:r>
              <w:rPr>
                <w:rFonts w:ascii="Times New Roman" w:hAnsi="Times New Roman" w:cs="Times New Roman"/>
                <w:sz w:val="24"/>
              </w:rPr>
              <w:t>202</w:t>
            </w:r>
            <w:r>
              <w:rPr>
                <w:rFonts w:hint="eastAsia" w:ascii="Times New Roman" w:hAnsi="Times New Roman" w:cs="Times New Roman"/>
                <w:sz w:val="24"/>
                <w:lang w:val="en-US" w:eastAsia="zh-CN"/>
              </w:rPr>
              <w:t>4</w:t>
            </w:r>
            <w:r>
              <w:rPr>
                <w:rFonts w:ascii="Times New Roman" w:hAnsi="Times New Roman" w:cs="Times New Roman"/>
                <w:sz w:val="24"/>
              </w:rPr>
              <w:t>年利润（万元）：</w:t>
            </w:r>
          </w:p>
        </w:tc>
      </w:tr>
      <w:tr>
        <w:tblPrEx>
          <w:tblCellMar>
            <w:top w:w="0" w:type="dxa"/>
            <w:left w:w="108" w:type="dxa"/>
            <w:bottom w:w="0" w:type="dxa"/>
            <w:right w:w="108" w:type="dxa"/>
          </w:tblCellMar>
        </w:tblPrEx>
        <w:trPr>
          <w:trHeight w:val="2724" w:hRule="atLeast"/>
          <w:jc w:val="center"/>
        </w:trPr>
        <w:tc>
          <w:tcPr>
            <w:tcW w:w="2020" w:type="dxa"/>
            <w:vMerge w:val="restart"/>
            <w:tcBorders>
              <w:top w:val="single" w:color="000000" w:sz="4" w:space="0"/>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olor w:val="auto"/>
                <w:lang w:eastAsia="zh-CN"/>
              </w:rPr>
            </w:pPr>
            <w:r>
              <w:rPr>
                <w:rFonts w:hint="eastAsia" w:ascii="Times New Roman" w:hAnsi="Times New Roman"/>
                <w:color w:val="auto"/>
                <w:lang w:eastAsia="zh-CN"/>
              </w:rPr>
              <w:t>“智能家居”类别</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cs="Times New Roman"/>
                <w:sz w:val="24"/>
                <w:lang w:eastAsia="zh-CN"/>
              </w:rPr>
            </w:pPr>
            <w:r>
              <w:rPr>
                <w:rFonts w:hint="eastAsia" w:ascii="Times New Roman" w:hAnsi="Times New Roman" w:cs="Times New Roman"/>
                <w:sz w:val="24"/>
                <w:lang w:eastAsia="zh-CN"/>
              </w:rPr>
              <w:t>核心产业：</w:t>
            </w:r>
          </w:p>
          <w:p>
            <w:pPr>
              <w:widowControl/>
              <w:snapToGrid w:val="0"/>
              <w:spacing w:after="0" w:line="320" w:lineRule="exact"/>
              <w:jc w:val="left"/>
              <w:rPr>
                <w:rFonts w:hint="default" w:ascii="Times New Roman" w:hAnsi="Times New Roman" w:cs="Times New Roman"/>
                <w:kern w:val="0"/>
                <w:sz w:val="24"/>
                <w:u w:val="single"/>
              </w:rPr>
            </w:pPr>
            <w:r>
              <w:rPr>
                <w:rFonts w:hint="eastAsia" w:ascii="Times New Roman" w:hAnsi="Times New Roman" w:cs="Times New Roman"/>
                <w:sz w:val="24"/>
              </w:rPr>
              <w:t>□</w:t>
            </w:r>
            <w:r>
              <w:rPr>
                <w:rFonts w:ascii="Times New Roman" w:hAnsi="Times New Roman" w:cs="Times New Roman"/>
                <w:kern w:val="0"/>
                <w:sz w:val="24"/>
              </w:rPr>
              <w:t>家电：具体为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single"/>
                <w:lang w:val="en-US" w:eastAsia="zh-CN"/>
              </w:rPr>
            </w:pPr>
            <w:r>
              <w:rPr>
                <w:rFonts w:hint="eastAsia" w:ascii="Times New Roman" w:hAnsi="Times New Roman" w:cs="Times New Roman"/>
                <w:sz w:val="24"/>
              </w:rPr>
              <w:t>□</w:t>
            </w:r>
            <w:r>
              <w:rPr>
                <w:rFonts w:ascii="Times New Roman" w:hAnsi="Times New Roman" w:cs="Times New Roman"/>
                <w:kern w:val="0"/>
                <w:sz w:val="24"/>
              </w:rPr>
              <w:t>灯饰照明：具体为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single"/>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rPr>
              <w:t>其他</w:t>
            </w:r>
            <w:r>
              <w:rPr>
                <w:rFonts w:ascii="Times New Roman" w:hAnsi="Times New Roman" w:cs="Times New Roman"/>
                <w:kern w:val="0"/>
                <w:sz w:val="24"/>
              </w:rPr>
              <w:t>：具体为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关联产业：</w:t>
            </w:r>
          </w:p>
          <w:p>
            <w:pPr>
              <w:widowControl/>
              <w:snapToGrid w:val="0"/>
              <w:spacing w:after="0" w:line="320" w:lineRule="exact"/>
              <w:jc w:val="left"/>
              <w:rPr>
                <w:rFonts w:hint="default"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配套产业：</w:t>
            </w:r>
          </w:p>
          <w:p>
            <w:pPr>
              <w:widowControl/>
              <w:snapToGrid w:val="0"/>
              <w:spacing w:after="0" w:line="320" w:lineRule="exact"/>
              <w:jc w:val="left"/>
              <w:rPr>
                <w:rFonts w:hint="default" w:ascii="Times New Roman" w:hAnsi="Times New Roman" w:eastAsia="仿宋_GB2312" w:cs="Times New Roman"/>
                <w:kern w:val="0"/>
                <w:sz w:val="24"/>
                <w:u w:val="single"/>
                <w:lang w:val="en-US" w:eastAsia="zh-CN"/>
              </w:rPr>
            </w:pPr>
            <w:r>
              <w:rPr>
                <w:rFonts w:hint="eastAsia" w:ascii="Times New Roman" w:hAnsi="Times New Roman" w:cs="Times New Roman"/>
                <w:kern w:val="0"/>
                <w:sz w:val="24"/>
                <w:u w:val="none"/>
                <w:lang w:val="en-US" w:eastAsia="zh-CN"/>
              </w:rPr>
              <w:t>□</w:t>
            </w:r>
            <w:r>
              <w:rPr>
                <w:rFonts w:hint="eastAsia" w:ascii="Times New Roman" w:hAnsi="Times New Roman" w:cs="Times New Roman"/>
                <w:kern w:val="0"/>
                <w:sz w:val="24"/>
                <w:u w:val="single"/>
                <w:lang w:val="en-US" w:eastAsia="zh-CN"/>
              </w:rPr>
              <w:t xml:space="preserve">                </w:t>
            </w:r>
          </w:p>
        </w:tc>
      </w:tr>
      <w:tr>
        <w:tblPrEx>
          <w:tblCellMar>
            <w:top w:w="0" w:type="dxa"/>
            <w:left w:w="108" w:type="dxa"/>
            <w:bottom w:w="0" w:type="dxa"/>
            <w:right w:w="108" w:type="dxa"/>
          </w:tblCellMar>
        </w:tblPrEx>
        <w:trPr>
          <w:trHeight w:val="718" w:hRule="atLeast"/>
          <w:jc w:val="center"/>
        </w:trPr>
        <w:tc>
          <w:tcPr>
            <w:tcW w:w="2020" w:type="dxa"/>
            <w:vMerge w:val="continue"/>
            <w:tcBorders>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3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eastAsia="仿宋_GB2312" w:cs="Times New Roman"/>
                <w:sz w:val="24"/>
                <w:lang w:eastAsia="zh-CN"/>
              </w:rPr>
            </w:pPr>
            <w:r>
              <w:rPr>
                <w:rFonts w:hint="eastAsia" w:ascii="Times New Roman" w:hAnsi="Times New Roman" w:cs="Times New Roman"/>
                <w:sz w:val="24"/>
                <w:lang w:eastAsia="zh-CN"/>
              </w:rPr>
              <w:t>说明属于“智能家居”行业的情况（主营业务、关联配套企业需提供供货合同等佐证材料）</w:t>
            </w:r>
          </w:p>
        </w:tc>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cs="Times New Roman"/>
                <w:sz w:val="24"/>
                <w:lang w:eastAsia="zh-CN"/>
              </w:rPr>
            </w:pPr>
          </w:p>
        </w:tc>
      </w:tr>
      <w:tr>
        <w:tblPrEx>
          <w:tblCellMar>
            <w:top w:w="0" w:type="dxa"/>
            <w:left w:w="108" w:type="dxa"/>
            <w:bottom w:w="0" w:type="dxa"/>
            <w:right w:w="108" w:type="dxa"/>
          </w:tblCellMar>
        </w:tblPrEx>
        <w:trPr>
          <w:trHeight w:val="718"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企业简介</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kern w:val="0"/>
                <w:sz w:val="24"/>
              </w:rPr>
            </w:pPr>
            <w:r>
              <w:rPr>
                <w:rFonts w:hint="default" w:ascii="Times New Roman" w:hAnsi="Times New Roman" w:cs="Times New Roman"/>
                <w:kern w:val="0"/>
                <w:sz w:val="24"/>
              </w:rPr>
              <w:t>（企业主要产品及在所属行业的情况、现有数字化基础（已经进行数字化改造的应用场景、资金投入情况等）、企业荣誉资质等，字数300字以内）</w:t>
            </w:r>
          </w:p>
        </w:tc>
      </w:tr>
      <w:tr>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eastAsia" w:ascii="Times New Roman" w:hAnsi="Times New Roman"/>
                <w:color w:val="auto"/>
                <w:lang w:eastAsia="zh-CN"/>
              </w:rPr>
              <w:t>“专精特新”</w:t>
            </w:r>
            <w:r>
              <w:rPr>
                <w:rFonts w:hint="default" w:ascii="Times New Roman" w:hAnsi="Times New Roman"/>
                <w:color w:val="auto"/>
              </w:rPr>
              <w:t>情况</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eastAsia" w:ascii="仿宋_GB2312" w:hAnsi="仿宋_GB2312" w:cs="仿宋_GB2312"/>
                <w:color w:val="auto"/>
              </w:rPr>
            </w:pPr>
            <w:r>
              <w:rPr>
                <w:rFonts w:hint="eastAsia" w:ascii="仿宋_GB2312" w:hAnsi="仿宋_GB2312" w:cs="仿宋_GB2312"/>
                <w:color w:val="auto"/>
              </w:rPr>
              <w:t>□专精特新“小巨人”企业</w:t>
            </w:r>
          </w:p>
          <w:p>
            <w:pPr>
              <w:pStyle w:val="15"/>
              <w:spacing w:after="0"/>
              <w:jc w:val="left"/>
              <w:rPr>
                <w:rFonts w:hint="eastAsia" w:ascii="仿宋_GB2312" w:hAnsi="仿宋_GB2312" w:cs="仿宋_GB2312"/>
                <w:color w:val="auto"/>
              </w:rPr>
            </w:pPr>
            <w:r>
              <w:rPr>
                <w:rFonts w:hint="eastAsia" w:ascii="仿宋_GB2312" w:hAnsi="仿宋_GB2312" w:cs="仿宋_GB2312"/>
                <w:color w:val="auto"/>
              </w:rPr>
              <w:t>□</w:t>
            </w:r>
            <w:r>
              <w:rPr>
                <w:rFonts w:hint="eastAsia" w:ascii="仿宋_GB2312" w:hAnsi="仿宋_GB2312" w:cs="仿宋_GB2312"/>
                <w:color w:val="auto"/>
              </w:rPr>
              <w:t>“专精特新”中小企业</w:t>
            </w:r>
          </w:p>
          <w:p>
            <w:pPr>
              <w:pStyle w:val="15"/>
              <w:spacing w:after="0"/>
              <w:jc w:val="left"/>
              <w:rPr>
                <w:rFonts w:hint="eastAsia" w:cs="仿宋_GB2312"/>
                <w:color w:val="auto"/>
                <w:lang w:eastAsia="zh-CN"/>
              </w:rPr>
            </w:pPr>
            <w:r>
              <w:rPr>
                <w:rFonts w:hint="eastAsia" w:ascii="仿宋_GB2312" w:hAnsi="仿宋_GB2312" w:cs="仿宋_GB2312"/>
                <w:color w:val="auto"/>
              </w:rPr>
              <w:t>□</w:t>
            </w:r>
            <w:r>
              <w:rPr>
                <w:rFonts w:hint="eastAsia" w:cs="仿宋_GB2312"/>
                <w:color w:val="auto"/>
                <w:lang w:eastAsia="zh-CN"/>
              </w:rPr>
              <w:t>创新型中小企业</w:t>
            </w:r>
          </w:p>
          <w:p>
            <w:pPr>
              <w:pStyle w:val="15"/>
              <w:spacing w:after="0"/>
              <w:jc w:val="left"/>
              <w:rPr>
                <w:rFonts w:hint="eastAsia" w:ascii="Times New Roman" w:hAnsi="Times New Roman" w:eastAsia="仿宋_GB2312"/>
                <w:color w:val="auto"/>
                <w:lang w:eastAsia="zh-CN"/>
              </w:rPr>
            </w:pPr>
            <w:r>
              <w:rPr>
                <w:rFonts w:hint="eastAsia" w:ascii="仿宋_GB2312" w:hAnsi="仿宋_GB2312" w:cs="仿宋_GB2312"/>
                <w:color w:val="auto"/>
              </w:rPr>
              <w:t>□</w:t>
            </w:r>
            <w:r>
              <w:rPr>
                <w:rFonts w:hint="eastAsia" w:cs="仿宋_GB2312"/>
                <w:color w:val="auto"/>
                <w:lang w:eastAsia="zh-CN"/>
              </w:rPr>
              <w:t>无</w:t>
            </w: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企业总人数（人）</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企业数字化人员数量</w:t>
            </w:r>
          </w:p>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sz w:val="18"/>
                <w:szCs w:val="18"/>
              </w:rPr>
              <w:t>（包括IT人员、自动化改造设备维护改造人员等）</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587" w:hRule="atLeast"/>
          <w:jc w:val="center"/>
        </w:trPr>
        <w:tc>
          <w:tcPr>
            <w:tcW w:w="9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b/>
                <w:bCs/>
                <w:color w:val="auto"/>
              </w:rPr>
              <w:t>二、项目基本情况</w:t>
            </w: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项目名称</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color w:val="auto"/>
              </w:rPr>
              <w:t>项目</w:t>
            </w:r>
            <w:r>
              <w:rPr>
                <w:rFonts w:hint="eastAsia" w:ascii="Times New Roman" w:hAnsi="Times New Roman"/>
                <w:color w:val="auto"/>
                <w:lang w:eastAsia="zh-CN"/>
              </w:rPr>
              <w:t>计划</w:t>
            </w:r>
            <w:r>
              <w:rPr>
                <w:rFonts w:hint="default" w:ascii="Times New Roman" w:hAnsi="Times New Roman"/>
                <w:color w:val="auto"/>
              </w:rPr>
              <w:t>投入（万元/不含税）</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color w:val="auto"/>
                <w:lang w:val="en"/>
              </w:rPr>
              <w:t>（备案项目计划投入金额以签订合同为准）</w:t>
            </w: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color w:val="auto"/>
              </w:rPr>
              <w:t>项目建设内容</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olor w:val="auto"/>
              </w:rPr>
              <w:t>（阐述项目的基本情况，包括项目</w:t>
            </w:r>
            <w:r>
              <w:rPr>
                <w:rFonts w:hint="eastAsia" w:ascii="Times New Roman" w:hAnsi="Times New Roman"/>
                <w:color w:val="auto"/>
                <w:lang w:val="en-US" w:eastAsia="zh-CN"/>
              </w:rPr>
              <w:t>需求</w:t>
            </w:r>
            <w:r>
              <w:rPr>
                <w:rFonts w:hint="default" w:ascii="Times New Roman" w:hAnsi="Times New Roman"/>
                <w:color w:val="auto"/>
              </w:rPr>
              <w:t>、实施地点、</w:t>
            </w:r>
            <w:r>
              <w:rPr>
                <w:rFonts w:hint="eastAsia" w:ascii="Times New Roman" w:hAnsi="Times New Roman"/>
                <w:color w:val="auto"/>
                <w:lang w:val="en-US" w:eastAsia="zh-CN"/>
              </w:rPr>
              <w:t>项目规模、</w:t>
            </w:r>
            <w:r>
              <w:rPr>
                <w:rFonts w:hint="default" w:ascii="Times New Roman" w:hAnsi="Times New Roman"/>
                <w:color w:val="auto"/>
              </w:rPr>
              <w:t>改造内容</w:t>
            </w:r>
            <w:r>
              <w:rPr>
                <w:rFonts w:hint="eastAsia" w:ascii="Times New Roman" w:hAnsi="Times New Roman"/>
                <w:color w:val="auto"/>
                <w:lang w:eastAsia="zh-CN"/>
              </w:rPr>
              <w:t>、技术方案、</w:t>
            </w:r>
            <w:r>
              <w:rPr>
                <w:rFonts w:hint="default" w:ascii="Times New Roman" w:hAnsi="Times New Roman"/>
                <w:color w:val="auto"/>
              </w:rPr>
              <w:t>建设周期</w:t>
            </w:r>
            <w:r>
              <w:rPr>
                <w:rFonts w:hint="eastAsia" w:ascii="Times New Roman" w:hAnsi="Times New Roman"/>
                <w:color w:val="auto"/>
                <w:lang w:eastAsia="zh-CN"/>
              </w:rPr>
              <w:t>、</w:t>
            </w:r>
            <w:r>
              <w:rPr>
                <w:rFonts w:hint="default" w:ascii="Times New Roman" w:hAnsi="Times New Roman"/>
                <w:color w:val="auto"/>
              </w:rPr>
              <w:t>实施进度计划等，字数控制在</w:t>
            </w:r>
            <w:r>
              <w:rPr>
                <w:rFonts w:hint="eastAsia" w:ascii="Times New Roman" w:hAnsi="Times New Roman"/>
                <w:color w:val="auto"/>
                <w:lang w:val="en-US" w:eastAsia="zh-CN"/>
              </w:rPr>
              <w:t>20</w:t>
            </w:r>
            <w:r>
              <w:rPr>
                <w:rFonts w:hint="default" w:ascii="Times New Roman" w:hAnsi="Times New Roman"/>
                <w:color w:val="auto"/>
              </w:rPr>
              <w:t>00字以内）</w:t>
            </w: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color w:val="auto"/>
              </w:rPr>
              <w:t>项目应在试点城市批复后至2026年10月18日</w:t>
            </w:r>
            <w:r>
              <w:rPr>
                <w:rFonts w:hint="eastAsia" w:ascii="Times New Roman" w:hAnsi="Times New Roman"/>
                <w:color w:val="auto"/>
                <w:lang w:eastAsia="zh-CN"/>
              </w:rPr>
              <w:t>（</w:t>
            </w:r>
            <w:r>
              <w:rPr>
                <w:rFonts w:hint="default" w:ascii="Times New Roman" w:hAnsi="Times New Roman"/>
                <w:color w:val="auto"/>
              </w:rPr>
              <w:t>其中家电、灯饰照明及关联配套产业至2025年12月31日</w:t>
            </w:r>
            <w:r>
              <w:rPr>
                <w:rFonts w:hint="eastAsia" w:ascii="Times New Roman" w:hAnsi="Times New Roman"/>
                <w:color w:val="auto"/>
                <w:lang w:eastAsia="zh-CN"/>
              </w:rPr>
              <w:t>）内启动、实施、完成</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color w:val="auto"/>
                <w:u w:val="single"/>
                <w:lang w:val="en-US" w:eastAsia="zh-CN"/>
              </w:rPr>
              <w:t xml:space="preserve">      </w:t>
            </w:r>
            <w:r>
              <w:rPr>
                <w:rFonts w:hint="default" w:ascii="Times New Roman" w:hAnsi="Times New Roman"/>
                <w:color w:val="auto"/>
              </w:rPr>
              <w:t>年</w:t>
            </w:r>
            <w:r>
              <w:rPr>
                <w:rFonts w:ascii="Times New Roman" w:hAnsi="Times New Roman"/>
                <w:color w:val="auto"/>
                <w:u w:val="single"/>
              </w:rPr>
              <w:t xml:space="preserve">     </w:t>
            </w:r>
            <w:r>
              <w:rPr>
                <w:rFonts w:hint="default" w:ascii="Times New Roman" w:hAnsi="Times New Roman"/>
                <w:color w:val="auto"/>
              </w:rPr>
              <w:t>月至</w:t>
            </w:r>
            <w:r>
              <w:rPr>
                <w:rFonts w:ascii="Times New Roman" w:hAnsi="Times New Roman"/>
                <w:color w:val="auto"/>
                <w:u w:val="single"/>
              </w:rPr>
              <w:t xml:space="preserve">      </w:t>
            </w:r>
            <w:r>
              <w:rPr>
                <w:rFonts w:hint="default" w:ascii="Times New Roman" w:hAnsi="Times New Roman"/>
                <w:color w:val="auto"/>
              </w:rPr>
              <w:t>年</w:t>
            </w:r>
            <w:r>
              <w:rPr>
                <w:rFonts w:ascii="Times New Roman" w:hAnsi="Times New Roman"/>
                <w:color w:val="auto"/>
                <w:u w:val="single"/>
              </w:rPr>
              <w:t xml:space="preserve">     </w:t>
            </w:r>
            <w:r>
              <w:rPr>
                <w:rFonts w:hint="default" w:ascii="Times New Roman" w:hAnsi="Times New Roman"/>
                <w:color w:val="auto"/>
              </w:rPr>
              <w:t>月</w:t>
            </w:r>
          </w:p>
        </w:tc>
      </w:tr>
      <w:tr>
        <w:tblPrEx>
          <w:tblCellMar>
            <w:top w:w="0" w:type="dxa"/>
            <w:left w:w="108" w:type="dxa"/>
            <w:bottom w:w="0" w:type="dxa"/>
            <w:right w:w="108" w:type="dxa"/>
          </w:tblCellMar>
        </w:tblPrEx>
        <w:trPr>
          <w:trHeight w:val="90"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highlight w:val="none"/>
              </w:rPr>
            </w:pPr>
            <w:r>
              <w:rPr>
                <w:rFonts w:ascii="Times New Roman" w:hAnsi="Times New Roman"/>
                <w:color w:val="auto"/>
                <w:highlight w:val="none"/>
              </w:rPr>
              <w:t>目标</w:t>
            </w:r>
            <w:r>
              <w:rPr>
                <w:rFonts w:hint="default" w:ascii="Times New Roman" w:hAnsi="Times New Roman"/>
                <w:color w:val="auto"/>
                <w:highlight w:val="none"/>
              </w:rPr>
              <w:t>数字化</w:t>
            </w:r>
          </w:p>
          <w:p>
            <w:pPr>
              <w:pStyle w:val="15"/>
              <w:keepNext w:val="0"/>
              <w:keepLines w:val="0"/>
              <w:pageBreakBefore w:val="0"/>
              <w:wordWrap/>
              <w:overflowPunct/>
              <w:topLinePunct w:val="0"/>
              <w:bidi w:val="0"/>
              <w:spacing w:after="0"/>
              <w:rPr>
                <w:rFonts w:hint="eastAsia"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olor w:val="auto"/>
                <w:highlight w:val="none"/>
              </w:rPr>
              <w:t>水平等级</w:t>
            </w:r>
            <w:r>
              <w:rPr>
                <w:rStyle w:val="14"/>
                <w:rFonts w:hint="default" w:ascii="Times New Roman" w:hAnsi="Times New Roman"/>
                <w:color w:val="auto"/>
                <w:highlight w:val="none"/>
              </w:rPr>
              <w:footnoteReference w:id="0"/>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line="360" w:lineRule="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olor w:val="auto"/>
                <w:highlight w:val="none"/>
              </w:rPr>
              <w:t>□二级  □三级  □四级</w:t>
            </w: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olor w:val="auto"/>
                <w:lang w:eastAsia="zh-CN"/>
              </w:rPr>
            </w:pPr>
            <w:r>
              <w:rPr>
                <w:rFonts w:hint="eastAsia" w:ascii="Times New Roman" w:hAnsi="Times New Roman"/>
                <w:color w:val="auto"/>
                <w:lang w:val="en-US" w:eastAsia="zh-CN"/>
              </w:rPr>
              <w:t>意向</w:t>
            </w:r>
            <w:r>
              <w:rPr>
                <w:rFonts w:hint="default" w:ascii="Times New Roman" w:hAnsi="Times New Roman"/>
                <w:color w:val="auto"/>
              </w:rPr>
              <w:t>的数字化牵引单位</w:t>
            </w:r>
            <w:r>
              <w:rPr>
                <w:rStyle w:val="14"/>
                <w:rFonts w:hint="default" w:ascii="Times New Roman" w:hAnsi="Times New Roman"/>
                <w:color w:val="auto"/>
              </w:rPr>
              <w:footnoteReference w:id="1"/>
            </w:r>
            <w:r>
              <w:rPr>
                <w:rFonts w:hint="eastAsia" w:ascii="Times New Roman" w:hAnsi="Times New Roman"/>
                <w:color w:val="auto"/>
                <w:lang w:eastAsia="zh-CN"/>
              </w:rPr>
              <w:t>（可根据实际情况调整）</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102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lang w:val="en" w:eastAsia="zh-CN"/>
              </w:rPr>
            </w:pPr>
            <w:r>
              <w:rPr>
                <w:rFonts w:hint="default" w:ascii="Times New Roman" w:hAnsi="Times New Roman"/>
                <w:color w:val="auto"/>
                <w:lang w:val="en" w:eastAsia="zh-CN"/>
              </w:rPr>
              <w:t>意向的场景型服务商（可根据实际情况调整）</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blPrEx>
          <w:tblCellMar>
            <w:top w:w="0" w:type="dxa"/>
            <w:left w:w="108" w:type="dxa"/>
            <w:bottom w:w="0" w:type="dxa"/>
            <w:right w:w="108" w:type="dxa"/>
          </w:tblCellMar>
        </w:tblPrEx>
        <w:trPr>
          <w:trHeight w:val="738"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highlight w:val="none"/>
                <w:lang w:val="en" w:eastAsia="zh-CN"/>
              </w:rPr>
            </w:pPr>
            <w:r>
              <w:rPr>
                <w:rFonts w:hint="default" w:ascii="Times New Roman" w:hAnsi="Times New Roman"/>
                <w:color w:val="auto"/>
                <w:highlight w:val="none"/>
                <w:lang w:val="en" w:eastAsia="zh-CN"/>
              </w:rPr>
              <w:t>意向产品及服务名称、版本（可根据实际情况调整）</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highlight w:val="none"/>
              </w:rPr>
            </w:pPr>
          </w:p>
        </w:tc>
      </w:tr>
      <w:tr>
        <w:tblPrEx>
          <w:tblCellMar>
            <w:top w:w="0" w:type="dxa"/>
            <w:left w:w="108" w:type="dxa"/>
            <w:bottom w:w="0" w:type="dxa"/>
            <w:right w:w="108" w:type="dxa"/>
          </w:tblCellMar>
        </w:tblPrEx>
        <w:trPr>
          <w:trHeight w:val="746"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color w:val="auto"/>
                <w:highlight w:val="none"/>
                <w:lang w:val="en" w:eastAsia="zh-CN"/>
              </w:rPr>
            </w:pPr>
            <w:r>
              <w:rPr>
                <w:rFonts w:hint="eastAsia" w:ascii="Times New Roman" w:hAnsi="Times New Roman"/>
                <w:color w:val="auto"/>
                <w:highlight w:val="none"/>
                <w:lang w:val="en" w:eastAsia="zh-CN"/>
              </w:rPr>
              <w:t>计划诊断方式</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color w:val="auto"/>
                <w:highlight w:val="none"/>
                <w:lang w:val="en" w:eastAsia="zh-CN"/>
              </w:rPr>
            </w:pPr>
            <w:r>
              <w:rPr>
                <w:rFonts w:hint="default" w:ascii="Times New Roman" w:hAnsi="Times New Roman"/>
                <w:color w:val="auto"/>
                <w:highlight w:val="none"/>
                <w:lang w:val="en" w:eastAsia="zh-CN"/>
              </w:rPr>
              <w:t xml:space="preserve"> □</w:t>
            </w:r>
            <w:r>
              <w:rPr>
                <w:rFonts w:hint="eastAsia" w:ascii="Times New Roman" w:hAnsi="Times New Roman"/>
                <w:color w:val="auto"/>
                <w:highlight w:val="none"/>
                <w:lang w:val="en" w:eastAsia="zh-CN"/>
              </w:rPr>
              <w:t>自诊断</w:t>
            </w:r>
            <w:r>
              <w:rPr>
                <w:rFonts w:hint="default" w:ascii="Times New Roman" w:hAnsi="Times New Roman"/>
                <w:color w:val="auto"/>
                <w:highlight w:val="none"/>
                <w:lang w:val="en" w:eastAsia="zh-CN"/>
              </w:rPr>
              <w:t xml:space="preserve">  </w:t>
            </w:r>
            <w:bookmarkStart w:id="0" w:name="_GoBack"/>
            <w:bookmarkEnd w:id="0"/>
            <w:r>
              <w:rPr>
                <w:rFonts w:hint="eastAsia" w:ascii="Times New Roman" w:hAnsi="Times New Roman"/>
                <w:color w:val="auto"/>
                <w:highlight w:val="none"/>
                <w:lang w:val="en" w:eastAsia="zh-CN"/>
              </w:rPr>
              <w:t>□服务机构诊断</w:t>
            </w:r>
          </w:p>
        </w:tc>
      </w:tr>
      <w:tr>
        <w:tblPrEx>
          <w:tblCellMar>
            <w:top w:w="0" w:type="dxa"/>
            <w:left w:w="108" w:type="dxa"/>
            <w:bottom w:w="0" w:type="dxa"/>
            <w:right w:w="108" w:type="dxa"/>
          </w:tblCellMar>
        </w:tblPrEx>
        <w:trPr>
          <w:trHeight w:val="746"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s="Times New Roman"/>
                <w:color w:val="auto"/>
                <w:kern w:val="0"/>
                <w:sz w:val="24"/>
                <w:szCs w:val="24"/>
                <w:lang w:val="en" w:eastAsia="zh-CN" w:bidi="ar-SA"/>
              </w:rPr>
            </w:pPr>
            <w:r>
              <w:rPr>
                <w:rFonts w:hint="eastAsia" w:ascii="Times New Roman" w:hAnsi="Times New Roman"/>
                <w:color w:val="auto"/>
                <w:lang w:val="en" w:eastAsia="zh-CN"/>
              </w:rPr>
              <w:t>链主企业带动：如本项目由“链主”企业带动实施，请填写“链主”企业名称（选填）</w:t>
            </w:r>
          </w:p>
        </w:tc>
        <w:tc>
          <w:tcPr>
            <w:tcW w:w="7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eastAsia="仿宋_GB2312" w:cs="Times New Roman"/>
                <w:color w:val="auto"/>
                <w:kern w:val="0"/>
                <w:sz w:val="24"/>
                <w:szCs w:val="24"/>
                <w:lang w:val="en" w:eastAsia="zh-CN" w:bidi="ar-SA"/>
              </w:rPr>
            </w:pPr>
          </w:p>
        </w:tc>
      </w:tr>
      <w:tr>
        <w:tblPrEx>
          <w:tblCellMar>
            <w:top w:w="0" w:type="dxa"/>
            <w:left w:w="108" w:type="dxa"/>
            <w:bottom w:w="0" w:type="dxa"/>
            <w:right w:w="108" w:type="dxa"/>
          </w:tblCellMar>
        </w:tblPrEx>
        <w:trPr>
          <w:trHeight w:val="3481" w:hRule="atLeast"/>
          <w:jc w:val="center"/>
        </w:trPr>
        <w:tc>
          <w:tcPr>
            <w:tcW w:w="9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ind w:firstLine="28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申报单位盖</w:t>
            </w:r>
            <w:r>
              <w:rPr>
                <w:rFonts w:ascii="Times New Roman" w:hAnsi="Times New Roman" w:eastAsia="仿宋_GB2312" w:cs="Times New Roman"/>
                <w:color w:val="000000"/>
                <w:sz w:val="28"/>
                <w:szCs w:val="28"/>
              </w:rPr>
              <w:t>公章</w:t>
            </w:r>
            <w:r>
              <w:rPr>
                <w:rFonts w:ascii="Times New Roman" w:hAnsi="Times New Roman" w:eastAsia="仿宋_GB2312" w:cs="Times New Roman"/>
                <w:sz w:val="28"/>
                <w:szCs w:val="28"/>
              </w:rPr>
              <w:t>：</w:t>
            </w:r>
          </w:p>
          <w:p>
            <w:pPr>
              <w:pStyle w:val="10"/>
              <w:ind w:firstLine="200"/>
              <w:jc w:val="left"/>
              <w:rPr>
                <w:rFonts w:ascii="Times New Roman" w:hAnsi="Times New Roman" w:eastAsia="仿宋_GB2312" w:cs="Times New Roman"/>
                <w:sz w:val="20"/>
              </w:rPr>
            </w:pPr>
          </w:p>
          <w:p>
            <w:pPr>
              <w:pStyle w:val="10"/>
              <w:ind w:firstLine="28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申报单位法定代表人</w:t>
            </w:r>
            <w:r>
              <w:rPr>
                <w:rFonts w:hint="eastAsia" w:ascii="Times New Roman" w:hAnsi="Times New Roman" w:eastAsia="仿宋_GB2312" w:cs="Times New Roman"/>
                <w:color w:val="000000"/>
                <w:sz w:val="28"/>
                <w:szCs w:val="28"/>
                <w:lang w:eastAsia="zh-CN"/>
              </w:rPr>
              <w:t>（授权代表人）</w:t>
            </w:r>
            <w:r>
              <w:rPr>
                <w:rFonts w:ascii="Times New Roman" w:hAnsi="Times New Roman" w:eastAsia="仿宋_GB2312" w:cs="Times New Roman"/>
                <w:color w:val="000000"/>
                <w:sz w:val="28"/>
                <w:szCs w:val="28"/>
              </w:rPr>
              <w:t>签</w:t>
            </w:r>
            <w:r>
              <w:rPr>
                <w:rFonts w:hint="eastAsia" w:ascii="Times New Roman" w:hAnsi="Times New Roman" w:eastAsia="仿宋_GB2312" w:cs="Times New Roman"/>
                <w:color w:val="000000"/>
                <w:sz w:val="28"/>
                <w:szCs w:val="28"/>
                <w:lang w:eastAsia="zh-CN"/>
              </w:rPr>
              <w:t>字或盖</w:t>
            </w:r>
            <w:r>
              <w:rPr>
                <w:rFonts w:ascii="Times New Roman" w:hAnsi="Times New Roman" w:eastAsia="仿宋_GB2312" w:cs="Times New Roman"/>
                <w:color w:val="000000"/>
                <w:sz w:val="28"/>
                <w:szCs w:val="28"/>
              </w:rPr>
              <w:t>章：</w:t>
            </w:r>
          </w:p>
          <w:p>
            <w:pPr>
              <w:pStyle w:val="10"/>
              <w:ind w:firstLine="210"/>
              <w:jc w:val="left"/>
              <w:rPr>
                <w:rFonts w:ascii="Times New Roman" w:hAnsi="Times New Roman" w:eastAsia="仿宋_GB2312" w:cs="Times New Roman"/>
                <w:color w:val="C00000"/>
                <w:sz w:val="21"/>
                <w:szCs w:val="21"/>
              </w:rPr>
            </w:pPr>
          </w:p>
          <w:p>
            <w:pPr>
              <w:pStyle w:val="10"/>
              <w:ind w:firstLine="1400" w:firstLineChars="500"/>
              <w:jc w:val="left"/>
              <w:rPr>
                <w:rFonts w:hint="default" w:ascii="Times New Roman" w:hAnsi="Times New Roman"/>
                <w:color w:val="auto"/>
                <w:sz w:val="28"/>
                <w:szCs w:val="28"/>
              </w:rPr>
            </w:pPr>
            <w:r>
              <w:rPr>
                <w:rFonts w:ascii="Times New Roman" w:hAnsi="Times New Roman" w:eastAsia="仿宋_GB2312" w:cs="Times New Roman"/>
                <w:sz w:val="28"/>
                <w:szCs w:val="28"/>
              </w:rPr>
              <w:t>时间：   年    月    日</w:t>
            </w:r>
          </w:p>
        </w:tc>
      </w:tr>
    </w:tbl>
    <w:p>
      <w:r>
        <w:br w:type="page"/>
      </w:r>
    </w:p>
    <w:p>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jc w:val="left"/>
        <w:textAlignment w:val="auto"/>
        <w:rPr>
          <w:rFonts w:hint="eastAsia" w:ascii="黑体" w:hAnsi="黑体" w:eastAsia="黑体" w:cs="黑体"/>
          <w:sz w:val="32"/>
          <w:szCs w:val="24"/>
          <w:lang w:eastAsia="zh-CN"/>
        </w:rPr>
      </w:pPr>
      <w:r>
        <w:rPr>
          <w:rFonts w:hint="eastAsia" w:ascii="黑体" w:hAnsi="黑体" w:eastAsia="黑体" w:cs="黑体"/>
          <w:sz w:val="32"/>
          <w:szCs w:val="24"/>
          <w:lang w:eastAsia="zh-CN"/>
        </w:rPr>
        <w:t>注：申报单位需要委托授权代表办理项目备案等工作的提供以下材料：</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jc w:val="center"/>
        <w:textAlignment w:val="auto"/>
        <w:rPr>
          <w:rFonts w:hint="default" w:ascii="宋体" w:hAnsi="宋体"/>
          <w:b/>
          <w:sz w:val="32"/>
          <w:szCs w:val="24"/>
          <w:lang w:val="zh-CN"/>
        </w:rPr>
      </w:pPr>
      <w:r>
        <w:rPr>
          <w:rFonts w:hint="eastAsia" w:ascii="仿宋_GB2312" w:hAnsi="宋体"/>
          <w:b/>
          <w:sz w:val="32"/>
          <w:szCs w:val="24"/>
        </w:rPr>
        <w:t>法定代表人（负责人）授权委托书</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60" w:firstLineChars="200"/>
        <w:textAlignment w:val="auto"/>
        <w:rPr>
          <w:rFonts w:hint="eastAsia" w:ascii="仿宋" w:hAnsi="仿宋" w:eastAsia="仿宋"/>
          <w:sz w:val="28"/>
          <w:szCs w:val="24"/>
        </w:rPr>
      </w:pPr>
      <w:r>
        <w:rPr>
          <w:rFonts w:hint="eastAsia" w:ascii="仿宋" w:hAnsi="仿宋" w:eastAsia="仿宋"/>
          <w:sz w:val="28"/>
          <w:szCs w:val="24"/>
          <w:lang w:val="zh-CN"/>
        </w:rPr>
        <w:t xml:space="preserve">授权委托书声明：我 </w:t>
      </w:r>
      <w:r>
        <w:rPr>
          <w:rFonts w:hint="eastAsia" w:ascii="仿宋" w:hAnsi="仿宋" w:eastAsia="仿宋"/>
          <w:sz w:val="28"/>
          <w:szCs w:val="24"/>
          <w:u w:val="single"/>
          <w:lang w:val="zh-CN"/>
        </w:rPr>
        <w:t xml:space="preserve"> （姓名） </w:t>
      </w:r>
      <w:r>
        <w:rPr>
          <w:rFonts w:hint="eastAsia" w:ascii="仿宋" w:hAnsi="仿宋" w:eastAsia="仿宋"/>
          <w:sz w:val="28"/>
          <w:szCs w:val="24"/>
          <w:lang w:val="zh-CN"/>
        </w:rPr>
        <w:t>系</w:t>
      </w:r>
      <w:r>
        <w:rPr>
          <w:rFonts w:hint="eastAsia" w:ascii="仿宋" w:hAnsi="仿宋" w:eastAsia="仿宋"/>
          <w:sz w:val="28"/>
          <w:szCs w:val="24"/>
          <w:u w:val="single"/>
          <w:lang w:val="zh-CN"/>
        </w:rPr>
        <w:t xml:space="preserve"> （</w:t>
      </w:r>
      <w:r>
        <w:rPr>
          <w:rFonts w:hint="eastAsia" w:ascii="仿宋" w:hAnsi="仿宋" w:eastAsia="仿宋"/>
          <w:sz w:val="28"/>
          <w:szCs w:val="24"/>
          <w:u w:val="single"/>
        </w:rPr>
        <w:t>申报单位</w:t>
      </w:r>
      <w:r>
        <w:rPr>
          <w:rFonts w:hint="eastAsia" w:ascii="仿宋" w:hAnsi="仿宋" w:eastAsia="仿宋"/>
          <w:sz w:val="28"/>
          <w:szCs w:val="24"/>
          <w:u w:val="single"/>
          <w:lang w:val="zh-CN"/>
        </w:rPr>
        <w:t>名称）</w:t>
      </w:r>
      <w:r>
        <w:rPr>
          <w:rFonts w:hint="eastAsia" w:ascii="仿宋" w:hAnsi="仿宋" w:eastAsia="仿宋"/>
          <w:sz w:val="28"/>
          <w:szCs w:val="24"/>
          <w:u w:val="single"/>
        </w:rPr>
        <w:t xml:space="preserve"> </w:t>
      </w:r>
      <w:r>
        <w:rPr>
          <w:rFonts w:hint="eastAsia" w:ascii="仿宋" w:hAnsi="仿宋" w:eastAsia="仿宋"/>
          <w:sz w:val="28"/>
          <w:szCs w:val="24"/>
          <w:lang w:val="zh-CN"/>
        </w:rPr>
        <w:t>的法定代表人（负责人），现授权委托</w:t>
      </w:r>
      <w:r>
        <w:rPr>
          <w:rFonts w:hint="eastAsia" w:ascii="仿宋" w:hAnsi="仿宋" w:eastAsia="仿宋"/>
          <w:sz w:val="28"/>
          <w:szCs w:val="24"/>
          <w:u w:val="single"/>
          <w:lang w:val="zh-CN"/>
        </w:rPr>
        <w:t>本单位</w:t>
      </w:r>
      <w:r>
        <w:rPr>
          <w:rFonts w:hint="eastAsia" w:ascii="仿宋" w:hAnsi="仿宋" w:eastAsia="仿宋"/>
          <w:sz w:val="28"/>
          <w:szCs w:val="24"/>
          <w:lang w:val="zh-CN"/>
        </w:rPr>
        <w:t>的</w:t>
      </w:r>
      <w:r>
        <w:rPr>
          <w:rFonts w:hint="eastAsia" w:ascii="仿宋" w:hAnsi="仿宋" w:eastAsia="仿宋"/>
          <w:sz w:val="28"/>
          <w:szCs w:val="24"/>
          <w:u w:val="single"/>
        </w:rPr>
        <w:t xml:space="preserve"> </w:t>
      </w:r>
      <w:r>
        <w:rPr>
          <w:rFonts w:hint="eastAsia" w:ascii="仿宋" w:hAnsi="仿宋" w:eastAsia="仿宋"/>
          <w:sz w:val="28"/>
          <w:szCs w:val="24"/>
          <w:u w:val="single"/>
          <w:lang w:val="zh-CN"/>
        </w:rPr>
        <w:t xml:space="preserve">（姓名） </w:t>
      </w:r>
      <w:r>
        <w:rPr>
          <w:rFonts w:hint="eastAsia" w:ascii="仿宋" w:hAnsi="仿宋" w:eastAsia="仿宋"/>
          <w:sz w:val="28"/>
          <w:szCs w:val="24"/>
          <w:lang w:val="zh-CN"/>
        </w:rPr>
        <w:t>为授权代表，以我单位的名义参加中山市中小企业数字化转型城市试点数字化改造项目申报。</w:t>
      </w:r>
      <w:r>
        <w:rPr>
          <w:rFonts w:hint="eastAsia" w:ascii="仿宋" w:hAnsi="仿宋" w:eastAsia="仿宋"/>
          <w:sz w:val="28"/>
          <w:szCs w:val="24"/>
        </w:rPr>
        <w:t>授权代表在申报、</w:t>
      </w:r>
      <w:r>
        <w:rPr>
          <w:rFonts w:hint="eastAsia" w:ascii="仿宋" w:hAnsi="仿宋" w:eastAsia="仿宋"/>
          <w:sz w:val="28"/>
          <w:szCs w:val="24"/>
          <w:lang w:eastAsia="zh-CN"/>
        </w:rPr>
        <w:t>备案、</w:t>
      </w:r>
      <w:r>
        <w:rPr>
          <w:rFonts w:hint="eastAsia" w:ascii="仿宋" w:hAnsi="仿宋" w:eastAsia="仿宋"/>
          <w:sz w:val="28"/>
          <w:szCs w:val="24"/>
        </w:rPr>
        <w:t>评审、核查等过程中签署的一切文件和处理与本次申报有关的一切事务，我方均予以承认并承担法律责任。</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60" w:firstLineChars="200"/>
        <w:textAlignment w:val="auto"/>
        <w:rPr>
          <w:rFonts w:hint="eastAsia" w:ascii="仿宋" w:hAnsi="仿宋" w:eastAsia="仿宋"/>
          <w:sz w:val="28"/>
          <w:szCs w:val="24"/>
          <w:lang w:val="zh-CN"/>
        </w:rPr>
      </w:pPr>
      <w:r>
        <w:rPr>
          <w:rFonts w:hint="eastAsia" w:ascii="仿宋" w:hAnsi="仿宋" w:eastAsia="仿宋"/>
          <w:sz w:val="28"/>
          <w:szCs w:val="24"/>
          <w:lang w:val="zh-CN"/>
        </w:rPr>
        <w:t>授权代表无权转让委托，</w:t>
      </w:r>
      <w:r>
        <w:rPr>
          <w:rFonts w:hint="eastAsia" w:ascii="仿宋" w:hAnsi="仿宋" w:eastAsia="仿宋"/>
          <w:sz w:val="28"/>
          <w:szCs w:val="24"/>
        </w:rPr>
        <w:t>本授权有效期至本次申报有关事务结束止</w:t>
      </w:r>
      <w:r>
        <w:rPr>
          <w:rFonts w:hint="eastAsia" w:ascii="仿宋" w:hAnsi="仿宋" w:eastAsia="仿宋"/>
          <w:sz w:val="28"/>
          <w:szCs w:val="24"/>
          <w:lang w:val="zh-CN"/>
        </w:rPr>
        <w:t>。本授权书于</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年</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月</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日签字生效,特此声明。</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授权代表：   （签字） </w:t>
      </w:r>
      <w:r>
        <w:rPr>
          <w:rFonts w:hint="eastAsia" w:ascii="仿宋" w:hAnsi="仿宋" w:eastAsia="仿宋"/>
          <w:sz w:val="28"/>
          <w:szCs w:val="24"/>
        </w:rPr>
        <w:t xml:space="preserve"> </w:t>
      </w:r>
      <w:r>
        <w:rPr>
          <w:rFonts w:hint="eastAsia" w:ascii="仿宋" w:hAnsi="仿宋" w:eastAsia="仿宋"/>
          <w:sz w:val="28"/>
          <w:szCs w:val="24"/>
          <w:lang w:val="zh-CN"/>
        </w:rPr>
        <w:t xml:space="preserve">  性别：      年龄：</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身份证号码：                </w:t>
      </w:r>
      <w:r>
        <w:rPr>
          <w:rFonts w:hint="eastAsia" w:ascii="仿宋" w:hAnsi="仿宋" w:eastAsia="仿宋"/>
          <w:sz w:val="28"/>
          <w:szCs w:val="24"/>
        </w:rPr>
        <w:t xml:space="preserve">     </w:t>
      </w:r>
      <w:r>
        <w:rPr>
          <w:rFonts w:hint="eastAsia" w:ascii="仿宋" w:hAnsi="仿宋" w:eastAsia="仿宋"/>
          <w:sz w:val="28"/>
          <w:szCs w:val="24"/>
          <w:lang w:val="zh-CN"/>
        </w:rPr>
        <w:t xml:space="preserve">    职务：</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rPr>
        <w:t>申报单位</w:t>
      </w:r>
      <w:r>
        <w:rPr>
          <w:rFonts w:hint="eastAsia" w:ascii="仿宋" w:hAnsi="仿宋" w:eastAsia="仿宋"/>
          <w:sz w:val="28"/>
          <w:szCs w:val="24"/>
          <w:lang w:val="zh-CN"/>
        </w:rPr>
        <w:t xml:space="preserve">：                     </w:t>
      </w:r>
      <w:r>
        <w:rPr>
          <w:rFonts w:hint="eastAsia" w:ascii="仿宋" w:hAnsi="仿宋" w:eastAsia="仿宋"/>
          <w:sz w:val="28"/>
          <w:szCs w:val="24"/>
        </w:rPr>
        <w:t xml:space="preserve">  </w:t>
      </w:r>
      <w:r>
        <w:rPr>
          <w:rFonts w:hint="eastAsia" w:ascii="仿宋" w:hAnsi="仿宋" w:eastAsia="仿宋"/>
          <w:sz w:val="28"/>
          <w:szCs w:val="24"/>
          <w:lang w:val="zh-CN"/>
        </w:rPr>
        <w:t xml:space="preserve"> （申报单位盖章）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法定代表人（负责人）：     </w:t>
      </w:r>
      <w:r>
        <w:rPr>
          <w:rFonts w:hint="eastAsia" w:ascii="仿宋" w:hAnsi="仿宋" w:eastAsia="仿宋"/>
          <w:sz w:val="28"/>
          <w:szCs w:val="24"/>
        </w:rPr>
        <w:t xml:space="preserve">  </w:t>
      </w:r>
      <w:r>
        <w:rPr>
          <w:rFonts w:hint="eastAsia" w:ascii="仿宋" w:hAnsi="仿宋" w:eastAsia="仿宋"/>
          <w:sz w:val="28"/>
          <w:szCs w:val="24"/>
          <w:lang w:val="zh-CN"/>
        </w:rPr>
        <w:t xml:space="preserve">      （签字或盖章）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授权委托日期：     年     月     日</w:t>
      </w:r>
    </w:p>
    <w:p>
      <w:pPr>
        <w:spacing w:beforeLines="0" w:afterLines="0" w:line="600" w:lineRule="exact"/>
        <w:rPr>
          <w:rFonts w:hint="eastAsia" w:ascii="仿宋_GB2312"/>
          <w:sz w:val="32"/>
          <w:szCs w:val="24"/>
        </w:rPr>
      </w:pPr>
      <w:r>
        <w:rPr>
          <w:rFonts w:hint="default" w:ascii="Times New Roman" w:hAnsi="Times New Roman"/>
          <w:sz w:val="28"/>
          <w:szCs w:val="24"/>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294630" cy="3535680"/>
                <wp:effectExtent l="5080" t="5080" r="15240" b="21590"/>
                <wp:wrapSquare wrapText="bothSides"/>
                <wp:docPr id="6" name="矩形 1"/>
                <wp:cNvGraphicFramePr/>
                <a:graphic xmlns:a="http://schemas.openxmlformats.org/drawingml/2006/main">
                  <a:graphicData uri="http://schemas.microsoft.com/office/word/2010/wordprocessingShape">
                    <wps:wsp>
                      <wps:cNvSpPr/>
                      <wps:spPr>
                        <a:xfrm>
                          <a:off x="0" y="0"/>
                          <a:ext cx="5294630"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4"/>
                                <w:szCs w:val="24"/>
                              </w:rPr>
                            </w:pPr>
                            <w:r>
                              <w:rPr>
                                <w:rFonts w:hint="eastAsia"/>
                                <w:sz w:val="24"/>
                                <w:szCs w:val="24"/>
                              </w:rPr>
                              <w:t>此处粘贴法定代表人（负责人）</w:t>
                            </w:r>
                            <w:r>
                              <w:rPr>
                                <w:rFonts w:hint="eastAsia"/>
                                <w:sz w:val="24"/>
                                <w:szCs w:val="24"/>
                                <w:lang w:eastAsia="zh-CN"/>
                              </w:rPr>
                              <w:t>和</w:t>
                            </w:r>
                            <w:r>
                              <w:rPr>
                                <w:rFonts w:hint="eastAsia"/>
                                <w:sz w:val="24"/>
                                <w:szCs w:val="24"/>
                              </w:rPr>
                              <w:t>委托代理人身份证复印件</w:t>
                            </w:r>
                          </w:p>
                        </w:txbxContent>
                      </wps:txbx>
                      <wps:bodyPr vert="horz" wrap="square" anchor="t" anchorCtr="false" upright="true"/>
                    </wps:wsp>
                  </a:graphicData>
                </a:graphic>
              </wp:anchor>
            </w:drawing>
          </mc:Choice>
          <mc:Fallback>
            <w:pict>
              <v:rect id="矩形 1" o:spid="_x0000_s1026" o:spt="1" style="position:absolute;left:0pt;margin-left:2.3pt;margin-top:6.2pt;height:278.4pt;width:416.9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IvyR+XXAAAACAEAAA8AAABkcnMvZG93bnJldi54bWxNj0FPg0AQhe8m/ofN&#10;mHizS2kllLL0oKmJx5ZevA3sCFR2l7BLi/56x5O9zcx7efO9fDebXlxo9J2zCpaLCATZ2unONgpO&#10;5f4pBeEDWo29s6Tgmzzsivu7HDPtrvZAl2NoBIdYn6GCNoQhk9LXLRn0CzeQZe3TjQYDr2Mj9YhX&#10;Dje9jKMokQY7yx9aHOilpfrrOBkFVRef8OdQvkVms1+F97k8Tx+vSj0+LKMtiEBz+DfDHz6jQ8FM&#10;lZus9qJXsE7YyOd4DYLldJXyUCl4TjYxyCKXtwWKX1BLAwQUAAAACACHTuJAjNutUg0CAAAWBAAA&#10;DgAAAGRycy9lMm9Eb2MueG1srVNLjhMxEN0jcQfLe9L5kGimlc4sJoQNgpEGDlDxp9uSf9hOusNl&#10;kNhxCI6DuMaUnZCZYWaBEL1wV9nlV/VeuZZXg9FkL0JUzjZ0MhpTIixzXNm2oZ8+bl5dUBITWA7a&#10;WdHQg4j0avXyxbL3tZi6zmkuAkEQG+veN7RLyddVFVknDMSR88LioXTBQEI3tBUP0CO60dV0PF5U&#10;vQvcB8dEjLi7Ph7SVcGXUrD0QcooEtENxdpSWUNZt3mtVkuo2wC+U+xUBvxDFQaUxaRnqDUkILug&#10;nkAZxYKLTqYRc6ZyUiomCgdkMxn/wea2Ay8KFxQn+rNM8f/Bsvf7m0AUb+iCEgsGW/Tr6/efP76R&#10;Sdam97HGkFt/E05eRDMTHWQw+Y8UyFD0PJz1FEMiDDfn08vXixnKzvBsNp/NFxdF8er+ug8xvRXO&#10;kGw0NGDDio6wfxcTpsTQ3yE5W3Ra8Y3Sujih3V7rQPaAzd2UL9eMVx6FaUv6hl7Op3MsBPCNSQ0J&#10;TeORdbRtyffoRnwIPC7fc8C5sDXE7lhAQchhUBuVRNYL6k4Af2M5SQePylocAZqLMYJTogVOTLZK&#10;ZAKl/yYS2WmLJHNnjr3IVhq2A8Jkc+v4AVuKM4l6di58wYz4vpHq5x0EzA+W4XZDUYOjeZ3Qk6Aj&#10;Hu58UG2HN1PYiUI6Y+LjK7qeBiW/7od+Ked+nFd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i/JH&#10;5dcAAAAIAQAADwAAAAAAAAABACAAAAA4AAAAZHJzL2Rvd25yZXYueG1sUEsBAhQAFAAAAAgAh07i&#10;QIzbrVINAgAAFgQAAA4AAAAAAAAAAQAgAAAAPAEAAGRycy9lMm9Eb2MueG1sUEsFBgAAAAAGAAYA&#10;WQEAALsFAAAAAA==&#10;">
                <v:fill on="t" focussize="0,0"/>
                <v:stroke color="#000000" joinstyle="miter"/>
                <v:imagedata o:title=""/>
                <o:lock v:ext="edit" aspectratio="f"/>
                <v:textbox>
                  <w:txbxContent>
                    <w:p>
                      <w:pPr>
                        <w:spacing w:beforeLines="0" w:afterLines="0"/>
                        <w:jc w:val="center"/>
                        <w:rPr>
                          <w:rFonts w:hint="default"/>
                          <w:sz w:val="24"/>
                          <w:szCs w:val="24"/>
                        </w:rPr>
                      </w:pPr>
                      <w:r>
                        <w:rPr>
                          <w:rFonts w:hint="eastAsia"/>
                          <w:sz w:val="24"/>
                          <w:szCs w:val="24"/>
                        </w:rPr>
                        <w:t>此处粘贴法定代表人（负责人）</w:t>
                      </w:r>
                      <w:r>
                        <w:rPr>
                          <w:rFonts w:hint="eastAsia"/>
                          <w:sz w:val="24"/>
                          <w:szCs w:val="24"/>
                          <w:lang w:eastAsia="zh-CN"/>
                        </w:rPr>
                        <w:t>和</w:t>
                      </w:r>
                      <w:r>
                        <w:rPr>
                          <w:rFonts w:hint="eastAsia"/>
                          <w:sz w:val="24"/>
                          <w:szCs w:val="24"/>
                        </w:rPr>
                        <w:t>委托代理人身份证复印件</w:t>
                      </w:r>
                    </w:p>
                  </w:txbxContent>
                </v:textbox>
                <w10:wrap type="square"/>
              </v:rect>
            </w:pict>
          </mc:Fallback>
        </mc:AlternateConten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7"/>
        <w:snapToGrid w:val="0"/>
      </w:pPr>
      <w:r>
        <w:rPr>
          <w:rStyle w:val="14"/>
        </w:rPr>
        <w:footnoteRef/>
      </w:r>
      <w:r>
        <w:t xml:space="preserve"> </w:t>
      </w:r>
      <w:r>
        <w:rPr>
          <w:rFonts w:hint="eastAsia"/>
        </w:rPr>
        <w:t>中小企业数字化水平测评等级请前往【优质中小企业梯度培育平台】：https://zjtx.miit.gov.cn/zxqySy/main</w:t>
      </w:r>
    </w:p>
  </w:footnote>
  <w:footnote w:id="1">
    <w:p>
      <w:pPr>
        <w:pStyle w:val="7"/>
        <w:snapToGrid w:val="0"/>
        <w:rPr>
          <w:rFonts w:hint="default" w:eastAsia="仿宋_GB2312"/>
          <w:lang w:val="en-US" w:eastAsia="zh-CN"/>
        </w:rPr>
      </w:pPr>
      <w:r>
        <w:rPr>
          <w:rStyle w:val="14"/>
        </w:rPr>
        <w:footnoteRef/>
      </w:r>
      <w:r>
        <w:t xml:space="preserve"> </w:t>
      </w:r>
      <w:r>
        <w:rPr>
          <w:rFonts w:hint="eastAsia"/>
          <w:lang w:val="en-US" w:eastAsia="zh-CN"/>
        </w:rPr>
        <w:t>可从我局在官网公布的数字化牵引单位名单中选择，如暂无意向可填无。</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EyNjhkZmIzYzcwZDBmZDUwY2M1YzAzMzNjOTEifQ=="/>
  </w:docVars>
  <w:rsids>
    <w:rsidRoot w:val="00172A27"/>
    <w:rsid w:val="00095872"/>
    <w:rsid w:val="001E1717"/>
    <w:rsid w:val="002B2FAF"/>
    <w:rsid w:val="004F45E5"/>
    <w:rsid w:val="0054222F"/>
    <w:rsid w:val="00654704"/>
    <w:rsid w:val="00A62036"/>
    <w:rsid w:val="00AB4F2F"/>
    <w:rsid w:val="00CE115B"/>
    <w:rsid w:val="00E03A9F"/>
    <w:rsid w:val="00E14D29"/>
    <w:rsid w:val="00F349D9"/>
    <w:rsid w:val="00F9493B"/>
    <w:rsid w:val="0F0F667F"/>
    <w:rsid w:val="16BD1F04"/>
    <w:rsid w:val="17EA656F"/>
    <w:rsid w:val="21EC7E10"/>
    <w:rsid w:val="3AC24D79"/>
    <w:rsid w:val="3B205FAE"/>
    <w:rsid w:val="430D7573"/>
    <w:rsid w:val="43FF567D"/>
    <w:rsid w:val="57FFE22D"/>
    <w:rsid w:val="5DCF40F5"/>
    <w:rsid w:val="6C7F9869"/>
    <w:rsid w:val="6DF362A1"/>
    <w:rsid w:val="74795BDB"/>
    <w:rsid w:val="77575D2B"/>
    <w:rsid w:val="77DE6FA7"/>
    <w:rsid w:val="7B7F9C9A"/>
    <w:rsid w:val="7CFF0324"/>
    <w:rsid w:val="7CFFDC51"/>
    <w:rsid w:val="7D588EDB"/>
    <w:rsid w:val="BF17CE7E"/>
    <w:rsid w:val="BF2BBCD6"/>
    <w:rsid w:val="CE7ADB46"/>
    <w:rsid w:val="CEF7C353"/>
    <w:rsid w:val="DAC6E4A6"/>
    <w:rsid w:val="DFBF1755"/>
    <w:rsid w:val="EE7FA993"/>
    <w:rsid w:val="F0CFD3C7"/>
    <w:rsid w:val="FD3D3BAA"/>
    <w:rsid w:val="FFEE09C4"/>
    <w:rsid w:val="FFFAFFD2"/>
    <w:rsid w:val="FFFBA4C0"/>
    <w:rsid w:val="FFFEF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仿宋_GB2312" w:cs="宋体"/>
      <w:kern w:val="2"/>
      <w:sz w:val="32"/>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Cambria" w:hAnsi="Cambria" w:eastAsia="宋体" w:cs="Times New Roman"/>
      <w:b/>
      <w:bCs/>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line="240" w:lineRule="auto"/>
    </w:pPr>
    <w:rPr>
      <w:rFonts w:eastAsia="宋体"/>
      <w:sz w:val="21"/>
    </w:rPr>
  </w:style>
  <w:style w:type="paragraph" w:styleId="5">
    <w:name w:val="footer"/>
    <w:basedOn w:val="1"/>
    <w:link w:val="19"/>
    <w:qFormat/>
    <w:uiPriority w:val="0"/>
    <w:pPr>
      <w:tabs>
        <w:tab w:val="center" w:pos="4153"/>
        <w:tab w:val="right" w:pos="8306"/>
      </w:tabs>
      <w:snapToGrid w:val="0"/>
      <w:spacing w:line="240" w:lineRule="auto"/>
      <w:jc w:val="left"/>
    </w:pPr>
    <w:rPr>
      <w:sz w:val="18"/>
      <w:szCs w:val="18"/>
    </w:rPr>
  </w:style>
  <w:style w:type="paragraph" w:styleId="6">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0" w:afterAutospacing="1"/>
      <w:jc w:val="left"/>
    </w:pPr>
    <w:rPr>
      <w:kern w:val="0"/>
      <w:sz w:val="24"/>
    </w:rPr>
  </w:style>
  <w:style w:type="paragraph" w:styleId="9">
    <w:name w:val="Title"/>
    <w:basedOn w:val="1"/>
    <w:next w:val="1"/>
    <w:qFormat/>
    <w:uiPriority w:val="10"/>
    <w:pPr>
      <w:spacing w:before="240" w:after="60"/>
      <w:jc w:val="center"/>
      <w:outlineLvl w:val="0"/>
    </w:pPr>
    <w:rPr>
      <w:rFonts w:ascii="Arial" w:hAnsi="Arial"/>
      <w:b/>
    </w:rPr>
  </w:style>
  <w:style w:type="paragraph" w:styleId="10">
    <w:name w:val="Body Text First Indent"/>
    <w:basedOn w:val="4"/>
    <w:qFormat/>
    <w:uiPriority w:val="99"/>
    <w:pPr>
      <w:spacing w:after="0"/>
      <w:ind w:firstLine="420" w:firstLineChars="100"/>
    </w:pPr>
    <w:rPr>
      <w:sz w:val="30"/>
      <w:szCs w:val="20"/>
    </w:rPr>
  </w:style>
  <w:style w:type="character" w:styleId="13">
    <w:name w:val="FollowedHyperlink"/>
    <w:basedOn w:val="12"/>
    <w:qFormat/>
    <w:uiPriority w:val="0"/>
    <w:rPr>
      <w:color w:val="800080"/>
      <w:u w:val="single"/>
    </w:rPr>
  </w:style>
  <w:style w:type="character" w:styleId="14">
    <w:name w:val="footnote reference"/>
    <w:basedOn w:val="12"/>
    <w:qFormat/>
    <w:uiPriority w:val="0"/>
    <w:rPr>
      <w:vertAlign w:val="superscript"/>
    </w:rPr>
  </w:style>
  <w:style w:type="paragraph" w:customStyle="1" w:styleId="15">
    <w:name w:val="样式1"/>
    <w:basedOn w:val="1"/>
    <w:qFormat/>
    <w:uiPriority w:val="0"/>
    <w:pPr>
      <w:widowControl/>
      <w:jc w:val="center"/>
      <w:textAlignment w:val="center"/>
    </w:pPr>
    <w:rPr>
      <w:rFonts w:hint="eastAsia" w:ascii="仿宋_GB2312" w:hAnsi="仿宋_GB2312" w:cs="Times New Roman"/>
      <w:color w:val="000000"/>
      <w:kern w:val="0"/>
      <w:sz w:val="24"/>
    </w:rPr>
  </w:style>
  <w:style w:type="paragraph" w:customStyle="1" w:styleId="16">
    <w:name w:val="0"/>
    <w:qFormat/>
    <w:uiPriority w:val="99"/>
    <w:pPr>
      <w:snapToGrid w:val="0"/>
      <w:spacing w:after="160" w:line="278" w:lineRule="auto"/>
    </w:pPr>
    <w:rPr>
      <w:rFonts w:ascii="Times New Roman" w:hAnsi="Times New Roman" w:eastAsia="仿宋_GB2312" w:cs="Times New Roman"/>
      <w:sz w:val="32"/>
      <w:szCs w:val="32"/>
      <w:lang w:val="en-US" w:eastAsia="zh-CN" w:bidi="ar-SA"/>
    </w:rPr>
  </w:style>
  <w:style w:type="paragraph" w:customStyle="1" w:styleId="17">
    <w:name w:val="正文 New"/>
    <w:qFormat/>
    <w:uiPriority w:val="0"/>
    <w:pPr>
      <w:widowControl w:val="0"/>
      <w:spacing w:after="160" w:line="278" w:lineRule="auto"/>
      <w:jc w:val="both"/>
    </w:pPr>
    <w:rPr>
      <w:rFonts w:ascii="Times New Roman" w:hAnsi="Times New Roman" w:eastAsia="仿宋_GB2312" w:cs="Times New Roman"/>
      <w:kern w:val="2"/>
      <w:sz w:val="24"/>
      <w:szCs w:val="24"/>
      <w:lang w:val="en-US" w:eastAsia="zh-CN" w:bidi="ar-SA"/>
    </w:rPr>
  </w:style>
  <w:style w:type="character" w:customStyle="1" w:styleId="18">
    <w:name w:val="页眉 字符"/>
    <w:basedOn w:val="12"/>
    <w:link w:val="6"/>
    <w:qFormat/>
    <w:uiPriority w:val="0"/>
    <w:rPr>
      <w:rFonts w:ascii="Calibri" w:hAnsi="Calibri" w:eastAsia="仿宋_GB2312" w:cs="宋体"/>
      <w:kern w:val="2"/>
      <w:sz w:val="18"/>
      <w:szCs w:val="18"/>
    </w:rPr>
  </w:style>
  <w:style w:type="character" w:customStyle="1" w:styleId="19">
    <w:name w:val="页脚 字符"/>
    <w:basedOn w:val="12"/>
    <w:link w:val="5"/>
    <w:qFormat/>
    <w:uiPriority w:val="0"/>
    <w:rPr>
      <w:rFonts w:ascii="Calibri" w:hAnsi="Calibri" w:eastAsia="仿宋_GB2312" w:cs="宋体"/>
      <w:kern w:val="2"/>
      <w:sz w:val="18"/>
      <w:szCs w:val="18"/>
    </w:rPr>
  </w:style>
  <w:style w:type="paragraph" w:customStyle="1" w:styleId="20">
    <w:name w:val="Revision"/>
    <w:hidden/>
    <w:unhideWhenUsed/>
    <w:qFormat/>
    <w:uiPriority w:val="99"/>
    <w:pPr>
      <w:spacing w:after="0" w:line="240" w:lineRule="auto"/>
    </w:pPr>
    <w:rPr>
      <w:rFonts w:ascii="Calibri" w:hAnsi="Calibri" w:eastAsia="仿宋_GB2312" w:cs="宋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2573</Words>
  <Characters>2774</Characters>
  <Lines>27</Lines>
  <Paragraphs>7</Paragraphs>
  <TotalTime>156</TotalTime>
  <ScaleCrop>false</ScaleCrop>
  <LinksUpToDate>false</LinksUpToDate>
  <CharactersWithSpaces>3503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2024-08-27T16:37:00Z</dcterms:created>
  <dc:creator>文涛</dc:creator>
  <cp:lastModifiedBy>.</cp:lastModifiedBy>
  <dcterms:modified xsi:type="dcterms:W3CDTF">2025-01-16T12:31:07Z</dcterms:modified>
  <dc:title>中山市中小企业数字化转型试点城市</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B902F67F0331499F8102520CE6FFEB8B_11</vt:lpwstr>
  </property>
</Properties>
</file>