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9F322">
      <w:pPr>
        <w:spacing w:line="579" w:lineRule="exact"/>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横琴粤澳深度合作区产业企业实质性运营</w:t>
      </w:r>
      <w:r>
        <w:rPr>
          <w:rFonts w:hint="default"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材料清单</w:t>
      </w:r>
    </w:p>
    <w:p w14:paraId="4CFCD91C">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highlight w:val="none"/>
          <w:lang w:val="en-US" w:eastAsia="zh-CN" w:bidi="ar"/>
        </w:rPr>
      </w:pPr>
    </w:p>
    <w:p w14:paraId="277AF717">
      <w:pPr>
        <w:keepNext w:val="0"/>
        <w:keepLines w:val="0"/>
        <w:widowControl/>
        <w:suppressLineNumbers w:val="0"/>
        <w:ind w:firstLine="640" w:firstLineChars="200"/>
        <w:jc w:val="left"/>
        <w:rPr>
          <w:rFonts w:hint="eastAsia" w:ascii="SimHei" w:hAnsi="SimHei" w:eastAsia="SimHei" w:cs="SimHei"/>
          <w:color w:val="000000"/>
          <w:kern w:val="0"/>
          <w:sz w:val="32"/>
          <w:szCs w:val="32"/>
          <w:highlight w:val="none"/>
          <w:lang w:val="en-US" w:eastAsia="zh-CN" w:bidi="ar"/>
        </w:rPr>
      </w:pPr>
      <w:r>
        <w:rPr>
          <w:rFonts w:hint="eastAsia" w:ascii="SimHei" w:hAnsi="SimHei" w:eastAsia="SimHei" w:cs="SimHei"/>
          <w:color w:val="000000"/>
          <w:kern w:val="0"/>
          <w:sz w:val="32"/>
          <w:szCs w:val="32"/>
          <w:highlight w:val="none"/>
          <w:lang w:val="en-US" w:eastAsia="zh-CN" w:bidi="ar"/>
        </w:rPr>
        <w:t>一、场所情况</w:t>
      </w:r>
    </w:p>
    <w:p w14:paraId="547EC2FF">
      <w:pPr>
        <w:keepNext w:val="0"/>
        <w:keepLines w:val="0"/>
        <w:widowControl/>
        <w:suppressLineNumbers w:val="0"/>
        <w:ind w:firstLine="640" w:firstLineChars="200"/>
        <w:jc w:val="left"/>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w:t>
      </w:r>
      <w:r>
        <w:rPr>
          <w:rFonts w:hint="default" w:ascii="仿宋_GB2312" w:hAnsi="仿宋_GB2312" w:eastAsia="仿宋_GB2312" w:cs="仿宋_GB2312"/>
          <w:color w:val="000000"/>
          <w:kern w:val="0"/>
          <w:sz w:val="32"/>
          <w:szCs w:val="32"/>
          <w:highlight w:val="none"/>
          <w:lang w:val="en-US" w:eastAsia="zh-CN" w:bidi="ar"/>
        </w:rPr>
        <w:t>办公场所不动产证明（含权属证明或不动产权证）或办公场所租凭合同；</w:t>
      </w:r>
    </w:p>
    <w:p w14:paraId="2802C259">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（二）办公场所情况（包括照片、视频等）。</w:t>
      </w:r>
    </w:p>
    <w:p w14:paraId="1C30E576">
      <w:pPr>
        <w:keepNext w:val="0"/>
        <w:keepLines w:val="0"/>
        <w:widowControl/>
        <w:suppressLineNumbers w:val="0"/>
        <w:ind w:firstLine="640" w:firstLineChars="200"/>
        <w:jc w:val="left"/>
        <w:rPr>
          <w:rFonts w:hint="default" w:ascii="SimHei" w:hAnsi="SimHei" w:eastAsia="SimHei" w:cs="SimHei"/>
          <w:color w:val="000000"/>
          <w:kern w:val="0"/>
          <w:sz w:val="32"/>
          <w:szCs w:val="32"/>
          <w:highlight w:val="none"/>
          <w:lang w:val="en-US" w:eastAsia="zh-CN" w:bidi="ar"/>
        </w:rPr>
      </w:pPr>
      <w:r>
        <w:rPr>
          <w:rFonts w:hint="eastAsia" w:ascii="SimHei" w:hAnsi="SimHei" w:eastAsia="SimHei" w:cs="SimHei"/>
          <w:color w:val="000000"/>
          <w:kern w:val="0"/>
          <w:sz w:val="32"/>
          <w:szCs w:val="32"/>
          <w:highlight w:val="none"/>
          <w:lang w:val="en-US" w:eastAsia="zh-CN" w:bidi="ar"/>
        </w:rPr>
        <w:t>二、企业人员情况</w:t>
      </w:r>
    </w:p>
    <w:p w14:paraId="7D989D2D">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（一）企业工作人员发放工资证明（银行代发工资等相关材料）；</w:t>
      </w:r>
    </w:p>
    <w:p w14:paraId="0BDB5FA2">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w:t>
      </w:r>
      <w:r>
        <w:rPr>
          <w:rFonts w:hint="eastAsia" w:ascii="Calibri" w:hAnsi="Calibri" w:eastAsia="仿宋_GB2312" w:cs="Calibri"/>
          <w:color w:val="000000"/>
          <w:kern w:val="0"/>
          <w:sz w:val="32"/>
          <w:szCs w:val="32"/>
          <w:highlight w:val="none"/>
          <w:lang w:val="en-US" w:eastAsia="zh-CN" w:bidi="ar"/>
        </w:rPr>
        <w:t>企业工作人员社保缴费记录（含人员及社保账号明细的企业社保清单）；</w:t>
      </w:r>
    </w:p>
    <w:p w14:paraId="40DD5577">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w:t>
      </w:r>
      <w:r>
        <w:rPr>
          <w:rFonts w:hint="eastAsia" w:ascii="Calibri" w:hAnsi="Calibri" w:eastAsia="仿宋_GB2312" w:cs="Calibri"/>
          <w:color w:val="000000"/>
          <w:kern w:val="0"/>
          <w:sz w:val="32"/>
          <w:szCs w:val="32"/>
          <w:highlight w:val="none"/>
          <w:lang w:val="en-US" w:eastAsia="zh-CN" w:bidi="ar"/>
        </w:rPr>
        <w:t>企业工作人员劳动合同；</w:t>
      </w:r>
    </w:p>
    <w:p w14:paraId="0FD19A4B">
      <w:pPr>
        <w:keepNext w:val="0"/>
        <w:keepLines w:val="0"/>
        <w:widowControl/>
        <w:suppressLineNumbers w:val="0"/>
        <w:ind w:firstLine="640" w:firstLineChars="200"/>
        <w:jc w:val="left"/>
        <w:rPr>
          <w:rFonts w:hint="default" w:ascii="SimHei" w:hAnsi="SimHei" w:eastAsia="SimHei" w:cs="SimHei"/>
          <w:color w:val="000000"/>
          <w:kern w:val="0"/>
          <w:sz w:val="32"/>
          <w:szCs w:val="32"/>
          <w:highlight w:val="none"/>
          <w:lang w:val="en-US" w:eastAsia="zh-CN" w:bidi="ar"/>
        </w:rPr>
      </w:pPr>
      <w:r>
        <w:rPr>
          <w:rFonts w:hint="eastAsia" w:ascii="SimHei" w:hAnsi="SimHei" w:eastAsia="SimHei" w:cs="SimHei"/>
          <w:color w:val="000000"/>
          <w:kern w:val="0"/>
          <w:sz w:val="32"/>
          <w:szCs w:val="32"/>
          <w:highlight w:val="none"/>
          <w:lang w:val="en-US" w:eastAsia="zh-CN" w:bidi="ar"/>
        </w:rPr>
        <w:t>三、企业运营情况</w:t>
      </w:r>
    </w:p>
    <w:p w14:paraId="23E07679">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w:t>
      </w:r>
      <w:r>
        <w:rPr>
          <w:rFonts w:hint="eastAsia" w:ascii="Calibri" w:hAnsi="Calibri" w:eastAsia="仿宋_GB2312" w:cs="Calibri"/>
          <w:color w:val="000000"/>
          <w:kern w:val="0"/>
          <w:sz w:val="32"/>
          <w:szCs w:val="32"/>
          <w:highlight w:val="none"/>
          <w:lang w:val="en-US" w:eastAsia="zh-CN" w:bidi="ar"/>
        </w:rPr>
        <w:t>企业营业执照或民办非企业单位登记证书；</w:t>
      </w:r>
    </w:p>
    <w:p w14:paraId="58785FD8">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w:t>
      </w:r>
      <w:r>
        <w:rPr>
          <w:rFonts w:hint="eastAsia" w:ascii="Calibri" w:hAnsi="Calibri" w:eastAsia="仿宋_GB2312" w:cs="Calibri"/>
          <w:color w:val="000000"/>
          <w:kern w:val="0"/>
          <w:sz w:val="32"/>
          <w:szCs w:val="32"/>
          <w:highlight w:val="none"/>
          <w:lang w:val="en-US" w:eastAsia="zh-CN" w:bidi="ar"/>
        </w:rPr>
        <w:t>企业所得税纳税申报表主表；</w:t>
      </w:r>
    </w:p>
    <w:p w14:paraId="2AC0C0CD">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w:t>
      </w:r>
      <w:r>
        <w:rPr>
          <w:rFonts w:hint="eastAsia" w:ascii="Calibri" w:hAnsi="Calibri" w:eastAsia="仿宋_GB2312" w:cs="Calibri"/>
          <w:color w:val="000000"/>
          <w:kern w:val="0"/>
          <w:sz w:val="32"/>
          <w:szCs w:val="32"/>
          <w:highlight w:val="none"/>
          <w:lang w:val="en-US" w:eastAsia="zh-CN" w:bidi="ar"/>
        </w:rPr>
        <w:t>企业基本存款账户信息（银行基本户开户资料等）；</w:t>
      </w:r>
    </w:p>
    <w:p w14:paraId="6F31C677">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Calibri" w:hAnsi="Calibri" w:eastAsia="仿宋_GB2312" w:cs="Calibri"/>
          <w:color w:val="000000"/>
          <w:kern w:val="0"/>
          <w:sz w:val="32"/>
          <w:szCs w:val="32"/>
          <w:highlight w:val="none"/>
          <w:lang w:val="en-US" w:eastAsia="zh-CN" w:bidi="ar"/>
        </w:rPr>
        <w:t>（四）企业经审计财务报表或企业财产情况说明（经审计财务报表或资产清单或相关资产登记在企业名下的权属登记证书或证明文件等资料）；</w:t>
      </w:r>
    </w:p>
    <w:p w14:paraId="6D2CB55C">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Calibri" w:hAnsi="Calibri" w:eastAsia="仿宋_GB2312" w:cs="Calibri"/>
          <w:color w:val="000000"/>
          <w:kern w:val="0"/>
          <w:sz w:val="32"/>
          <w:szCs w:val="32"/>
          <w:highlight w:val="none"/>
          <w:lang w:val="en-US" w:eastAsia="zh-CN" w:bidi="ar"/>
        </w:rPr>
        <w:t>（五）企业办公场所现场资产照片；</w:t>
      </w:r>
    </w:p>
    <w:p w14:paraId="65B2A059">
      <w:pPr>
        <w:keepNext w:val="0"/>
        <w:keepLines w:val="0"/>
        <w:widowControl/>
        <w:suppressLineNumbers w:val="0"/>
        <w:ind w:firstLine="640" w:firstLineChars="200"/>
        <w:jc w:val="left"/>
        <w:rPr>
          <w:rFonts w:hint="eastAsia" w:ascii="Calibri" w:hAnsi="Calibri" w:eastAsia="仿宋_GB2312" w:cs="Calibri"/>
          <w:color w:val="000000"/>
          <w:kern w:val="0"/>
          <w:sz w:val="32"/>
          <w:szCs w:val="32"/>
          <w:highlight w:val="none"/>
          <w:lang w:val="en-US" w:eastAsia="zh-CN" w:bidi="ar"/>
        </w:rPr>
      </w:pPr>
      <w:r>
        <w:rPr>
          <w:rFonts w:hint="eastAsia" w:ascii="Calibri" w:hAnsi="Calibri" w:eastAsia="仿宋_GB2312" w:cs="Calibri"/>
          <w:color w:val="000000"/>
          <w:kern w:val="0"/>
          <w:sz w:val="32"/>
          <w:szCs w:val="32"/>
          <w:highlight w:val="none"/>
          <w:lang w:val="en-US" w:eastAsia="zh-CN" w:bidi="ar"/>
        </w:rPr>
        <w:t>（六）实质性运营自评承诺表；</w:t>
      </w:r>
    </w:p>
    <w:p w14:paraId="36AE1156">
      <w:pPr>
        <w:keepNext w:val="0"/>
        <w:keepLines w:val="0"/>
        <w:widowControl/>
        <w:suppressLineNumbers w:val="0"/>
        <w:ind w:firstLine="640" w:firstLineChars="200"/>
        <w:jc w:val="left"/>
        <w:rPr>
          <w:sz w:val="32"/>
          <w:szCs w:val="32"/>
          <w:highlight w:val="none"/>
        </w:rPr>
      </w:pPr>
      <w:r>
        <w:rPr>
          <w:rFonts w:hint="eastAsia" w:ascii="Calibri" w:hAnsi="Calibri" w:eastAsia="仿宋_GB2312" w:cs="Calibri"/>
          <w:color w:val="000000"/>
          <w:kern w:val="0"/>
          <w:sz w:val="32"/>
          <w:szCs w:val="32"/>
          <w:highlight w:val="none"/>
          <w:lang w:val="en-US" w:eastAsia="zh-CN" w:bidi="ar"/>
        </w:rPr>
        <w:t>（七）会计凭证、会计账簿、财务会计报告等会计档案资料存放在合作区的佐证材料（根据《关于&lt;关于横琴粤澳深度合作区符合条件的产业企业实质性运营有关问题的公告&gt;的解读》要求，会计档案资料如以电子形式保存，应能够在合作区提供查阅；如采取财务共享中心模式核算财务的企业，应当按照后续管理的要求，提供相关会计档案资料以便相关部门查阅或</w:t>
      </w:r>
      <w:bookmarkStart w:id="0" w:name="_GoBack"/>
      <w:bookmarkEnd w:id="0"/>
      <w:r>
        <w:rPr>
          <w:rFonts w:hint="eastAsia" w:ascii="Calibri" w:hAnsi="Calibri" w:eastAsia="仿宋_GB2312" w:cs="Calibri"/>
          <w:color w:val="000000"/>
          <w:kern w:val="0"/>
          <w:sz w:val="32"/>
          <w:szCs w:val="32"/>
          <w:highlight w:val="none"/>
          <w:lang w:val="en-US" w:eastAsia="zh-CN" w:bidi="ar"/>
        </w:rPr>
        <w:t>者检查）。</w:t>
      </w:r>
      <w:r>
        <w:rPr>
          <w:rFonts w:ascii="仿宋_GB2312" w:hAnsi="仿宋_GB2312" w:eastAsia="仿宋_GB2312" w:cs="仿宋_GB2312"/>
          <w:color w:val="000000"/>
          <w:kern w:val="0"/>
          <w:sz w:val="32"/>
          <w:szCs w:val="32"/>
          <w:highlight w:val="none"/>
          <w:lang w:val="en-US" w:eastAsia="zh-CN" w:bidi="ar"/>
        </w:rPr>
        <w:t xml:space="preserve"> </w:t>
      </w:r>
    </w:p>
    <w:p w14:paraId="1BB380CA">
      <w:pPr>
        <w:keepNext w:val="0"/>
        <w:keepLines w:val="0"/>
        <w:widowControl/>
        <w:suppressLineNumbers w:val="0"/>
        <w:ind w:firstLine="643" w:firstLineChars="200"/>
        <w:jc w:val="left"/>
        <w:rPr>
          <w:rFonts w:hint="default"/>
          <w:sz w:val="32"/>
          <w:szCs w:val="32"/>
          <w:highlight w:val="none"/>
          <w:lang w:val="en-US"/>
        </w:rPr>
      </w:pPr>
      <w:r>
        <w:rPr>
          <w:rFonts w:ascii="仿宋_GB2312" w:hAnsi="仿宋_GB2312" w:eastAsia="仿宋_GB2312" w:cs="仿宋_GB2312"/>
          <w:b/>
          <w:bCs/>
          <w:color w:val="000000"/>
          <w:kern w:val="0"/>
          <w:sz w:val="32"/>
          <w:szCs w:val="32"/>
          <w:highlight w:val="none"/>
          <w:lang w:val="en-US" w:eastAsia="zh-CN" w:bidi="ar"/>
        </w:rPr>
        <w:t>备注：</w:t>
      </w:r>
      <w:r>
        <w:rPr>
          <w:rFonts w:ascii="仿宋_GB2312" w:hAnsi="仿宋_GB2312" w:eastAsia="仿宋_GB2312" w:cs="仿宋_GB2312"/>
          <w:color w:val="000000"/>
          <w:kern w:val="0"/>
          <w:sz w:val="32"/>
          <w:szCs w:val="32"/>
          <w:highlight w:val="none"/>
          <w:lang w:val="en-US" w:eastAsia="zh-CN" w:bidi="ar"/>
        </w:rPr>
        <w:t>以上材料由用人单位统一提供一份，提交的所有材料须</w:t>
      </w:r>
      <w:r>
        <w:rPr>
          <w:rFonts w:hint="eastAsia" w:ascii="仿宋_GB2312" w:hAnsi="仿宋_GB2312" w:eastAsia="仿宋_GB2312" w:cs="仿宋_GB2312"/>
          <w:color w:val="000000"/>
          <w:kern w:val="0"/>
          <w:sz w:val="32"/>
          <w:szCs w:val="32"/>
          <w:highlight w:val="none"/>
          <w:lang w:val="en-US" w:eastAsia="zh-CN" w:bidi="ar"/>
        </w:rPr>
        <w:t>注明“与原件相符”，并</w:t>
      </w:r>
      <w:r>
        <w:rPr>
          <w:rFonts w:ascii="仿宋_GB2312" w:hAnsi="仿宋_GB2312" w:eastAsia="仿宋_GB2312" w:cs="仿宋_GB2312"/>
          <w:color w:val="000000"/>
          <w:kern w:val="0"/>
          <w:sz w:val="32"/>
          <w:szCs w:val="32"/>
          <w:highlight w:val="none"/>
          <w:lang w:val="en-US" w:eastAsia="zh-CN" w:bidi="ar"/>
        </w:rPr>
        <w:t>加盖单位公章（骑缝章），按顺序整理</w:t>
      </w:r>
      <w:r>
        <w:rPr>
          <w:rFonts w:hint="eastAsia" w:ascii="仿宋_GB2312" w:hAnsi="仿宋_GB2312" w:eastAsia="仿宋_GB2312" w:cs="仿宋_GB2312"/>
          <w:color w:val="000000"/>
          <w:kern w:val="0"/>
          <w:sz w:val="32"/>
          <w:szCs w:val="32"/>
          <w:highlight w:val="none"/>
          <w:lang w:val="en-US" w:eastAsia="zh-CN" w:bidi="ar"/>
        </w:rPr>
        <w:t>成PDF文档</w:t>
      </w:r>
      <w:r>
        <w:rPr>
          <w:rFonts w:ascii="仿宋_GB2312" w:hAnsi="仿宋_GB2312" w:eastAsia="仿宋_GB2312" w:cs="仿宋_GB2312"/>
          <w:color w:val="000000"/>
          <w:kern w:val="0"/>
          <w:sz w:val="32"/>
          <w:szCs w:val="32"/>
          <w:highlight w:val="none"/>
          <w:lang w:val="en-US" w:eastAsia="zh-CN" w:bidi="ar"/>
        </w:rPr>
        <w:t>后</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登录</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横琴粤澳深度合作区惠企利民服务平台https://ycfz.hengqin.gov.cn/#/home</w:t>
      </w:r>
      <w:r>
        <w:rPr>
          <w:rFonts w:hint="eastAsia" w:ascii="仿宋_GB2312" w:hAnsi="仿宋_GB2312" w:eastAsia="仿宋_GB2312" w:cs="仿宋_GB2312"/>
          <w:color w:val="000000" w:themeColor="text1"/>
          <w:kern w:val="2"/>
          <w:sz w:val="32"/>
          <w:szCs w:val="32"/>
          <w:highlight w:val="none"/>
          <w:lang w:val="zh-CN" w:eastAsia="zh-CN" w:bidi="ar-SA"/>
          <w14:textFill>
            <w14:solidFill>
              <w14:schemeClr w14:val="tx1"/>
            </w14:solidFill>
          </w14:textFill>
        </w:rPr>
        <w:t>进行</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材料提交，最终提交材料以平台要求为准</w:t>
      </w:r>
      <w:r>
        <w:rPr>
          <w:rFonts w:ascii="仿宋_GB2312" w:hAnsi="仿宋_GB2312" w:eastAsia="仿宋_GB2312" w:cs="仿宋_GB2312"/>
          <w:color w:val="000000"/>
          <w:kern w:val="0"/>
          <w:sz w:val="32"/>
          <w:szCs w:val="32"/>
          <w:highlight w:val="none"/>
          <w:lang w:val="en-US" w:eastAsia="zh-CN" w:bidi="ar"/>
        </w:rPr>
        <w:t>。</w:t>
      </w:r>
    </w:p>
    <w:p w14:paraId="69D2D8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細明體">
    <w:altName w:val="苹方-简"/>
    <w:panose1 w:val="02020509000000000000"/>
    <w:charset w:val="00"/>
    <w:family w:val="modern"/>
    <w:pitch w:val="default"/>
    <w:sig w:usb0="A00002FF" w:usb1="28CFFCFA" w:usb2="00000016" w:usb3="00000000" w:csb0="00100001" w:csb1="00000000"/>
  </w:font>
  <w:font w:name="Calibri">
    <w:altName w:val="Helvetica Neue"/>
    <w:panose1 w:val="020F0502020204030204"/>
    <w:charset w:val="00"/>
    <w:family w:val="swiss"/>
    <w:pitch w:val="default"/>
    <w:sig w:usb0="00000000" w:usb1="00000000" w:usb2="00000001" w:usb3="00000000" w:csb0="0000019F" w:csb1="00000000"/>
  </w:font>
  <w:font w:name="新細明體">
    <w:altName w:val="宋体-繁"/>
    <w:panose1 w:val="00000000000000000000"/>
    <w:charset w:val="86"/>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简体">
    <w:altName w:val="方正小标宋_GBK"/>
    <w:panose1 w:val="02000000000000000000"/>
    <w:charset w:val="86"/>
    <w:family w:val="auto"/>
    <w:pitch w:val="default"/>
    <w:sig w:usb0="00000000" w:usb1="00000000" w:usb2="00000000" w:usb3="00000000" w:csb0="00040000" w:csb1="00000000"/>
  </w:font>
  <w:font w:name="SimHei">
    <w:altName w:val="汉仪中黑KW"/>
    <w:panose1 w:val="00000000000000000000"/>
    <w:charset w:val="00"/>
    <w:family w:val="auto"/>
    <w:pitch w:val="default"/>
    <w:sig w:usb0="00000000" w:usb1="00000000" w:usb2="00000000" w:usb3="00000000" w:csb0="00000000" w:csb1="00000000"/>
  </w:font>
  <w:font w:name="新細明體">
    <w:altName w:val="宋体-繁"/>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CF319E"/>
    <w:rsid w:val="2776C799"/>
    <w:rsid w:val="7B7EF98C"/>
    <w:rsid w:val="7EFCF632"/>
    <w:rsid w:val="7FB74210"/>
    <w:rsid w:val="AD5E5F92"/>
    <w:rsid w:val="BBCF319E"/>
    <w:rsid w:val="EFEDC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hAnsi="Calibri" w:eastAsia="仿宋_GB2312" w:cs="Times New Roman"/>
    </w:rPr>
  </w:style>
  <w:style w:type="paragraph" w:customStyle="1" w:styleId="3">
    <w:name w:val="正文1"/>
    <w:basedOn w:val="1"/>
    <w:qFormat/>
    <w:uiPriority w:val="0"/>
    <w:pPr>
      <w:ind w:firstLine="708" w:firstLineChars="236"/>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2025-03-18T14:39:00Z</dcterms:created>
  <dc:creator>abyerica</dc:creator>
  <cp:lastModifiedBy>abyerica</cp:lastModifiedBy>
  <dcterms:modified xsi:type="dcterms:W3CDTF">2025-04-09T09:46:46Z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3076-7.2.2.8955</vt:lpwstr>
  </property>
  <property fmtid="{D5CDD505-2E9C-101B-9397-08002B2CF9AE}" pid="3" name="ICV">
    <vt:lpwstr>681EF905646A262FB2C3D767356F262E_41</vt:lpwstr>
  </property>
</Properties>
</file>