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beforeAutospacing="0" w:afterAutospacing="0" w:line="580" w:lineRule="exact"/>
        <w:ind w:left="0" w:leftChars="0"/>
        <w:jc w:val="both"/>
        <w:rPr>
          <w:rStyle w:val="61"/>
          <w:rFonts w:hint="eastAsia" w:ascii="黑体" w:hAnsi="黑体" w:eastAsia="黑体" w:cs="黑体"/>
        </w:rPr>
      </w:pPr>
      <w:r>
        <w:rPr>
          <w:rStyle w:val="61"/>
          <w:rFonts w:hint="eastAsia" w:ascii="黑体" w:hAnsi="黑体" w:eastAsia="黑体" w:cs="黑体"/>
        </w:rPr>
        <w:t>附件1</w:t>
      </w:r>
    </w:p>
    <w:p>
      <w:pPr>
        <w:pStyle w:val="19"/>
        <w:adjustRightInd/>
        <w:snapToGrid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增城区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创新创业领军人才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科技成果转化项目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直投资金受托管理机构申报书</w:t>
      </w:r>
      <w:bookmarkEnd w:id="0"/>
    </w:p>
    <w:p>
      <w:pPr>
        <w:pStyle w:val="19"/>
        <w:spacing w:line="400" w:lineRule="exact"/>
        <w:jc w:val="center"/>
        <w:rPr>
          <w:rStyle w:val="61"/>
          <w:rFonts w:hint="eastAsia"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申报单位基本信息</w:t>
      </w:r>
    </w:p>
    <w:tbl>
      <w:tblPr>
        <w:tblStyle w:val="2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722"/>
        <w:gridCol w:w="1313"/>
        <w:gridCol w:w="571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申报单位全称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40" w:lineRule="exact"/>
              <w:ind w:firstLine="3360" w:firstLineChars="1400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申报单位注册地址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4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87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申报单位法人代表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40" w:lineRule="exac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申报单位联系人及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联系方式</w:t>
            </w:r>
          </w:p>
        </w:tc>
        <w:tc>
          <w:tcPr>
            <w:tcW w:w="951" w:type="pct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姓名：</w:t>
            </w:r>
          </w:p>
        </w:tc>
        <w:tc>
          <w:tcPr>
            <w:tcW w:w="1040" w:type="pct"/>
            <w:gridSpan w:val="2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职务：</w:t>
            </w:r>
          </w:p>
        </w:tc>
        <w:tc>
          <w:tcPr>
            <w:tcW w:w="1620" w:type="pct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951" w:type="pct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手机：</w:t>
            </w:r>
          </w:p>
        </w:tc>
        <w:tc>
          <w:tcPr>
            <w:tcW w:w="1040" w:type="pct"/>
            <w:gridSpan w:val="2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传真：</w:t>
            </w:r>
          </w:p>
        </w:tc>
        <w:tc>
          <w:tcPr>
            <w:tcW w:w="1620" w:type="pct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87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申报机构近五年</w:t>
            </w:r>
          </w:p>
          <w:p>
            <w:pPr>
              <w:widowControl/>
              <w:spacing w:line="400" w:lineRule="exact"/>
              <w:ind w:left="0" w:leftChars="0" w:firstLine="240" w:firstLineChars="100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获得奖项情况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87" w:type="pct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参与政府直接股权投资管理经验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是否具备相关经验：</w:t>
            </w:r>
            <w:r>
              <w:rPr>
                <w:bCs/>
                <w:sz w:val="24"/>
              </w:rPr>
              <w:t>是</w:t>
            </w:r>
            <w:r>
              <w:rPr>
                <w:bCs/>
                <w:sz w:val="24"/>
              </w:rPr>
              <w:sym w:font="Wingdings 2" w:char="00A3"/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否</w:t>
            </w:r>
            <w:r>
              <w:rPr>
                <w:bCs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3612" w:type="pct"/>
            <w:gridSpan w:val="4"/>
            <w:vAlign w:val="center"/>
          </w:tcPr>
          <w:p>
            <w:pPr>
              <w:spacing w:line="40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近五年辅导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（家）企业申请政府直接股权投资扶持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87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在管基金投资情况</w:t>
            </w:r>
          </w:p>
        </w:tc>
        <w:tc>
          <w:tcPr>
            <w:tcW w:w="1676" w:type="pct"/>
            <w:gridSpan w:val="2"/>
            <w:vAlign w:val="center"/>
          </w:tcPr>
          <w:p>
            <w:pPr>
              <w:ind w:left="825" w:hanging="720" w:hangingChars="3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累计</w:t>
            </w:r>
            <w:r>
              <w:rPr>
                <w:rFonts w:hint="eastAsia"/>
                <w:bCs/>
                <w:sz w:val="24"/>
              </w:rPr>
              <w:t>投资</w:t>
            </w:r>
            <w:r>
              <w:rPr>
                <w:bCs/>
                <w:sz w:val="24"/>
              </w:rPr>
              <w:t>项目数量：</w:t>
            </w:r>
          </w:p>
          <w:p>
            <w:pPr>
              <w:ind w:left="825" w:hanging="720" w:hangingChars="3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（个）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ind w:left="825" w:hanging="720" w:hangingChars="300"/>
              <w:rPr>
                <w:bCs/>
                <w:sz w:val="24"/>
              </w:rPr>
            </w:pPr>
            <w:r>
              <w:rPr>
                <w:bCs/>
                <w:sz w:val="24"/>
              </w:rPr>
              <w:t>累计投资</w:t>
            </w:r>
            <w:r>
              <w:rPr>
                <w:rFonts w:hint="eastAsia"/>
                <w:bCs/>
                <w:sz w:val="24"/>
              </w:rPr>
              <w:t>项目</w:t>
            </w:r>
            <w:r>
              <w:rPr>
                <w:bCs/>
                <w:sz w:val="24"/>
              </w:rPr>
              <w:t>金额：</w:t>
            </w:r>
          </w:p>
          <w:p>
            <w:pPr>
              <w:ind w:left="825" w:hanging="720" w:hangingChars="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676" w:type="pct"/>
            <w:gridSpan w:val="2"/>
            <w:vAlign w:val="center"/>
          </w:tcPr>
          <w:p>
            <w:pPr>
              <w:ind w:left="825" w:hanging="720" w:hangingChars="300"/>
              <w:rPr>
                <w:bCs/>
                <w:sz w:val="24"/>
              </w:rPr>
            </w:pPr>
            <w:r>
              <w:rPr>
                <w:bCs/>
                <w:sz w:val="24"/>
              </w:rPr>
              <w:t>累计</w:t>
            </w:r>
            <w:r>
              <w:rPr>
                <w:rFonts w:hint="eastAsia"/>
                <w:bCs/>
                <w:sz w:val="24"/>
              </w:rPr>
              <w:t>区内投资</w:t>
            </w:r>
            <w:r>
              <w:rPr>
                <w:bCs/>
                <w:sz w:val="24"/>
              </w:rPr>
              <w:t>项目数量：</w:t>
            </w:r>
          </w:p>
          <w:p>
            <w:pPr>
              <w:pStyle w:val="18"/>
              <w:ind w:left="0" w:leftChars="0"/>
              <w:jc w:val="left"/>
            </w:pP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（个）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ind w:left="825" w:hanging="720" w:hangingChars="300"/>
              <w:rPr>
                <w:bCs/>
                <w:sz w:val="24"/>
              </w:rPr>
            </w:pPr>
            <w:r>
              <w:rPr>
                <w:bCs/>
                <w:sz w:val="24"/>
              </w:rPr>
              <w:t>累计投资</w:t>
            </w:r>
            <w:r>
              <w:rPr>
                <w:rFonts w:hint="eastAsia"/>
                <w:bCs/>
                <w:sz w:val="24"/>
              </w:rPr>
              <w:t>区内项目</w:t>
            </w:r>
            <w:r>
              <w:rPr>
                <w:bCs/>
                <w:sz w:val="24"/>
              </w:rPr>
              <w:t>金额：</w:t>
            </w:r>
          </w:p>
          <w:p>
            <w:pPr>
              <w:pStyle w:val="18"/>
              <w:ind w:left="0" w:leftChars="0"/>
            </w:pP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87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3612" w:type="pct"/>
            <w:gridSpan w:val="4"/>
            <w:vAlign w:val="center"/>
          </w:tcPr>
          <w:p>
            <w:pPr>
              <w:ind w:left="825" w:hanging="720" w:hangingChars="3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投资企业上市数量：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387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投资团队</w:t>
            </w:r>
          </w:p>
        </w:tc>
        <w:tc>
          <w:tcPr>
            <w:tcW w:w="3612" w:type="pct"/>
            <w:gridSpan w:val="4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在职人员共计：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（人），其中，从事3年以上投资相关经历的：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</w:tcPr>
          <w:p>
            <w:pPr>
              <w:ind w:right="109"/>
              <w:rPr>
                <w:sz w:val="24"/>
              </w:rPr>
            </w:pPr>
          </w:p>
          <w:p>
            <w:pPr>
              <w:ind w:right="109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申报单位简介（1000字以内）：</w:t>
            </w:r>
          </w:p>
          <w:p>
            <w:pPr>
              <w:ind w:right="109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right="109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left="-1" w:leftChars="0" w:right="10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0" w:left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0" w:left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8"/>
              <w:ind w:right="109"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right="109" w:firstLine="480" w:firstLineChars="200"/>
              <w:rPr>
                <w:bCs/>
                <w:sz w:val="24"/>
              </w:rPr>
            </w:pPr>
          </w:p>
          <w:p>
            <w:pPr>
              <w:ind w:right="109" w:firstLine="480" w:firstLineChars="2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rFonts w:hint="eastAsia"/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rFonts w:hint="eastAsia"/>
                <w:bCs/>
                <w:sz w:val="24"/>
              </w:rPr>
            </w:pPr>
          </w:p>
          <w:p>
            <w:pPr>
              <w:ind w:left="0" w:leftChars="0" w:right="109" w:firstLine="0" w:firstLineChars="0"/>
              <w:rPr>
                <w:rFonts w:hint="eastAsia"/>
                <w:bCs/>
                <w:sz w:val="24"/>
              </w:rPr>
            </w:pPr>
          </w:p>
          <w:p>
            <w:pPr>
              <w:ind w:right="109" w:firstLine="2400" w:firstLineChars="1000"/>
              <w:rPr>
                <w:bCs/>
                <w:sz w:val="24"/>
              </w:rPr>
            </w:pPr>
          </w:p>
        </w:tc>
      </w:tr>
    </w:tbl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注：在管基金均指由申报单位或其全资、控股子公司作为管理人或</w:t>
      </w:r>
      <w:r>
        <w:rPr>
          <w:bCs/>
          <w:sz w:val="24"/>
        </w:rPr>
        <w:t>GP</w:t>
      </w:r>
      <w:r>
        <w:rPr>
          <w:rFonts w:hint="eastAsia"/>
          <w:bCs/>
          <w:sz w:val="24"/>
        </w:rPr>
        <w:t>的基金或出资</w:t>
      </w:r>
      <w:r>
        <w:rPr>
          <w:bCs/>
          <w:sz w:val="24"/>
        </w:rPr>
        <w:t>20%</w:t>
      </w:r>
      <w:r>
        <w:rPr>
          <w:rFonts w:hint="eastAsia"/>
          <w:bCs/>
          <w:sz w:val="24"/>
        </w:rPr>
        <w:t>以上的基金。</w:t>
      </w:r>
    </w:p>
    <w:p>
      <w:pPr>
        <w:jc w:val="center"/>
        <w:rPr>
          <w:b/>
          <w:bCs/>
          <w:sz w:val="44"/>
          <w:szCs w:val="44"/>
        </w:rPr>
        <w:sectPr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第二部分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主体资质</w:t>
      </w:r>
    </w:p>
    <w:tbl>
      <w:tblPr>
        <w:tblStyle w:val="21"/>
        <w:tblW w:w="858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02"/>
        <w:gridCol w:w="3001"/>
        <w:gridCol w:w="2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申报单位近五年辅导企业申请政府直接股权投资扶持情况列表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（含申报单位或其全资、控股子公司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/>
              </w:rPr>
              <w:t>参与实际管理的子公司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作为管理人的基金）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企业名称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4"/>
                <w:lang w:val="en-US"/>
              </w:rPr>
              <w:t>申报政策名称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是否获得主管部门审核同意批复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如超过表格所示行数，请自行添加行填写。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申报单位近五年直接股权投资企业情况列表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（含申报单位或其全资、控股子公司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/>
              </w:rPr>
              <w:t>参与实际管理的子公司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作为管理人的基金）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企业名称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基金名称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投资金额（万元）</w:t>
            </w:r>
          </w:p>
        </w:tc>
      </w:tr>
      <w:tr>
        <w:trPr>
          <w:trHeight w:val="8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8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如超过表格所示行数，请自行添加行填写。</w:t>
            </w:r>
          </w:p>
        </w:tc>
      </w:tr>
    </w:tbl>
    <w:p>
      <w:pPr>
        <w:widowControl/>
        <w:jc w:val="center"/>
        <w:textAlignment w:val="center"/>
        <w:rPr>
          <w:rFonts w:hint="eastAsia" w:ascii="黑体" w:hAnsi="黑体" w:eastAsia="黑体" w:cs="黑体"/>
          <w:sz w:val="28"/>
          <w:szCs w:val="28"/>
        </w:rPr>
        <w:sectPr>
          <w:head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tbl>
      <w:tblPr>
        <w:tblStyle w:val="21"/>
        <w:tblW w:w="858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65"/>
        <w:gridCol w:w="3379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申报单位近五年获得奖项情况列表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获得时间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获得奖项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...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p>
      <w:pPr>
        <w:pStyle w:val="18"/>
        <w:widowControl/>
        <w:jc w:val="left"/>
      </w:pPr>
      <w:r>
        <w:br w:type="page"/>
      </w:r>
    </w:p>
    <w:p>
      <w:pPr>
        <w:jc w:val="center"/>
        <w:rPr>
          <w:rFonts w:hint="default" w:ascii="黑体" w:hAnsi="黑体" w:eastAsia="黑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第三部分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  基金管理情况</w:t>
      </w:r>
    </w:p>
    <w:tbl>
      <w:tblPr>
        <w:tblStyle w:val="21"/>
        <w:tblW w:w="47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43"/>
        <w:gridCol w:w="998"/>
        <w:gridCol w:w="1109"/>
        <w:gridCol w:w="696"/>
        <w:gridCol w:w="355"/>
        <w:gridCol w:w="752"/>
        <w:gridCol w:w="355"/>
        <w:gridCol w:w="623"/>
        <w:gridCol w:w="355"/>
        <w:gridCol w:w="442"/>
        <w:gridCol w:w="355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申报机构管理基金列表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类型</w:t>
            </w:r>
          </w:p>
        </w:tc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基金全称</w:t>
            </w:r>
          </w:p>
        </w:tc>
        <w:tc>
          <w:tcPr>
            <w:tcW w:w="6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中基协备案编号</w:t>
            </w:r>
          </w:p>
        </w:tc>
        <w:tc>
          <w:tcPr>
            <w:tcW w:w="60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主要投资领域</w:t>
            </w:r>
          </w:p>
        </w:tc>
        <w:tc>
          <w:tcPr>
            <w:tcW w:w="6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认缴金额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（万元）</w:t>
            </w:r>
          </w:p>
        </w:tc>
        <w:tc>
          <w:tcPr>
            <w:tcW w:w="5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实缴金额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（万元）</w:t>
            </w:r>
          </w:p>
        </w:tc>
        <w:tc>
          <w:tcPr>
            <w:tcW w:w="9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已投项目数量(个)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已投项目金额（万元）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多项目基金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449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如超过表格所示行数，请自行添加行填写。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单一项目基金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9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如超过表格所示行数，请自行添加行填写。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小计</w:t>
            </w: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总计</w:t>
            </w: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Style w:val="61"/>
          <w:rFonts w:ascii="Times New Roman" w:hAnsi="Times New Roman" w:eastAsia="仿宋_GB2312"/>
        </w:rPr>
      </w:pPr>
      <w:r>
        <w:rPr>
          <w:bCs/>
          <w:sz w:val="24"/>
        </w:rPr>
        <w:t>注：</w:t>
      </w:r>
      <w:r>
        <w:rPr>
          <w:rFonts w:hint="eastAsia"/>
          <w:bCs/>
          <w:sz w:val="24"/>
        </w:rPr>
        <w:t>管理基金，包括申报单位</w:t>
      </w:r>
      <w:r>
        <w:rPr>
          <w:rFonts w:hint="eastAsia" w:eastAsia="宋体"/>
          <w:bCs/>
          <w:sz w:val="24"/>
          <w:szCs w:val="24"/>
        </w:rPr>
        <w:t>或其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全资、控股子公司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  <w:t>参与实际管理子公司</w:t>
      </w:r>
      <w:r>
        <w:rPr>
          <w:rFonts w:hint="eastAsia"/>
          <w:bCs/>
          <w:sz w:val="24"/>
        </w:rPr>
        <w:t>作为管理人或GP的基金，及出资20%以上的基金。</w:t>
      </w:r>
      <w:r>
        <w:rPr>
          <w:rStyle w:val="61"/>
          <w:rFonts w:ascii="Times New Roman" w:hAnsi="Times New Roman" w:eastAsia="仿宋_GB2312"/>
        </w:rPr>
        <w:br w:type="page"/>
      </w:r>
    </w:p>
    <w:p>
      <w:pPr>
        <w:widowControl/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第四部分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投资经验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07"/>
        <w:gridCol w:w="983"/>
        <w:gridCol w:w="1337"/>
        <w:gridCol w:w="2230"/>
        <w:gridCol w:w="173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具备3年以上投资相关经历全职在职人员情况表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6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561" w:type="pct"/>
            <w:vAlign w:val="center"/>
          </w:tcPr>
          <w:p>
            <w:pPr>
              <w:ind w:left="-107" w:leftChars="-5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756" w:type="pct"/>
            <w:vAlign w:val="center"/>
          </w:tcPr>
          <w:p>
            <w:pPr>
              <w:ind w:left="-107" w:leftChars="-5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从业时间（年）</w:t>
            </w:r>
          </w:p>
        </w:tc>
        <w:tc>
          <w:tcPr>
            <w:tcW w:w="1249" w:type="pct"/>
            <w:vAlign w:val="center"/>
          </w:tcPr>
          <w:p>
            <w:pPr>
              <w:ind w:left="-107" w:leftChars="-5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工作经历简介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主要投资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案例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劳动合同签署单位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**年*月毕业院校、专业</w:t>
            </w:r>
          </w:p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**年*月工作单位、职务、负责工作简介</w:t>
            </w:r>
          </w:p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……</w:t>
            </w:r>
          </w:p>
        </w:tc>
        <w:tc>
          <w:tcPr>
            <w:tcW w:w="973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973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973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973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973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68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464" w:type="pct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1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56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1249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973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  <w:tc>
          <w:tcPr>
            <w:tcW w:w="730" w:type="pct"/>
          </w:tcPr>
          <w:p>
            <w:pPr>
              <w:spacing w:line="440" w:lineRule="exact"/>
              <w:ind w:left="-107" w:leftChars="-51"/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4"/>
              </w:rPr>
            </w:pPr>
          </w:p>
        </w:tc>
      </w:tr>
    </w:tbl>
    <w:p>
      <w:pPr>
        <w:pStyle w:val="18"/>
        <w:ind w:left="0" w:leftChars="0"/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</w:p>
    <w:p>
      <w:pPr>
        <w:rPr>
          <w:kern w:val="0"/>
        </w:rPr>
      </w:pPr>
      <w:r>
        <w:rPr>
          <w:kern w:val="0"/>
        </w:rPr>
        <w:br w:type="page"/>
      </w:r>
    </w:p>
    <w:p>
      <w:pPr>
        <w:spacing w:line="440" w:lineRule="exact"/>
        <w:jc w:val="center"/>
        <w:rPr>
          <w:b/>
          <w:bCs/>
          <w:sz w:val="40"/>
          <w:szCs w:val="40"/>
        </w:rPr>
      </w:pPr>
    </w:p>
    <w:tbl>
      <w:tblPr>
        <w:tblStyle w:val="21"/>
        <w:tblW w:w="482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46"/>
        <w:gridCol w:w="1746"/>
        <w:gridCol w:w="1751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申报单位管理基金或自有资金投资项目情况列表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项目名称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投资主体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投资时间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投资金额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9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总计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bCs/>
          <w:sz w:val="24"/>
        </w:rPr>
      </w:pPr>
      <w:r>
        <w:rPr>
          <w:bCs/>
          <w:sz w:val="24"/>
        </w:rPr>
        <w:t>注：</w:t>
      </w:r>
      <w:r>
        <w:rPr>
          <w:rFonts w:hint="eastAsia"/>
          <w:bCs/>
          <w:sz w:val="24"/>
        </w:rPr>
        <w:t>管理基金，包括申报单位</w:t>
      </w:r>
      <w:r>
        <w:rPr>
          <w:rFonts w:hint="eastAsia" w:eastAsia="宋体"/>
          <w:bCs/>
          <w:sz w:val="24"/>
          <w:szCs w:val="24"/>
        </w:rPr>
        <w:t>或其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全资、控股子公司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  <w:t>参与实际管理子公司</w:t>
      </w:r>
      <w:r>
        <w:rPr>
          <w:rFonts w:hint="eastAsia"/>
          <w:bCs/>
          <w:sz w:val="24"/>
        </w:rPr>
        <w:t>作为管理人或GP的基金，及出资20%以上的基金。</w:t>
      </w:r>
    </w:p>
    <w:p>
      <w:pPr>
        <w:ind w:left="0" w:leftChars="0"/>
        <w:jc w:val="left"/>
        <w:rPr>
          <w:bCs/>
          <w:sz w:val="24"/>
        </w:rPr>
      </w:pPr>
    </w:p>
    <w:p>
      <w:pPr>
        <w:pStyle w:val="18"/>
        <w:ind w:left="0" w:leftChars="0"/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</w:p>
    <w:tbl>
      <w:tblPr>
        <w:tblStyle w:val="21"/>
        <w:tblW w:w="48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18"/>
        <w:gridCol w:w="2218"/>
        <w:gridCol w:w="2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申报单位管理基金或自有资金投资企业上市列表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项目名称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股票代码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投资主体</w:t>
            </w:r>
          </w:p>
        </w:tc>
      </w:tr>
      <w:tr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r>
        <w:rPr>
          <w:bCs/>
          <w:sz w:val="24"/>
        </w:rPr>
        <w:t>注：</w:t>
      </w:r>
      <w:r>
        <w:rPr>
          <w:rFonts w:hint="eastAsia"/>
          <w:bCs/>
          <w:sz w:val="24"/>
        </w:rPr>
        <w:t>管理基金，包括申报单位</w:t>
      </w:r>
      <w:r>
        <w:rPr>
          <w:rFonts w:hint="eastAsia" w:eastAsia="宋体"/>
          <w:bCs/>
          <w:sz w:val="24"/>
          <w:szCs w:val="24"/>
        </w:rPr>
        <w:t>或其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全资、控股子公司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kern w:val="2"/>
          <w:sz w:val="24"/>
          <w:szCs w:val="24"/>
          <w:lang w:val="en-US" w:eastAsia="zh-CN"/>
        </w:rPr>
        <w:t>参与实际管理子公司</w:t>
      </w:r>
      <w:r>
        <w:rPr>
          <w:rFonts w:hint="eastAsia"/>
          <w:bCs/>
          <w:sz w:val="24"/>
        </w:rPr>
        <w:t>作为管理人或GP的基金，及出资20%以上的基金。</w:t>
      </w: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05"/>
      </w:pPr>
      <w:r>
        <w:separator/>
      </w:r>
    </w:p>
  </w:endnote>
  <w:endnote w:type="continuationSeparator" w:id="1">
    <w:p>
      <w:pPr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05"/>
      </w:pPr>
      <w:r>
        <w:separator/>
      </w:r>
    </w:p>
  </w:footnote>
  <w:footnote w:type="continuationSeparator" w:id="1">
    <w:p>
      <w:pPr>
        <w:ind w:lef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5753"/>
    <w:multiLevelType w:val="singleLevel"/>
    <w:tmpl w:val="59635753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E01FAA"/>
    <w:multiLevelType w:val="multilevel"/>
    <w:tmpl w:val="59E01FAA"/>
    <w:lvl w:ilvl="0" w:tentative="0">
      <w:start w:val="1"/>
      <w:numFmt w:val="decimal"/>
      <w:pStyle w:val="3"/>
      <w:lvlText w:val="%1."/>
      <w:lvlJc w:val="left"/>
      <w:pPr>
        <w:ind w:left="6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Restart w:val="0"/>
      <w:pStyle w:val="4"/>
      <w:lvlText w:val="%1.%2."/>
      <w:lvlJc w:val="left"/>
      <w:pPr>
        <w:ind w:left="1079" w:hanging="453"/>
      </w:pPr>
      <w:rPr>
        <w:rFonts w:hint="default" w:ascii="宋体" w:hAnsi="宋体" w:eastAsia="宋体" w:cs="宋体"/>
        <w:b w:val="0"/>
      </w:rPr>
    </w:lvl>
    <w:lvl w:ilvl="2" w:tentative="0">
      <w:start w:val="1"/>
      <w:numFmt w:val="decimal"/>
      <w:lvlText w:val="%1.%2.%3."/>
      <w:lvlJc w:val="left"/>
      <w:pPr>
        <w:ind w:left="17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2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6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3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8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848" w:hanging="1448"/>
      </w:pPr>
      <w:rPr>
        <w:rFonts w:hint="default"/>
      </w:rPr>
    </w:lvl>
  </w:abstractNum>
  <w:abstractNum w:abstractNumId="2">
    <w:nsid w:val="6E6F60E5"/>
    <w:multiLevelType w:val="multilevel"/>
    <w:tmpl w:val="6E6F60E5"/>
    <w:lvl w:ilvl="0" w:tentative="0">
      <w:start w:val="1"/>
      <w:numFmt w:val="chineseCountingThousand"/>
      <w:pStyle w:val="43"/>
      <w:lvlText w:val="%1、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entative="0">
      <w:start w:val="1"/>
      <w:numFmt w:val="decimal"/>
      <w:pStyle w:val="45"/>
      <w:isLgl/>
      <w:lvlText w:val="%1.%2"/>
      <w:lvlJc w:val="left"/>
      <w:pPr>
        <w:ind w:left="576" w:hanging="576"/>
      </w:pPr>
      <w:rPr>
        <w:rFonts w:hint="eastAsia" w:eastAsia="宋体"/>
        <w:b w:val="0"/>
        <w:i w:val="0"/>
        <w:sz w:val="30"/>
        <w:szCs w:val="36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US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46"/>
      <w:isLgl/>
      <w:lvlText w:val="%1.%2."/>
      <w:lvlJc w:val="left"/>
      <w:pPr>
        <w:ind w:left="1292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47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4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49"/>
      <w:isLgl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ZmJhNDEzYWJiYzA1MjcxZGM5MzlhNWQyNjVjNDkifQ=="/>
  </w:docVars>
  <w:rsids>
    <w:rsidRoot w:val="00172A27"/>
    <w:rsid w:val="00017CA4"/>
    <w:rsid w:val="00026DBE"/>
    <w:rsid w:val="000501E2"/>
    <w:rsid w:val="0005050B"/>
    <w:rsid w:val="00055746"/>
    <w:rsid w:val="00063741"/>
    <w:rsid w:val="00071B7E"/>
    <w:rsid w:val="0008217E"/>
    <w:rsid w:val="00087AB2"/>
    <w:rsid w:val="00093EF2"/>
    <w:rsid w:val="000A2A9A"/>
    <w:rsid w:val="000B56AA"/>
    <w:rsid w:val="000B6051"/>
    <w:rsid w:val="000B7523"/>
    <w:rsid w:val="000C344C"/>
    <w:rsid w:val="000D2C47"/>
    <w:rsid w:val="000D705C"/>
    <w:rsid w:val="000F3AB2"/>
    <w:rsid w:val="000F58FA"/>
    <w:rsid w:val="000F7177"/>
    <w:rsid w:val="00104151"/>
    <w:rsid w:val="00104B2F"/>
    <w:rsid w:val="001054B0"/>
    <w:rsid w:val="00117CA3"/>
    <w:rsid w:val="00120727"/>
    <w:rsid w:val="0012165E"/>
    <w:rsid w:val="00134283"/>
    <w:rsid w:val="001521C8"/>
    <w:rsid w:val="00154592"/>
    <w:rsid w:val="00167B39"/>
    <w:rsid w:val="00172A27"/>
    <w:rsid w:val="001747CE"/>
    <w:rsid w:val="0018416F"/>
    <w:rsid w:val="00186DDE"/>
    <w:rsid w:val="001B4FE3"/>
    <w:rsid w:val="001C251D"/>
    <w:rsid w:val="001D0BF8"/>
    <w:rsid w:val="001D6230"/>
    <w:rsid w:val="001E05DC"/>
    <w:rsid w:val="001E084A"/>
    <w:rsid w:val="001E0C47"/>
    <w:rsid w:val="001F0C8E"/>
    <w:rsid w:val="00215D62"/>
    <w:rsid w:val="0022062D"/>
    <w:rsid w:val="00223018"/>
    <w:rsid w:val="00230910"/>
    <w:rsid w:val="002343BD"/>
    <w:rsid w:val="002451AC"/>
    <w:rsid w:val="00265236"/>
    <w:rsid w:val="00280820"/>
    <w:rsid w:val="0028501A"/>
    <w:rsid w:val="00286196"/>
    <w:rsid w:val="002A2848"/>
    <w:rsid w:val="002B773B"/>
    <w:rsid w:val="002C2A47"/>
    <w:rsid w:val="003039BB"/>
    <w:rsid w:val="00303DB1"/>
    <w:rsid w:val="00313D17"/>
    <w:rsid w:val="00322599"/>
    <w:rsid w:val="00325BEF"/>
    <w:rsid w:val="00354322"/>
    <w:rsid w:val="0036189C"/>
    <w:rsid w:val="00362523"/>
    <w:rsid w:val="00370068"/>
    <w:rsid w:val="003812D5"/>
    <w:rsid w:val="00381AFF"/>
    <w:rsid w:val="00391109"/>
    <w:rsid w:val="003A3343"/>
    <w:rsid w:val="003A7D7A"/>
    <w:rsid w:val="003B3696"/>
    <w:rsid w:val="003C21A8"/>
    <w:rsid w:val="003C455A"/>
    <w:rsid w:val="003C6929"/>
    <w:rsid w:val="003D4C5E"/>
    <w:rsid w:val="003E16D2"/>
    <w:rsid w:val="003E75F4"/>
    <w:rsid w:val="003F3F44"/>
    <w:rsid w:val="003F4FB4"/>
    <w:rsid w:val="003F71B7"/>
    <w:rsid w:val="00405EB5"/>
    <w:rsid w:val="00420C72"/>
    <w:rsid w:val="00432AC0"/>
    <w:rsid w:val="0044163D"/>
    <w:rsid w:val="00450192"/>
    <w:rsid w:val="0045540A"/>
    <w:rsid w:val="0046031A"/>
    <w:rsid w:val="004740BA"/>
    <w:rsid w:val="00481DB6"/>
    <w:rsid w:val="0048305E"/>
    <w:rsid w:val="00487268"/>
    <w:rsid w:val="00487825"/>
    <w:rsid w:val="004B430A"/>
    <w:rsid w:val="004C07DF"/>
    <w:rsid w:val="004D13AF"/>
    <w:rsid w:val="004D4741"/>
    <w:rsid w:val="004F57AA"/>
    <w:rsid w:val="00500556"/>
    <w:rsid w:val="0050419B"/>
    <w:rsid w:val="005107AF"/>
    <w:rsid w:val="0051445A"/>
    <w:rsid w:val="00514865"/>
    <w:rsid w:val="00517B93"/>
    <w:rsid w:val="00523929"/>
    <w:rsid w:val="005253B3"/>
    <w:rsid w:val="005277A8"/>
    <w:rsid w:val="00530ABA"/>
    <w:rsid w:val="005363CA"/>
    <w:rsid w:val="00544F2A"/>
    <w:rsid w:val="00550518"/>
    <w:rsid w:val="005552BE"/>
    <w:rsid w:val="00563641"/>
    <w:rsid w:val="0056771C"/>
    <w:rsid w:val="00597503"/>
    <w:rsid w:val="0059787F"/>
    <w:rsid w:val="005B370B"/>
    <w:rsid w:val="005B5AE6"/>
    <w:rsid w:val="005D3FFF"/>
    <w:rsid w:val="005F17F5"/>
    <w:rsid w:val="005F252A"/>
    <w:rsid w:val="00604450"/>
    <w:rsid w:val="006119A5"/>
    <w:rsid w:val="00627CEE"/>
    <w:rsid w:val="006551C3"/>
    <w:rsid w:val="00671A1C"/>
    <w:rsid w:val="006864EA"/>
    <w:rsid w:val="0069124D"/>
    <w:rsid w:val="0069364F"/>
    <w:rsid w:val="00694C6A"/>
    <w:rsid w:val="006A636E"/>
    <w:rsid w:val="006A75DF"/>
    <w:rsid w:val="006B1DD2"/>
    <w:rsid w:val="006B43A1"/>
    <w:rsid w:val="006B5F5F"/>
    <w:rsid w:val="006D2422"/>
    <w:rsid w:val="006F6C41"/>
    <w:rsid w:val="006F6D38"/>
    <w:rsid w:val="00700467"/>
    <w:rsid w:val="00705BC7"/>
    <w:rsid w:val="00707E2E"/>
    <w:rsid w:val="0071443C"/>
    <w:rsid w:val="00715354"/>
    <w:rsid w:val="00723CB3"/>
    <w:rsid w:val="007247D6"/>
    <w:rsid w:val="00726B86"/>
    <w:rsid w:val="00726F50"/>
    <w:rsid w:val="007411B7"/>
    <w:rsid w:val="007431E8"/>
    <w:rsid w:val="00765A09"/>
    <w:rsid w:val="00767B6E"/>
    <w:rsid w:val="00782BAD"/>
    <w:rsid w:val="007B0523"/>
    <w:rsid w:val="007C1621"/>
    <w:rsid w:val="007C26A5"/>
    <w:rsid w:val="007D025A"/>
    <w:rsid w:val="007D7330"/>
    <w:rsid w:val="007E0DE1"/>
    <w:rsid w:val="008008B2"/>
    <w:rsid w:val="008049C7"/>
    <w:rsid w:val="00820B37"/>
    <w:rsid w:val="008278BF"/>
    <w:rsid w:val="00836C8B"/>
    <w:rsid w:val="00841BC7"/>
    <w:rsid w:val="00846942"/>
    <w:rsid w:val="00851020"/>
    <w:rsid w:val="00864322"/>
    <w:rsid w:val="008778A4"/>
    <w:rsid w:val="008A3E49"/>
    <w:rsid w:val="008C4D44"/>
    <w:rsid w:val="008D2E3D"/>
    <w:rsid w:val="008F2251"/>
    <w:rsid w:val="00900258"/>
    <w:rsid w:val="00901490"/>
    <w:rsid w:val="00903CF3"/>
    <w:rsid w:val="0091394A"/>
    <w:rsid w:val="00915A33"/>
    <w:rsid w:val="00916BE3"/>
    <w:rsid w:val="0092556C"/>
    <w:rsid w:val="009304F3"/>
    <w:rsid w:val="009308DB"/>
    <w:rsid w:val="00944D2E"/>
    <w:rsid w:val="009464A0"/>
    <w:rsid w:val="0095216F"/>
    <w:rsid w:val="00954A4E"/>
    <w:rsid w:val="009604B8"/>
    <w:rsid w:val="009713C9"/>
    <w:rsid w:val="00972905"/>
    <w:rsid w:val="009819B4"/>
    <w:rsid w:val="00984324"/>
    <w:rsid w:val="009846B8"/>
    <w:rsid w:val="00997518"/>
    <w:rsid w:val="009A3DE6"/>
    <w:rsid w:val="009B0BD1"/>
    <w:rsid w:val="009D6368"/>
    <w:rsid w:val="009D6AA6"/>
    <w:rsid w:val="009E31CF"/>
    <w:rsid w:val="009E3223"/>
    <w:rsid w:val="009F1A8F"/>
    <w:rsid w:val="009F5981"/>
    <w:rsid w:val="00A03E1B"/>
    <w:rsid w:val="00A06680"/>
    <w:rsid w:val="00A116F3"/>
    <w:rsid w:val="00A12805"/>
    <w:rsid w:val="00A151B9"/>
    <w:rsid w:val="00A42BF7"/>
    <w:rsid w:val="00A52D5B"/>
    <w:rsid w:val="00A66D00"/>
    <w:rsid w:val="00A75B7B"/>
    <w:rsid w:val="00A77906"/>
    <w:rsid w:val="00A847A4"/>
    <w:rsid w:val="00A870C0"/>
    <w:rsid w:val="00AA0F0A"/>
    <w:rsid w:val="00AA4A6A"/>
    <w:rsid w:val="00AA760C"/>
    <w:rsid w:val="00AB27B9"/>
    <w:rsid w:val="00AB60EE"/>
    <w:rsid w:val="00AB78AF"/>
    <w:rsid w:val="00AC68D2"/>
    <w:rsid w:val="00AD05E7"/>
    <w:rsid w:val="00AD15BA"/>
    <w:rsid w:val="00AD264F"/>
    <w:rsid w:val="00AD2810"/>
    <w:rsid w:val="00AD765F"/>
    <w:rsid w:val="00AE06C2"/>
    <w:rsid w:val="00AE6A6E"/>
    <w:rsid w:val="00AF74DB"/>
    <w:rsid w:val="00B13F84"/>
    <w:rsid w:val="00B17E3D"/>
    <w:rsid w:val="00B440F1"/>
    <w:rsid w:val="00B64DDF"/>
    <w:rsid w:val="00B726FF"/>
    <w:rsid w:val="00B74E23"/>
    <w:rsid w:val="00B83FFA"/>
    <w:rsid w:val="00B934EB"/>
    <w:rsid w:val="00B9757A"/>
    <w:rsid w:val="00BA18C9"/>
    <w:rsid w:val="00BA4DED"/>
    <w:rsid w:val="00BB2338"/>
    <w:rsid w:val="00BC273E"/>
    <w:rsid w:val="00BD1DD1"/>
    <w:rsid w:val="00C013A3"/>
    <w:rsid w:val="00C07DEF"/>
    <w:rsid w:val="00C108DD"/>
    <w:rsid w:val="00C143FC"/>
    <w:rsid w:val="00C16160"/>
    <w:rsid w:val="00C17168"/>
    <w:rsid w:val="00C26C34"/>
    <w:rsid w:val="00C27212"/>
    <w:rsid w:val="00C34800"/>
    <w:rsid w:val="00C42B8A"/>
    <w:rsid w:val="00C54843"/>
    <w:rsid w:val="00C55457"/>
    <w:rsid w:val="00C571E9"/>
    <w:rsid w:val="00C72DA5"/>
    <w:rsid w:val="00C73C3F"/>
    <w:rsid w:val="00C7551A"/>
    <w:rsid w:val="00C75A37"/>
    <w:rsid w:val="00C765C7"/>
    <w:rsid w:val="00C80AFD"/>
    <w:rsid w:val="00C90E2C"/>
    <w:rsid w:val="00CA3DA2"/>
    <w:rsid w:val="00CC2B9A"/>
    <w:rsid w:val="00CD32D8"/>
    <w:rsid w:val="00CD55FA"/>
    <w:rsid w:val="00CD6DFA"/>
    <w:rsid w:val="00CD6EB8"/>
    <w:rsid w:val="00CE4AE2"/>
    <w:rsid w:val="00CE4C9B"/>
    <w:rsid w:val="00CF429B"/>
    <w:rsid w:val="00CF4D27"/>
    <w:rsid w:val="00D0119B"/>
    <w:rsid w:val="00D0645A"/>
    <w:rsid w:val="00D11EB2"/>
    <w:rsid w:val="00D2579B"/>
    <w:rsid w:val="00D261AD"/>
    <w:rsid w:val="00D31C8B"/>
    <w:rsid w:val="00D33E5D"/>
    <w:rsid w:val="00D34182"/>
    <w:rsid w:val="00D4122A"/>
    <w:rsid w:val="00D41996"/>
    <w:rsid w:val="00D51C27"/>
    <w:rsid w:val="00D5569C"/>
    <w:rsid w:val="00D56775"/>
    <w:rsid w:val="00D62723"/>
    <w:rsid w:val="00D640F0"/>
    <w:rsid w:val="00D84709"/>
    <w:rsid w:val="00D91641"/>
    <w:rsid w:val="00D91D4D"/>
    <w:rsid w:val="00D95F94"/>
    <w:rsid w:val="00DC2F4D"/>
    <w:rsid w:val="00DC5CFD"/>
    <w:rsid w:val="00DC6AC0"/>
    <w:rsid w:val="00DC7D8C"/>
    <w:rsid w:val="00DD3472"/>
    <w:rsid w:val="00DD3BC2"/>
    <w:rsid w:val="00DF6573"/>
    <w:rsid w:val="00E1216B"/>
    <w:rsid w:val="00E249F7"/>
    <w:rsid w:val="00E27714"/>
    <w:rsid w:val="00E30D67"/>
    <w:rsid w:val="00E32AC7"/>
    <w:rsid w:val="00E35196"/>
    <w:rsid w:val="00E35D94"/>
    <w:rsid w:val="00E52761"/>
    <w:rsid w:val="00E64B00"/>
    <w:rsid w:val="00E83A38"/>
    <w:rsid w:val="00E925BD"/>
    <w:rsid w:val="00EB09E5"/>
    <w:rsid w:val="00EC673C"/>
    <w:rsid w:val="00EE5D37"/>
    <w:rsid w:val="00EF12FC"/>
    <w:rsid w:val="00EF2FCE"/>
    <w:rsid w:val="00EF6FAB"/>
    <w:rsid w:val="00F018EA"/>
    <w:rsid w:val="00F12907"/>
    <w:rsid w:val="00F31E91"/>
    <w:rsid w:val="00F3439C"/>
    <w:rsid w:val="00F37A57"/>
    <w:rsid w:val="00F416EB"/>
    <w:rsid w:val="00F539F3"/>
    <w:rsid w:val="00F57D7F"/>
    <w:rsid w:val="00F64677"/>
    <w:rsid w:val="00F65CD1"/>
    <w:rsid w:val="00F848AF"/>
    <w:rsid w:val="00F92452"/>
    <w:rsid w:val="00F95949"/>
    <w:rsid w:val="00FA21D9"/>
    <w:rsid w:val="00FA42C4"/>
    <w:rsid w:val="00FA61D2"/>
    <w:rsid w:val="00FB11C3"/>
    <w:rsid w:val="00FB4C23"/>
    <w:rsid w:val="00FC28DA"/>
    <w:rsid w:val="00FD0521"/>
    <w:rsid w:val="00FD7103"/>
    <w:rsid w:val="00FE0E24"/>
    <w:rsid w:val="011118F2"/>
    <w:rsid w:val="01301861"/>
    <w:rsid w:val="014F216A"/>
    <w:rsid w:val="01AC13E2"/>
    <w:rsid w:val="02291D4F"/>
    <w:rsid w:val="02481326"/>
    <w:rsid w:val="025C4489"/>
    <w:rsid w:val="02601539"/>
    <w:rsid w:val="02A64C32"/>
    <w:rsid w:val="02F3580E"/>
    <w:rsid w:val="030643D7"/>
    <w:rsid w:val="030E635D"/>
    <w:rsid w:val="03110A8D"/>
    <w:rsid w:val="03175ED8"/>
    <w:rsid w:val="03214139"/>
    <w:rsid w:val="033D124F"/>
    <w:rsid w:val="03456095"/>
    <w:rsid w:val="036C482A"/>
    <w:rsid w:val="038348C5"/>
    <w:rsid w:val="03AB2005"/>
    <w:rsid w:val="03CE114A"/>
    <w:rsid w:val="03D45750"/>
    <w:rsid w:val="04096729"/>
    <w:rsid w:val="040E3A7A"/>
    <w:rsid w:val="0422589F"/>
    <w:rsid w:val="042B0818"/>
    <w:rsid w:val="042C543F"/>
    <w:rsid w:val="0435076F"/>
    <w:rsid w:val="04622BF6"/>
    <w:rsid w:val="046D4930"/>
    <w:rsid w:val="049467A3"/>
    <w:rsid w:val="049855DC"/>
    <w:rsid w:val="04A37B8D"/>
    <w:rsid w:val="04DA79A6"/>
    <w:rsid w:val="04DD484E"/>
    <w:rsid w:val="04E0325A"/>
    <w:rsid w:val="053A3710"/>
    <w:rsid w:val="0545705D"/>
    <w:rsid w:val="054B69BB"/>
    <w:rsid w:val="05883C21"/>
    <w:rsid w:val="058E398F"/>
    <w:rsid w:val="0598548F"/>
    <w:rsid w:val="059A3055"/>
    <w:rsid w:val="059A4391"/>
    <w:rsid w:val="05B959D7"/>
    <w:rsid w:val="05F1211D"/>
    <w:rsid w:val="05F47048"/>
    <w:rsid w:val="061A0068"/>
    <w:rsid w:val="06230CFE"/>
    <w:rsid w:val="062A098A"/>
    <w:rsid w:val="063A49DC"/>
    <w:rsid w:val="066D7271"/>
    <w:rsid w:val="067A7597"/>
    <w:rsid w:val="068E1646"/>
    <w:rsid w:val="06AA768D"/>
    <w:rsid w:val="06B577D4"/>
    <w:rsid w:val="06D01F57"/>
    <w:rsid w:val="06D72D7E"/>
    <w:rsid w:val="06E951D6"/>
    <w:rsid w:val="070C7794"/>
    <w:rsid w:val="071F0AC0"/>
    <w:rsid w:val="07285734"/>
    <w:rsid w:val="07352048"/>
    <w:rsid w:val="07452C9D"/>
    <w:rsid w:val="074F2D10"/>
    <w:rsid w:val="07737AD2"/>
    <w:rsid w:val="07786AC0"/>
    <w:rsid w:val="077C5C84"/>
    <w:rsid w:val="0789766C"/>
    <w:rsid w:val="078C2DB7"/>
    <w:rsid w:val="078E715E"/>
    <w:rsid w:val="07A16C5E"/>
    <w:rsid w:val="07BC1316"/>
    <w:rsid w:val="07CA11C1"/>
    <w:rsid w:val="07CC1CCC"/>
    <w:rsid w:val="08101639"/>
    <w:rsid w:val="08320A87"/>
    <w:rsid w:val="08355CDF"/>
    <w:rsid w:val="084267CD"/>
    <w:rsid w:val="08470E57"/>
    <w:rsid w:val="085C5CE4"/>
    <w:rsid w:val="088B798B"/>
    <w:rsid w:val="08A80081"/>
    <w:rsid w:val="08A84DB9"/>
    <w:rsid w:val="08AB0E08"/>
    <w:rsid w:val="090177D1"/>
    <w:rsid w:val="09046BA6"/>
    <w:rsid w:val="090D19E8"/>
    <w:rsid w:val="09240440"/>
    <w:rsid w:val="09290A5C"/>
    <w:rsid w:val="094C457D"/>
    <w:rsid w:val="094E13CC"/>
    <w:rsid w:val="096362C6"/>
    <w:rsid w:val="09651381"/>
    <w:rsid w:val="099F26C9"/>
    <w:rsid w:val="09A11B77"/>
    <w:rsid w:val="0A0C29AE"/>
    <w:rsid w:val="0A2D7760"/>
    <w:rsid w:val="0A355A6C"/>
    <w:rsid w:val="0A3E5F27"/>
    <w:rsid w:val="0A5B1810"/>
    <w:rsid w:val="0A8B28E8"/>
    <w:rsid w:val="0AA37DD3"/>
    <w:rsid w:val="0ACF61E2"/>
    <w:rsid w:val="0AD86570"/>
    <w:rsid w:val="0ADD5CB0"/>
    <w:rsid w:val="0AE90431"/>
    <w:rsid w:val="0AEE5CC9"/>
    <w:rsid w:val="0AFD2637"/>
    <w:rsid w:val="0B0D4C4E"/>
    <w:rsid w:val="0B243E7B"/>
    <w:rsid w:val="0B556B79"/>
    <w:rsid w:val="0B5A1F65"/>
    <w:rsid w:val="0B611C75"/>
    <w:rsid w:val="0B8E526A"/>
    <w:rsid w:val="0B9C5828"/>
    <w:rsid w:val="0BE7026E"/>
    <w:rsid w:val="0C125177"/>
    <w:rsid w:val="0C566299"/>
    <w:rsid w:val="0C7F4B34"/>
    <w:rsid w:val="0CA4077D"/>
    <w:rsid w:val="0CAB4F0B"/>
    <w:rsid w:val="0CC337E6"/>
    <w:rsid w:val="0CEF142E"/>
    <w:rsid w:val="0CEF7DBB"/>
    <w:rsid w:val="0D0F2E1A"/>
    <w:rsid w:val="0D1B0583"/>
    <w:rsid w:val="0D2C07CD"/>
    <w:rsid w:val="0D53187E"/>
    <w:rsid w:val="0D5E5B80"/>
    <w:rsid w:val="0D6E5D80"/>
    <w:rsid w:val="0D731B7F"/>
    <w:rsid w:val="0D8C026A"/>
    <w:rsid w:val="0DC5345F"/>
    <w:rsid w:val="0DC84D7D"/>
    <w:rsid w:val="0DFE521F"/>
    <w:rsid w:val="0E0234D4"/>
    <w:rsid w:val="0E0D5852"/>
    <w:rsid w:val="0E23370E"/>
    <w:rsid w:val="0E2765E0"/>
    <w:rsid w:val="0E367D88"/>
    <w:rsid w:val="0E4862BD"/>
    <w:rsid w:val="0EA85AB5"/>
    <w:rsid w:val="0EAB0A64"/>
    <w:rsid w:val="0EAE73C1"/>
    <w:rsid w:val="0EB62626"/>
    <w:rsid w:val="0EBD6C28"/>
    <w:rsid w:val="0EC320DB"/>
    <w:rsid w:val="0ED64E80"/>
    <w:rsid w:val="0EE706F2"/>
    <w:rsid w:val="0EF17F2A"/>
    <w:rsid w:val="0EFA1CE5"/>
    <w:rsid w:val="0F102198"/>
    <w:rsid w:val="0F2E1EFC"/>
    <w:rsid w:val="0F393F00"/>
    <w:rsid w:val="0F547B97"/>
    <w:rsid w:val="0F7575B2"/>
    <w:rsid w:val="0F787758"/>
    <w:rsid w:val="0F827128"/>
    <w:rsid w:val="0F8F048B"/>
    <w:rsid w:val="0F9F6A65"/>
    <w:rsid w:val="0FC50F15"/>
    <w:rsid w:val="0FC6733B"/>
    <w:rsid w:val="0FCE7204"/>
    <w:rsid w:val="0FD269EB"/>
    <w:rsid w:val="0FF323A2"/>
    <w:rsid w:val="10290A16"/>
    <w:rsid w:val="104B3C69"/>
    <w:rsid w:val="10624E38"/>
    <w:rsid w:val="10B26E8A"/>
    <w:rsid w:val="10F10D4B"/>
    <w:rsid w:val="11490C02"/>
    <w:rsid w:val="11660352"/>
    <w:rsid w:val="117F537B"/>
    <w:rsid w:val="11F72EC9"/>
    <w:rsid w:val="11FD6F0A"/>
    <w:rsid w:val="12213701"/>
    <w:rsid w:val="12373D7B"/>
    <w:rsid w:val="1250379B"/>
    <w:rsid w:val="12CE2E7B"/>
    <w:rsid w:val="12F738C9"/>
    <w:rsid w:val="13160B5E"/>
    <w:rsid w:val="133903FC"/>
    <w:rsid w:val="136703E6"/>
    <w:rsid w:val="1390673B"/>
    <w:rsid w:val="13A173A7"/>
    <w:rsid w:val="13C765B1"/>
    <w:rsid w:val="13C92298"/>
    <w:rsid w:val="13D32388"/>
    <w:rsid w:val="13E7144D"/>
    <w:rsid w:val="13E822A9"/>
    <w:rsid w:val="14001DD4"/>
    <w:rsid w:val="141675A1"/>
    <w:rsid w:val="142B0F1D"/>
    <w:rsid w:val="14446DB7"/>
    <w:rsid w:val="147E43B5"/>
    <w:rsid w:val="14BB2F9E"/>
    <w:rsid w:val="14C438FF"/>
    <w:rsid w:val="14D54DFA"/>
    <w:rsid w:val="15506508"/>
    <w:rsid w:val="158F520B"/>
    <w:rsid w:val="15B1172A"/>
    <w:rsid w:val="15D22BD7"/>
    <w:rsid w:val="15DF4AF8"/>
    <w:rsid w:val="15EA20A4"/>
    <w:rsid w:val="160C3FDA"/>
    <w:rsid w:val="162477B1"/>
    <w:rsid w:val="16615E67"/>
    <w:rsid w:val="166C44C6"/>
    <w:rsid w:val="1680629D"/>
    <w:rsid w:val="168D7B17"/>
    <w:rsid w:val="16D75A06"/>
    <w:rsid w:val="16D80A49"/>
    <w:rsid w:val="16F86429"/>
    <w:rsid w:val="1708197E"/>
    <w:rsid w:val="17196AA7"/>
    <w:rsid w:val="17212DE9"/>
    <w:rsid w:val="175405F5"/>
    <w:rsid w:val="1769192A"/>
    <w:rsid w:val="178E6E96"/>
    <w:rsid w:val="179277C1"/>
    <w:rsid w:val="17A370E2"/>
    <w:rsid w:val="17E62203"/>
    <w:rsid w:val="17E92D6F"/>
    <w:rsid w:val="17F05B12"/>
    <w:rsid w:val="17FA5872"/>
    <w:rsid w:val="18174D72"/>
    <w:rsid w:val="183157B4"/>
    <w:rsid w:val="186325F0"/>
    <w:rsid w:val="1869475B"/>
    <w:rsid w:val="18885CF1"/>
    <w:rsid w:val="18990F0D"/>
    <w:rsid w:val="18C2389D"/>
    <w:rsid w:val="18CE78EA"/>
    <w:rsid w:val="18E24982"/>
    <w:rsid w:val="18FB4749"/>
    <w:rsid w:val="190F6657"/>
    <w:rsid w:val="191B4476"/>
    <w:rsid w:val="191E3F59"/>
    <w:rsid w:val="192167A1"/>
    <w:rsid w:val="19304A03"/>
    <w:rsid w:val="193B134F"/>
    <w:rsid w:val="19417A34"/>
    <w:rsid w:val="19426D72"/>
    <w:rsid w:val="19717B4A"/>
    <w:rsid w:val="19A91937"/>
    <w:rsid w:val="19D11423"/>
    <w:rsid w:val="19D37D4B"/>
    <w:rsid w:val="19D37EAF"/>
    <w:rsid w:val="1A1077ED"/>
    <w:rsid w:val="1A6C3FDE"/>
    <w:rsid w:val="1A6D53A4"/>
    <w:rsid w:val="1A7A77B1"/>
    <w:rsid w:val="1A887841"/>
    <w:rsid w:val="1AB757E0"/>
    <w:rsid w:val="1AD018C8"/>
    <w:rsid w:val="1AF75EA9"/>
    <w:rsid w:val="1AFC15BD"/>
    <w:rsid w:val="1B000048"/>
    <w:rsid w:val="1B2B3134"/>
    <w:rsid w:val="1B2E66CB"/>
    <w:rsid w:val="1B366108"/>
    <w:rsid w:val="1B51652E"/>
    <w:rsid w:val="1BB53613"/>
    <w:rsid w:val="1BC54366"/>
    <w:rsid w:val="1BD41F44"/>
    <w:rsid w:val="1BFD0576"/>
    <w:rsid w:val="1C043521"/>
    <w:rsid w:val="1C1D0542"/>
    <w:rsid w:val="1C2B1B40"/>
    <w:rsid w:val="1C3F1595"/>
    <w:rsid w:val="1C407BFA"/>
    <w:rsid w:val="1C5F0CA2"/>
    <w:rsid w:val="1C8D5047"/>
    <w:rsid w:val="1CAF601E"/>
    <w:rsid w:val="1CF43389"/>
    <w:rsid w:val="1D107279"/>
    <w:rsid w:val="1D263DEE"/>
    <w:rsid w:val="1D4205D8"/>
    <w:rsid w:val="1D4F680F"/>
    <w:rsid w:val="1D53434C"/>
    <w:rsid w:val="1D581CAE"/>
    <w:rsid w:val="1D7F7B84"/>
    <w:rsid w:val="1DB539F8"/>
    <w:rsid w:val="1DDC1C97"/>
    <w:rsid w:val="1E2B7721"/>
    <w:rsid w:val="1E380573"/>
    <w:rsid w:val="1E5F2B44"/>
    <w:rsid w:val="1E677037"/>
    <w:rsid w:val="1E816FFD"/>
    <w:rsid w:val="1EB61C09"/>
    <w:rsid w:val="1EE04A74"/>
    <w:rsid w:val="1F0A7989"/>
    <w:rsid w:val="1F0D4A87"/>
    <w:rsid w:val="1F2E00C2"/>
    <w:rsid w:val="1F36404B"/>
    <w:rsid w:val="1F722913"/>
    <w:rsid w:val="1F762B94"/>
    <w:rsid w:val="1F8A6B2A"/>
    <w:rsid w:val="1F956F88"/>
    <w:rsid w:val="1F962448"/>
    <w:rsid w:val="1F9C3065"/>
    <w:rsid w:val="1FA13CE8"/>
    <w:rsid w:val="1FB641BC"/>
    <w:rsid w:val="1FCE500A"/>
    <w:rsid w:val="202409C0"/>
    <w:rsid w:val="20660664"/>
    <w:rsid w:val="20745832"/>
    <w:rsid w:val="20755901"/>
    <w:rsid w:val="208540C5"/>
    <w:rsid w:val="2091567A"/>
    <w:rsid w:val="20C85205"/>
    <w:rsid w:val="20DC3F5C"/>
    <w:rsid w:val="20F52BD0"/>
    <w:rsid w:val="212604E2"/>
    <w:rsid w:val="212C271E"/>
    <w:rsid w:val="21410105"/>
    <w:rsid w:val="21547288"/>
    <w:rsid w:val="21A20144"/>
    <w:rsid w:val="21AB4561"/>
    <w:rsid w:val="21B868EC"/>
    <w:rsid w:val="21BE742E"/>
    <w:rsid w:val="21ED78E1"/>
    <w:rsid w:val="21F711C6"/>
    <w:rsid w:val="222A12FF"/>
    <w:rsid w:val="222B5026"/>
    <w:rsid w:val="229526A8"/>
    <w:rsid w:val="22B92DDF"/>
    <w:rsid w:val="22CD67DE"/>
    <w:rsid w:val="22E93737"/>
    <w:rsid w:val="231E10F5"/>
    <w:rsid w:val="232445CD"/>
    <w:rsid w:val="232F02F0"/>
    <w:rsid w:val="23313BA5"/>
    <w:rsid w:val="233C7AFC"/>
    <w:rsid w:val="23470C22"/>
    <w:rsid w:val="2363353D"/>
    <w:rsid w:val="23B06B12"/>
    <w:rsid w:val="23B435E7"/>
    <w:rsid w:val="23C35477"/>
    <w:rsid w:val="23C60873"/>
    <w:rsid w:val="23D12AB2"/>
    <w:rsid w:val="23E11598"/>
    <w:rsid w:val="23EA381A"/>
    <w:rsid w:val="23EA6405"/>
    <w:rsid w:val="2415718B"/>
    <w:rsid w:val="242A1209"/>
    <w:rsid w:val="242A4CEF"/>
    <w:rsid w:val="24497B3D"/>
    <w:rsid w:val="248641BD"/>
    <w:rsid w:val="248B7E42"/>
    <w:rsid w:val="248E7E49"/>
    <w:rsid w:val="24913377"/>
    <w:rsid w:val="24B51FBE"/>
    <w:rsid w:val="24D06837"/>
    <w:rsid w:val="24E01254"/>
    <w:rsid w:val="250A7122"/>
    <w:rsid w:val="251A69D7"/>
    <w:rsid w:val="252D3C19"/>
    <w:rsid w:val="25553885"/>
    <w:rsid w:val="25692AD8"/>
    <w:rsid w:val="25AF11DA"/>
    <w:rsid w:val="26543854"/>
    <w:rsid w:val="265D1356"/>
    <w:rsid w:val="266C3301"/>
    <w:rsid w:val="266D57A2"/>
    <w:rsid w:val="26976B5D"/>
    <w:rsid w:val="26AF13D0"/>
    <w:rsid w:val="26BC7E12"/>
    <w:rsid w:val="26DD689C"/>
    <w:rsid w:val="26E72C01"/>
    <w:rsid w:val="27015441"/>
    <w:rsid w:val="270D3AD0"/>
    <w:rsid w:val="275A734B"/>
    <w:rsid w:val="277B5509"/>
    <w:rsid w:val="278D516E"/>
    <w:rsid w:val="278D745A"/>
    <w:rsid w:val="27926C42"/>
    <w:rsid w:val="27A730A7"/>
    <w:rsid w:val="27D54108"/>
    <w:rsid w:val="27F1237D"/>
    <w:rsid w:val="28043E36"/>
    <w:rsid w:val="281B33B3"/>
    <w:rsid w:val="28250117"/>
    <w:rsid w:val="282E715C"/>
    <w:rsid w:val="282F6603"/>
    <w:rsid w:val="28346D7B"/>
    <w:rsid w:val="284A7155"/>
    <w:rsid w:val="28706E9A"/>
    <w:rsid w:val="289C4BDE"/>
    <w:rsid w:val="28BA6034"/>
    <w:rsid w:val="28BE0FC3"/>
    <w:rsid w:val="28BE411C"/>
    <w:rsid w:val="28C70904"/>
    <w:rsid w:val="28E36EFB"/>
    <w:rsid w:val="28F82079"/>
    <w:rsid w:val="290636EC"/>
    <w:rsid w:val="29082FAB"/>
    <w:rsid w:val="291C09E1"/>
    <w:rsid w:val="2930580E"/>
    <w:rsid w:val="2942320E"/>
    <w:rsid w:val="297B7C80"/>
    <w:rsid w:val="299E2E36"/>
    <w:rsid w:val="29A85561"/>
    <w:rsid w:val="29FE3834"/>
    <w:rsid w:val="2A104318"/>
    <w:rsid w:val="2A1176D1"/>
    <w:rsid w:val="2A1E0B0B"/>
    <w:rsid w:val="2A2A143A"/>
    <w:rsid w:val="2A395EE6"/>
    <w:rsid w:val="2A4A2EE0"/>
    <w:rsid w:val="2A6A35BB"/>
    <w:rsid w:val="2A6E4945"/>
    <w:rsid w:val="2A702BFA"/>
    <w:rsid w:val="2A9C5F0B"/>
    <w:rsid w:val="2AA05E4A"/>
    <w:rsid w:val="2AA7788A"/>
    <w:rsid w:val="2AA8744B"/>
    <w:rsid w:val="2AAA16A3"/>
    <w:rsid w:val="2AB31896"/>
    <w:rsid w:val="2AFE7A77"/>
    <w:rsid w:val="2B01621D"/>
    <w:rsid w:val="2B0A60C5"/>
    <w:rsid w:val="2B321AAA"/>
    <w:rsid w:val="2B366150"/>
    <w:rsid w:val="2B3C42EC"/>
    <w:rsid w:val="2B58300D"/>
    <w:rsid w:val="2B613B6C"/>
    <w:rsid w:val="2B7158F4"/>
    <w:rsid w:val="2B7277A2"/>
    <w:rsid w:val="2B8019EB"/>
    <w:rsid w:val="2BA375CD"/>
    <w:rsid w:val="2BBB4A7B"/>
    <w:rsid w:val="2C053138"/>
    <w:rsid w:val="2C175F15"/>
    <w:rsid w:val="2C217245"/>
    <w:rsid w:val="2C245940"/>
    <w:rsid w:val="2C305072"/>
    <w:rsid w:val="2C3175E4"/>
    <w:rsid w:val="2C412EB7"/>
    <w:rsid w:val="2C797BDE"/>
    <w:rsid w:val="2C7C1087"/>
    <w:rsid w:val="2CAD3D11"/>
    <w:rsid w:val="2CB708D3"/>
    <w:rsid w:val="2CB75FE8"/>
    <w:rsid w:val="2CD61BB0"/>
    <w:rsid w:val="2CF8303B"/>
    <w:rsid w:val="2D0971DF"/>
    <w:rsid w:val="2D300BA6"/>
    <w:rsid w:val="2D35575E"/>
    <w:rsid w:val="2D673F2F"/>
    <w:rsid w:val="2D746669"/>
    <w:rsid w:val="2D76194D"/>
    <w:rsid w:val="2D7F54DE"/>
    <w:rsid w:val="2D86205E"/>
    <w:rsid w:val="2D863BEF"/>
    <w:rsid w:val="2D972423"/>
    <w:rsid w:val="2DAC0F33"/>
    <w:rsid w:val="2DBC2129"/>
    <w:rsid w:val="2DD103D8"/>
    <w:rsid w:val="2DD44E77"/>
    <w:rsid w:val="2DE34AB1"/>
    <w:rsid w:val="2DF305E8"/>
    <w:rsid w:val="2E032563"/>
    <w:rsid w:val="2E0A0F0B"/>
    <w:rsid w:val="2E2C146E"/>
    <w:rsid w:val="2E2D79E3"/>
    <w:rsid w:val="2E2F3042"/>
    <w:rsid w:val="2E42468F"/>
    <w:rsid w:val="2E587C5B"/>
    <w:rsid w:val="2E8C4954"/>
    <w:rsid w:val="2E9A0F15"/>
    <w:rsid w:val="2EEA7E05"/>
    <w:rsid w:val="2EEE3DAF"/>
    <w:rsid w:val="2F5453BD"/>
    <w:rsid w:val="2F7D6A3E"/>
    <w:rsid w:val="2FAB15FA"/>
    <w:rsid w:val="2FB13829"/>
    <w:rsid w:val="2FBC0A1C"/>
    <w:rsid w:val="30086751"/>
    <w:rsid w:val="300E7966"/>
    <w:rsid w:val="30103C72"/>
    <w:rsid w:val="301C3906"/>
    <w:rsid w:val="302613A0"/>
    <w:rsid w:val="30305E6C"/>
    <w:rsid w:val="3070188C"/>
    <w:rsid w:val="307A71A2"/>
    <w:rsid w:val="307E6EEF"/>
    <w:rsid w:val="308B2F44"/>
    <w:rsid w:val="309E63C8"/>
    <w:rsid w:val="30D76832"/>
    <w:rsid w:val="30E6738C"/>
    <w:rsid w:val="30EF706F"/>
    <w:rsid w:val="310823C4"/>
    <w:rsid w:val="31254E9E"/>
    <w:rsid w:val="315D7B6A"/>
    <w:rsid w:val="316F594F"/>
    <w:rsid w:val="31A573C8"/>
    <w:rsid w:val="31D036BD"/>
    <w:rsid w:val="31D351E2"/>
    <w:rsid w:val="31DB3A12"/>
    <w:rsid w:val="32094789"/>
    <w:rsid w:val="32250066"/>
    <w:rsid w:val="32511051"/>
    <w:rsid w:val="325C53F5"/>
    <w:rsid w:val="327362C0"/>
    <w:rsid w:val="327775A4"/>
    <w:rsid w:val="32792D9B"/>
    <w:rsid w:val="32793C54"/>
    <w:rsid w:val="327B1696"/>
    <w:rsid w:val="32B01A07"/>
    <w:rsid w:val="32B547C7"/>
    <w:rsid w:val="32FA3A2F"/>
    <w:rsid w:val="330D49DF"/>
    <w:rsid w:val="33135E74"/>
    <w:rsid w:val="333B6D40"/>
    <w:rsid w:val="33565349"/>
    <w:rsid w:val="335E540A"/>
    <w:rsid w:val="336E2F5D"/>
    <w:rsid w:val="338262D1"/>
    <w:rsid w:val="33833882"/>
    <w:rsid w:val="33980A55"/>
    <w:rsid w:val="33B87A6E"/>
    <w:rsid w:val="349756DF"/>
    <w:rsid w:val="349E0F2A"/>
    <w:rsid w:val="34B1615E"/>
    <w:rsid w:val="34B321EF"/>
    <w:rsid w:val="34BB2AC8"/>
    <w:rsid w:val="35031E58"/>
    <w:rsid w:val="35110CEB"/>
    <w:rsid w:val="351777CE"/>
    <w:rsid w:val="351A2EA2"/>
    <w:rsid w:val="351C63D6"/>
    <w:rsid w:val="357213E8"/>
    <w:rsid w:val="358D2DEE"/>
    <w:rsid w:val="35C75DEB"/>
    <w:rsid w:val="35F423D3"/>
    <w:rsid w:val="360273E7"/>
    <w:rsid w:val="3604589E"/>
    <w:rsid w:val="360E3301"/>
    <w:rsid w:val="361A33C9"/>
    <w:rsid w:val="362A0398"/>
    <w:rsid w:val="36373DD0"/>
    <w:rsid w:val="36634B09"/>
    <w:rsid w:val="366B1781"/>
    <w:rsid w:val="36796385"/>
    <w:rsid w:val="36812CC2"/>
    <w:rsid w:val="369D4B3C"/>
    <w:rsid w:val="36A922BC"/>
    <w:rsid w:val="36B41426"/>
    <w:rsid w:val="36B713B3"/>
    <w:rsid w:val="36C766D9"/>
    <w:rsid w:val="36C95504"/>
    <w:rsid w:val="36CE0C22"/>
    <w:rsid w:val="36DA1712"/>
    <w:rsid w:val="36E423AA"/>
    <w:rsid w:val="370B0BBF"/>
    <w:rsid w:val="37621CBC"/>
    <w:rsid w:val="37707A4F"/>
    <w:rsid w:val="377316B8"/>
    <w:rsid w:val="37BE5413"/>
    <w:rsid w:val="37DA7415"/>
    <w:rsid w:val="380A4261"/>
    <w:rsid w:val="381236E1"/>
    <w:rsid w:val="38285997"/>
    <w:rsid w:val="38387E71"/>
    <w:rsid w:val="38521911"/>
    <w:rsid w:val="387A6DE0"/>
    <w:rsid w:val="38A10B33"/>
    <w:rsid w:val="38EA0E77"/>
    <w:rsid w:val="38F43576"/>
    <w:rsid w:val="38F45CC9"/>
    <w:rsid w:val="38FB0166"/>
    <w:rsid w:val="390F4240"/>
    <w:rsid w:val="39576B48"/>
    <w:rsid w:val="395E48A8"/>
    <w:rsid w:val="3966116C"/>
    <w:rsid w:val="39A40143"/>
    <w:rsid w:val="39BD114B"/>
    <w:rsid w:val="39D54B42"/>
    <w:rsid w:val="39F82E28"/>
    <w:rsid w:val="3A26265F"/>
    <w:rsid w:val="3A322EB2"/>
    <w:rsid w:val="3A690DAB"/>
    <w:rsid w:val="3A6F4ED8"/>
    <w:rsid w:val="3A86000C"/>
    <w:rsid w:val="3A8E7870"/>
    <w:rsid w:val="3A9A71C3"/>
    <w:rsid w:val="3ADB5783"/>
    <w:rsid w:val="3AE10C88"/>
    <w:rsid w:val="3AF62C10"/>
    <w:rsid w:val="3AF63AB2"/>
    <w:rsid w:val="3AF82A3E"/>
    <w:rsid w:val="3B0D4CC3"/>
    <w:rsid w:val="3B6F7E65"/>
    <w:rsid w:val="3BD0514B"/>
    <w:rsid w:val="3BD86F1C"/>
    <w:rsid w:val="3BE16DE7"/>
    <w:rsid w:val="3C087509"/>
    <w:rsid w:val="3C1B506A"/>
    <w:rsid w:val="3C610F9D"/>
    <w:rsid w:val="3C874AED"/>
    <w:rsid w:val="3CA105A8"/>
    <w:rsid w:val="3CBA255C"/>
    <w:rsid w:val="3CBC6B36"/>
    <w:rsid w:val="3CE6691E"/>
    <w:rsid w:val="3D117220"/>
    <w:rsid w:val="3D407B2F"/>
    <w:rsid w:val="3D51453E"/>
    <w:rsid w:val="3D7F1ED2"/>
    <w:rsid w:val="3D8F294F"/>
    <w:rsid w:val="3DA45D5F"/>
    <w:rsid w:val="3DB80F67"/>
    <w:rsid w:val="3DCE5AEA"/>
    <w:rsid w:val="3DE932A0"/>
    <w:rsid w:val="3E01306F"/>
    <w:rsid w:val="3E0913B4"/>
    <w:rsid w:val="3E2A23D7"/>
    <w:rsid w:val="3E3D3773"/>
    <w:rsid w:val="3E4A504F"/>
    <w:rsid w:val="3EA356B0"/>
    <w:rsid w:val="3EB92EF9"/>
    <w:rsid w:val="3EC2385E"/>
    <w:rsid w:val="3ED80079"/>
    <w:rsid w:val="3EE829AF"/>
    <w:rsid w:val="3EF10E26"/>
    <w:rsid w:val="3EFB7B5F"/>
    <w:rsid w:val="3F042187"/>
    <w:rsid w:val="3F1174DE"/>
    <w:rsid w:val="3F286153"/>
    <w:rsid w:val="3F39226A"/>
    <w:rsid w:val="3F7D1F17"/>
    <w:rsid w:val="3FA042D3"/>
    <w:rsid w:val="3FA1750C"/>
    <w:rsid w:val="3FBB5DAC"/>
    <w:rsid w:val="3FCE1FBB"/>
    <w:rsid w:val="40063C8D"/>
    <w:rsid w:val="401F66BB"/>
    <w:rsid w:val="4020217F"/>
    <w:rsid w:val="402E067A"/>
    <w:rsid w:val="403A3FCD"/>
    <w:rsid w:val="403D07E1"/>
    <w:rsid w:val="404367D8"/>
    <w:rsid w:val="404904CF"/>
    <w:rsid w:val="40867DDA"/>
    <w:rsid w:val="40A77DD2"/>
    <w:rsid w:val="40C60AC9"/>
    <w:rsid w:val="40F14825"/>
    <w:rsid w:val="40F90219"/>
    <w:rsid w:val="40FB0D82"/>
    <w:rsid w:val="413A2DFB"/>
    <w:rsid w:val="413C0804"/>
    <w:rsid w:val="413E2174"/>
    <w:rsid w:val="414137F4"/>
    <w:rsid w:val="4150370F"/>
    <w:rsid w:val="41520FFF"/>
    <w:rsid w:val="41764639"/>
    <w:rsid w:val="41A357E1"/>
    <w:rsid w:val="41AD1421"/>
    <w:rsid w:val="41C92CE2"/>
    <w:rsid w:val="41D32980"/>
    <w:rsid w:val="421B6FA9"/>
    <w:rsid w:val="422228DF"/>
    <w:rsid w:val="42343569"/>
    <w:rsid w:val="42510E06"/>
    <w:rsid w:val="426116CC"/>
    <w:rsid w:val="42621B42"/>
    <w:rsid w:val="4280029E"/>
    <w:rsid w:val="42815A81"/>
    <w:rsid w:val="42832FC3"/>
    <w:rsid w:val="4293026F"/>
    <w:rsid w:val="42B2592C"/>
    <w:rsid w:val="42C23539"/>
    <w:rsid w:val="42CE5668"/>
    <w:rsid w:val="42D972FB"/>
    <w:rsid w:val="43091593"/>
    <w:rsid w:val="432B103E"/>
    <w:rsid w:val="43397253"/>
    <w:rsid w:val="434F02EB"/>
    <w:rsid w:val="43824D14"/>
    <w:rsid w:val="438F53CE"/>
    <w:rsid w:val="43903AE0"/>
    <w:rsid w:val="43951373"/>
    <w:rsid w:val="439732DC"/>
    <w:rsid w:val="43A23414"/>
    <w:rsid w:val="43A60B6A"/>
    <w:rsid w:val="43DD584C"/>
    <w:rsid w:val="43FD7821"/>
    <w:rsid w:val="44077DF2"/>
    <w:rsid w:val="44140A5D"/>
    <w:rsid w:val="441C1DF5"/>
    <w:rsid w:val="44224853"/>
    <w:rsid w:val="44410F56"/>
    <w:rsid w:val="44467A67"/>
    <w:rsid w:val="444F2D75"/>
    <w:rsid w:val="446E111F"/>
    <w:rsid w:val="4475366D"/>
    <w:rsid w:val="447A1D93"/>
    <w:rsid w:val="447D2729"/>
    <w:rsid w:val="448D4A19"/>
    <w:rsid w:val="44E85216"/>
    <w:rsid w:val="44E948B9"/>
    <w:rsid w:val="45142B30"/>
    <w:rsid w:val="45317D5B"/>
    <w:rsid w:val="456A67F1"/>
    <w:rsid w:val="458E5A76"/>
    <w:rsid w:val="45A33A6D"/>
    <w:rsid w:val="45A562C1"/>
    <w:rsid w:val="45C12030"/>
    <w:rsid w:val="45DB4A1B"/>
    <w:rsid w:val="45E11963"/>
    <w:rsid w:val="46011CCE"/>
    <w:rsid w:val="46087D0D"/>
    <w:rsid w:val="46394581"/>
    <w:rsid w:val="465A19F4"/>
    <w:rsid w:val="469A3616"/>
    <w:rsid w:val="469C0AB6"/>
    <w:rsid w:val="46A1601E"/>
    <w:rsid w:val="46E76E31"/>
    <w:rsid w:val="47385FB3"/>
    <w:rsid w:val="47645460"/>
    <w:rsid w:val="477042D0"/>
    <w:rsid w:val="47723931"/>
    <w:rsid w:val="47726942"/>
    <w:rsid w:val="47786830"/>
    <w:rsid w:val="478B5A2F"/>
    <w:rsid w:val="47B77FFC"/>
    <w:rsid w:val="47BF760D"/>
    <w:rsid w:val="47E3004A"/>
    <w:rsid w:val="47F728B0"/>
    <w:rsid w:val="48016A23"/>
    <w:rsid w:val="4817210D"/>
    <w:rsid w:val="484479F8"/>
    <w:rsid w:val="48640763"/>
    <w:rsid w:val="487D57BD"/>
    <w:rsid w:val="4886144C"/>
    <w:rsid w:val="48B440DA"/>
    <w:rsid w:val="48D46338"/>
    <w:rsid w:val="48DD6E3C"/>
    <w:rsid w:val="48FA62DB"/>
    <w:rsid w:val="49570586"/>
    <w:rsid w:val="49623C74"/>
    <w:rsid w:val="4975109F"/>
    <w:rsid w:val="498334BF"/>
    <w:rsid w:val="498F6653"/>
    <w:rsid w:val="49B1029B"/>
    <w:rsid w:val="49B16DAB"/>
    <w:rsid w:val="49C71E44"/>
    <w:rsid w:val="49CF4EB2"/>
    <w:rsid w:val="49E70C44"/>
    <w:rsid w:val="49E862CD"/>
    <w:rsid w:val="49F44A82"/>
    <w:rsid w:val="4A2B37C0"/>
    <w:rsid w:val="4A6250A1"/>
    <w:rsid w:val="4A960C39"/>
    <w:rsid w:val="4AC2145A"/>
    <w:rsid w:val="4ADC0867"/>
    <w:rsid w:val="4B2A6B32"/>
    <w:rsid w:val="4B30778F"/>
    <w:rsid w:val="4B8C327A"/>
    <w:rsid w:val="4B9346FE"/>
    <w:rsid w:val="4B993A17"/>
    <w:rsid w:val="4BA61D99"/>
    <w:rsid w:val="4BD93371"/>
    <w:rsid w:val="4BE364BB"/>
    <w:rsid w:val="4BFA5A03"/>
    <w:rsid w:val="4C0E2E9E"/>
    <w:rsid w:val="4C1603BC"/>
    <w:rsid w:val="4C173792"/>
    <w:rsid w:val="4C2A2139"/>
    <w:rsid w:val="4C4F19F8"/>
    <w:rsid w:val="4C5E0BB8"/>
    <w:rsid w:val="4C792748"/>
    <w:rsid w:val="4C857605"/>
    <w:rsid w:val="4C913B7F"/>
    <w:rsid w:val="4CBB1EC0"/>
    <w:rsid w:val="4CBE58F0"/>
    <w:rsid w:val="4CCF2704"/>
    <w:rsid w:val="4CEE1C7E"/>
    <w:rsid w:val="4D0E4717"/>
    <w:rsid w:val="4D3B1A40"/>
    <w:rsid w:val="4D3D1272"/>
    <w:rsid w:val="4D8E32AC"/>
    <w:rsid w:val="4DAB4C55"/>
    <w:rsid w:val="4DCF131E"/>
    <w:rsid w:val="4DEB5AE3"/>
    <w:rsid w:val="4E144A96"/>
    <w:rsid w:val="4E7F1302"/>
    <w:rsid w:val="4E8C0FD0"/>
    <w:rsid w:val="4E8E00D9"/>
    <w:rsid w:val="4EAF7D7A"/>
    <w:rsid w:val="4F013210"/>
    <w:rsid w:val="4F02661A"/>
    <w:rsid w:val="4F072D7A"/>
    <w:rsid w:val="4F08448D"/>
    <w:rsid w:val="4F3B4672"/>
    <w:rsid w:val="4F4D13C8"/>
    <w:rsid w:val="4F664D21"/>
    <w:rsid w:val="4F8A47A0"/>
    <w:rsid w:val="4FA758B5"/>
    <w:rsid w:val="4FD03529"/>
    <w:rsid w:val="4FD8481E"/>
    <w:rsid w:val="4FFB406A"/>
    <w:rsid w:val="50022AC9"/>
    <w:rsid w:val="501155F2"/>
    <w:rsid w:val="50261BD3"/>
    <w:rsid w:val="507B22C7"/>
    <w:rsid w:val="507F2C34"/>
    <w:rsid w:val="5085019C"/>
    <w:rsid w:val="50DB7F60"/>
    <w:rsid w:val="50E364AB"/>
    <w:rsid w:val="50F273C3"/>
    <w:rsid w:val="512A5F3D"/>
    <w:rsid w:val="512D759B"/>
    <w:rsid w:val="51322A8E"/>
    <w:rsid w:val="513420D3"/>
    <w:rsid w:val="5164722C"/>
    <w:rsid w:val="516D1FFD"/>
    <w:rsid w:val="51746D42"/>
    <w:rsid w:val="518D7809"/>
    <w:rsid w:val="51C92B43"/>
    <w:rsid w:val="51E4353D"/>
    <w:rsid w:val="51EB5517"/>
    <w:rsid w:val="5224127C"/>
    <w:rsid w:val="52802F2E"/>
    <w:rsid w:val="5288256C"/>
    <w:rsid w:val="52896CE5"/>
    <w:rsid w:val="52B922FE"/>
    <w:rsid w:val="52BC3A54"/>
    <w:rsid w:val="52D22854"/>
    <w:rsid w:val="52DE7AAA"/>
    <w:rsid w:val="530706EA"/>
    <w:rsid w:val="531A116E"/>
    <w:rsid w:val="531B2793"/>
    <w:rsid w:val="531F3671"/>
    <w:rsid w:val="53462B68"/>
    <w:rsid w:val="536F2CCF"/>
    <w:rsid w:val="53766440"/>
    <w:rsid w:val="537F7542"/>
    <w:rsid w:val="53882C10"/>
    <w:rsid w:val="53A91BBA"/>
    <w:rsid w:val="53BC73CC"/>
    <w:rsid w:val="53CB4821"/>
    <w:rsid w:val="53F14B0A"/>
    <w:rsid w:val="544D35C0"/>
    <w:rsid w:val="54511795"/>
    <w:rsid w:val="546D1A40"/>
    <w:rsid w:val="547606C1"/>
    <w:rsid w:val="54900D40"/>
    <w:rsid w:val="54955F33"/>
    <w:rsid w:val="54AD39BC"/>
    <w:rsid w:val="54C96EBA"/>
    <w:rsid w:val="54E267D2"/>
    <w:rsid w:val="54EE4E9D"/>
    <w:rsid w:val="552A14A2"/>
    <w:rsid w:val="55731BFE"/>
    <w:rsid w:val="557723C7"/>
    <w:rsid w:val="55BD7A81"/>
    <w:rsid w:val="55C01A28"/>
    <w:rsid w:val="55C838C8"/>
    <w:rsid w:val="55DC68E5"/>
    <w:rsid w:val="55EC2E7C"/>
    <w:rsid w:val="55EE1376"/>
    <w:rsid w:val="56011AC8"/>
    <w:rsid w:val="561805E6"/>
    <w:rsid w:val="562032CA"/>
    <w:rsid w:val="56283BAB"/>
    <w:rsid w:val="562A7B23"/>
    <w:rsid w:val="567B0E0E"/>
    <w:rsid w:val="56867B4E"/>
    <w:rsid w:val="569F7DD6"/>
    <w:rsid w:val="56A4489F"/>
    <w:rsid w:val="56CE7410"/>
    <w:rsid w:val="56D92751"/>
    <w:rsid w:val="56FD44F7"/>
    <w:rsid w:val="57075ED4"/>
    <w:rsid w:val="570E159A"/>
    <w:rsid w:val="57544EB4"/>
    <w:rsid w:val="575D45D8"/>
    <w:rsid w:val="57741EC3"/>
    <w:rsid w:val="57766B0E"/>
    <w:rsid w:val="577B4B08"/>
    <w:rsid w:val="579C3ACD"/>
    <w:rsid w:val="57A87654"/>
    <w:rsid w:val="57AD337E"/>
    <w:rsid w:val="57CC6CF8"/>
    <w:rsid w:val="57D7510A"/>
    <w:rsid w:val="58020491"/>
    <w:rsid w:val="582142C6"/>
    <w:rsid w:val="58294CB2"/>
    <w:rsid w:val="582A72CF"/>
    <w:rsid w:val="58435128"/>
    <w:rsid w:val="584510AB"/>
    <w:rsid w:val="58497DB6"/>
    <w:rsid w:val="584C3274"/>
    <w:rsid w:val="585B7142"/>
    <w:rsid w:val="58652906"/>
    <w:rsid w:val="587333A9"/>
    <w:rsid w:val="58C223B0"/>
    <w:rsid w:val="58C4034E"/>
    <w:rsid w:val="58E320E8"/>
    <w:rsid w:val="59002EC7"/>
    <w:rsid w:val="59007C54"/>
    <w:rsid w:val="59160085"/>
    <w:rsid w:val="592D56FB"/>
    <w:rsid w:val="594907E2"/>
    <w:rsid w:val="59505363"/>
    <w:rsid w:val="595221D8"/>
    <w:rsid w:val="596A6649"/>
    <w:rsid w:val="598E6F14"/>
    <w:rsid w:val="59A3622D"/>
    <w:rsid w:val="59A46763"/>
    <w:rsid w:val="59A97902"/>
    <w:rsid w:val="59AC0B7B"/>
    <w:rsid w:val="59B369C8"/>
    <w:rsid w:val="59C40161"/>
    <w:rsid w:val="59D41150"/>
    <w:rsid w:val="59FB101C"/>
    <w:rsid w:val="5A1678A7"/>
    <w:rsid w:val="5A4C292A"/>
    <w:rsid w:val="5A5567BB"/>
    <w:rsid w:val="5A643AA2"/>
    <w:rsid w:val="5A99187D"/>
    <w:rsid w:val="5AA45B62"/>
    <w:rsid w:val="5ACE1660"/>
    <w:rsid w:val="5AD620F8"/>
    <w:rsid w:val="5AEF486D"/>
    <w:rsid w:val="5B17174D"/>
    <w:rsid w:val="5B1E2B87"/>
    <w:rsid w:val="5B270B6F"/>
    <w:rsid w:val="5B2E143B"/>
    <w:rsid w:val="5BD21ADB"/>
    <w:rsid w:val="5BD6264C"/>
    <w:rsid w:val="5BFA3E53"/>
    <w:rsid w:val="5C2307D3"/>
    <w:rsid w:val="5C40342D"/>
    <w:rsid w:val="5C6F56BA"/>
    <w:rsid w:val="5C756309"/>
    <w:rsid w:val="5CBA4277"/>
    <w:rsid w:val="5CE50EB6"/>
    <w:rsid w:val="5CE5508B"/>
    <w:rsid w:val="5D2957EA"/>
    <w:rsid w:val="5D3B07C0"/>
    <w:rsid w:val="5D3B1A12"/>
    <w:rsid w:val="5D3D08C4"/>
    <w:rsid w:val="5D4F0080"/>
    <w:rsid w:val="5D5573D9"/>
    <w:rsid w:val="5D6F1C1F"/>
    <w:rsid w:val="5D8C4110"/>
    <w:rsid w:val="5D91744F"/>
    <w:rsid w:val="5DB25924"/>
    <w:rsid w:val="5DC16493"/>
    <w:rsid w:val="5DC361E2"/>
    <w:rsid w:val="5DDB122F"/>
    <w:rsid w:val="5E0E525A"/>
    <w:rsid w:val="5E1475A3"/>
    <w:rsid w:val="5E3700B3"/>
    <w:rsid w:val="5E4565B8"/>
    <w:rsid w:val="5E52477C"/>
    <w:rsid w:val="5E5645B2"/>
    <w:rsid w:val="5E715A4E"/>
    <w:rsid w:val="5E8145DF"/>
    <w:rsid w:val="5E842635"/>
    <w:rsid w:val="5ECB310D"/>
    <w:rsid w:val="5EE92771"/>
    <w:rsid w:val="5EF37ECF"/>
    <w:rsid w:val="5EFA779C"/>
    <w:rsid w:val="5EFD0601"/>
    <w:rsid w:val="5F012F1C"/>
    <w:rsid w:val="5F035041"/>
    <w:rsid w:val="5F106863"/>
    <w:rsid w:val="5F1C1070"/>
    <w:rsid w:val="5F464F28"/>
    <w:rsid w:val="5F4655FD"/>
    <w:rsid w:val="5F542C25"/>
    <w:rsid w:val="5F5B7420"/>
    <w:rsid w:val="5F5D3DCB"/>
    <w:rsid w:val="5F5E1CD2"/>
    <w:rsid w:val="5F7069EB"/>
    <w:rsid w:val="5F7E4E6C"/>
    <w:rsid w:val="5F926529"/>
    <w:rsid w:val="5FB63BDE"/>
    <w:rsid w:val="5FD16100"/>
    <w:rsid w:val="5FFA16DC"/>
    <w:rsid w:val="60504C0A"/>
    <w:rsid w:val="606A72CD"/>
    <w:rsid w:val="60873BD1"/>
    <w:rsid w:val="60B6156B"/>
    <w:rsid w:val="60B76CB3"/>
    <w:rsid w:val="60C05AFC"/>
    <w:rsid w:val="60CE3887"/>
    <w:rsid w:val="61057049"/>
    <w:rsid w:val="61070DD0"/>
    <w:rsid w:val="610F7843"/>
    <w:rsid w:val="61161DB6"/>
    <w:rsid w:val="618A6E3C"/>
    <w:rsid w:val="61ED6C02"/>
    <w:rsid w:val="61F565D9"/>
    <w:rsid w:val="623C50D9"/>
    <w:rsid w:val="62601857"/>
    <w:rsid w:val="6293584F"/>
    <w:rsid w:val="62B93A8E"/>
    <w:rsid w:val="62BF3578"/>
    <w:rsid w:val="62C00A0A"/>
    <w:rsid w:val="62C04849"/>
    <w:rsid w:val="62C67966"/>
    <w:rsid w:val="62D97D4C"/>
    <w:rsid w:val="62FC53B9"/>
    <w:rsid w:val="631A2580"/>
    <w:rsid w:val="63200A1A"/>
    <w:rsid w:val="63377270"/>
    <w:rsid w:val="63386FEA"/>
    <w:rsid w:val="63513D2F"/>
    <w:rsid w:val="636606F3"/>
    <w:rsid w:val="63716C03"/>
    <w:rsid w:val="637C65A5"/>
    <w:rsid w:val="637D09B5"/>
    <w:rsid w:val="638172A0"/>
    <w:rsid w:val="63B50A73"/>
    <w:rsid w:val="63CE7363"/>
    <w:rsid w:val="63DE6287"/>
    <w:rsid w:val="63E26789"/>
    <w:rsid w:val="63F11A9A"/>
    <w:rsid w:val="63F74FE1"/>
    <w:rsid w:val="63F81364"/>
    <w:rsid w:val="63F91B20"/>
    <w:rsid w:val="64045C08"/>
    <w:rsid w:val="640B45E7"/>
    <w:rsid w:val="64206BDF"/>
    <w:rsid w:val="644951B1"/>
    <w:rsid w:val="648A414C"/>
    <w:rsid w:val="649178DC"/>
    <w:rsid w:val="649351B0"/>
    <w:rsid w:val="649A7BB9"/>
    <w:rsid w:val="64B762F6"/>
    <w:rsid w:val="64E47B9E"/>
    <w:rsid w:val="64F23E48"/>
    <w:rsid w:val="64F32445"/>
    <w:rsid w:val="654F3C9C"/>
    <w:rsid w:val="65691993"/>
    <w:rsid w:val="65704BA7"/>
    <w:rsid w:val="65836A92"/>
    <w:rsid w:val="65870548"/>
    <w:rsid w:val="658A2641"/>
    <w:rsid w:val="65A37E4D"/>
    <w:rsid w:val="65A50952"/>
    <w:rsid w:val="65BA632B"/>
    <w:rsid w:val="65C1043E"/>
    <w:rsid w:val="65F72676"/>
    <w:rsid w:val="65F77850"/>
    <w:rsid w:val="660F1788"/>
    <w:rsid w:val="66182C85"/>
    <w:rsid w:val="662D33AF"/>
    <w:rsid w:val="66332869"/>
    <w:rsid w:val="663806DC"/>
    <w:rsid w:val="66487648"/>
    <w:rsid w:val="664E11BE"/>
    <w:rsid w:val="665C67C0"/>
    <w:rsid w:val="665F3FBE"/>
    <w:rsid w:val="66643A3B"/>
    <w:rsid w:val="66AD1A32"/>
    <w:rsid w:val="66AF0EE2"/>
    <w:rsid w:val="66B05F93"/>
    <w:rsid w:val="66F7400B"/>
    <w:rsid w:val="66FD6305"/>
    <w:rsid w:val="67022239"/>
    <w:rsid w:val="67107B73"/>
    <w:rsid w:val="67137C4E"/>
    <w:rsid w:val="671B0361"/>
    <w:rsid w:val="671C0525"/>
    <w:rsid w:val="67363956"/>
    <w:rsid w:val="6747477D"/>
    <w:rsid w:val="677038CB"/>
    <w:rsid w:val="67947D04"/>
    <w:rsid w:val="67B063A7"/>
    <w:rsid w:val="67DA6B3A"/>
    <w:rsid w:val="67EB5EE1"/>
    <w:rsid w:val="680D3000"/>
    <w:rsid w:val="68404B93"/>
    <w:rsid w:val="685B0D8D"/>
    <w:rsid w:val="68695EDB"/>
    <w:rsid w:val="68B72858"/>
    <w:rsid w:val="68CC3423"/>
    <w:rsid w:val="68FA1C3A"/>
    <w:rsid w:val="6905224C"/>
    <w:rsid w:val="69125489"/>
    <w:rsid w:val="691E64AA"/>
    <w:rsid w:val="692269EB"/>
    <w:rsid w:val="69385ECB"/>
    <w:rsid w:val="69532E51"/>
    <w:rsid w:val="695E6AC8"/>
    <w:rsid w:val="696A2847"/>
    <w:rsid w:val="69795277"/>
    <w:rsid w:val="6982114B"/>
    <w:rsid w:val="6989175E"/>
    <w:rsid w:val="698B40A8"/>
    <w:rsid w:val="69BE3EC0"/>
    <w:rsid w:val="69D05FF2"/>
    <w:rsid w:val="69F619F4"/>
    <w:rsid w:val="6A2442CF"/>
    <w:rsid w:val="6A2658D0"/>
    <w:rsid w:val="6A8178CA"/>
    <w:rsid w:val="6AE063EE"/>
    <w:rsid w:val="6AE73D53"/>
    <w:rsid w:val="6B081743"/>
    <w:rsid w:val="6B087446"/>
    <w:rsid w:val="6B1C1D9F"/>
    <w:rsid w:val="6B3878A2"/>
    <w:rsid w:val="6B44334D"/>
    <w:rsid w:val="6B600A3C"/>
    <w:rsid w:val="6B725D71"/>
    <w:rsid w:val="6B8C4989"/>
    <w:rsid w:val="6B932671"/>
    <w:rsid w:val="6B9F3ABA"/>
    <w:rsid w:val="6BA33381"/>
    <w:rsid w:val="6BA8787E"/>
    <w:rsid w:val="6BB44C3B"/>
    <w:rsid w:val="6BFD437A"/>
    <w:rsid w:val="6C1433D3"/>
    <w:rsid w:val="6C1C3416"/>
    <w:rsid w:val="6C1E051A"/>
    <w:rsid w:val="6C533BA7"/>
    <w:rsid w:val="6C6422BC"/>
    <w:rsid w:val="6CA23842"/>
    <w:rsid w:val="6CAC2A7D"/>
    <w:rsid w:val="6CB27EB7"/>
    <w:rsid w:val="6CC54AAE"/>
    <w:rsid w:val="6CE678CE"/>
    <w:rsid w:val="6CF06D52"/>
    <w:rsid w:val="6CFC0E28"/>
    <w:rsid w:val="6D1E77D5"/>
    <w:rsid w:val="6D3B3493"/>
    <w:rsid w:val="6D4942F3"/>
    <w:rsid w:val="6D625E85"/>
    <w:rsid w:val="6D732ABA"/>
    <w:rsid w:val="6D906DF6"/>
    <w:rsid w:val="6DBC1364"/>
    <w:rsid w:val="6DCB2A29"/>
    <w:rsid w:val="6DEC2636"/>
    <w:rsid w:val="6E04459F"/>
    <w:rsid w:val="6E40248C"/>
    <w:rsid w:val="6E4403FC"/>
    <w:rsid w:val="6EA3795D"/>
    <w:rsid w:val="6EA81537"/>
    <w:rsid w:val="6EC059E1"/>
    <w:rsid w:val="6ECD77AF"/>
    <w:rsid w:val="6EDA270B"/>
    <w:rsid w:val="6EE00798"/>
    <w:rsid w:val="6EF43862"/>
    <w:rsid w:val="6F8150F9"/>
    <w:rsid w:val="6FA355DC"/>
    <w:rsid w:val="6FAE0F66"/>
    <w:rsid w:val="6FED747D"/>
    <w:rsid w:val="6FF15513"/>
    <w:rsid w:val="6FFB7267"/>
    <w:rsid w:val="700D685C"/>
    <w:rsid w:val="70114E49"/>
    <w:rsid w:val="70341D29"/>
    <w:rsid w:val="70727BE5"/>
    <w:rsid w:val="707D3826"/>
    <w:rsid w:val="70806085"/>
    <w:rsid w:val="70A91EA7"/>
    <w:rsid w:val="710B76A1"/>
    <w:rsid w:val="71162068"/>
    <w:rsid w:val="711D58A8"/>
    <w:rsid w:val="71257D20"/>
    <w:rsid w:val="7137094E"/>
    <w:rsid w:val="71A22C1E"/>
    <w:rsid w:val="71B20F9F"/>
    <w:rsid w:val="71B82C9A"/>
    <w:rsid w:val="72007C4E"/>
    <w:rsid w:val="72066564"/>
    <w:rsid w:val="721622DF"/>
    <w:rsid w:val="72537C8C"/>
    <w:rsid w:val="72A45E39"/>
    <w:rsid w:val="72BD7BC6"/>
    <w:rsid w:val="72D849B7"/>
    <w:rsid w:val="72DE36C4"/>
    <w:rsid w:val="73070865"/>
    <w:rsid w:val="731C71E9"/>
    <w:rsid w:val="733932A3"/>
    <w:rsid w:val="733B6DFE"/>
    <w:rsid w:val="736B1864"/>
    <w:rsid w:val="739F4444"/>
    <w:rsid w:val="73B46736"/>
    <w:rsid w:val="73BC229D"/>
    <w:rsid w:val="74461A04"/>
    <w:rsid w:val="744F0222"/>
    <w:rsid w:val="74724418"/>
    <w:rsid w:val="7479586F"/>
    <w:rsid w:val="74B242F3"/>
    <w:rsid w:val="74DC537D"/>
    <w:rsid w:val="75134E7B"/>
    <w:rsid w:val="752A6159"/>
    <w:rsid w:val="753759C4"/>
    <w:rsid w:val="754C2CA9"/>
    <w:rsid w:val="758B3619"/>
    <w:rsid w:val="75A00A34"/>
    <w:rsid w:val="75B06567"/>
    <w:rsid w:val="75D45049"/>
    <w:rsid w:val="763271A7"/>
    <w:rsid w:val="7648079F"/>
    <w:rsid w:val="76D478DA"/>
    <w:rsid w:val="76DA4DF6"/>
    <w:rsid w:val="76E52433"/>
    <w:rsid w:val="76E87989"/>
    <w:rsid w:val="76EC71D8"/>
    <w:rsid w:val="76ED0723"/>
    <w:rsid w:val="76ED7DA6"/>
    <w:rsid w:val="771C34AE"/>
    <w:rsid w:val="776F19C3"/>
    <w:rsid w:val="777E4E9B"/>
    <w:rsid w:val="77850EC6"/>
    <w:rsid w:val="77B0048E"/>
    <w:rsid w:val="77DE6E36"/>
    <w:rsid w:val="77FA600F"/>
    <w:rsid w:val="784D4F5B"/>
    <w:rsid w:val="786F3A61"/>
    <w:rsid w:val="786F499E"/>
    <w:rsid w:val="78752068"/>
    <w:rsid w:val="78817EE7"/>
    <w:rsid w:val="789A7550"/>
    <w:rsid w:val="78A932E8"/>
    <w:rsid w:val="78B21C3D"/>
    <w:rsid w:val="78D33271"/>
    <w:rsid w:val="791D2EA8"/>
    <w:rsid w:val="791E384A"/>
    <w:rsid w:val="792E74E6"/>
    <w:rsid w:val="794D25D6"/>
    <w:rsid w:val="79696AB0"/>
    <w:rsid w:val="796D6D26"/>
    <w:rsid w:val="797542E9"/>
    <w:rsid w:val="79A759FA"/>
    <w:rsid w:val="79AB35AC"/>
    <w:rsid w:val="79C62749"/>
    <w:rsid w:val="79DB5DEE"/>
    <w:rsid w:val="79DD7EDB"/>
    <w:rsid w:val="79E758C3"/>
    <w:rsid w:val="7A1C0594"/>
    <w:rsid w:val="7A386579"/>
    <w:rsid w:val="7A4F1DA3"/>
    <w:rsid w:val="7A7C573B"/>
    <w:rsid w:val="7A956304"/>
    <w:rsid w:val="7ADC267B"/>
    <w:rsid w:val="7B0A717F"/>
    <w:rsid w:val="7B180B82"/>
    <w:rsid w:val="7B241556"/>
    <w:rsid w:val="7B250760"/>
    <w:rsid w:val="7B281611"/>
    <w:rsid w:val="7B5E247C"/>
    <w:rsid w:val="7B6167D9"/>
    <w:rsid w:val="7B681CA6"/>
    <w:rsid w:val="7B8F0A6F"/>
    <w:rsid w:val="7B910817"/>
    <w:rsid w:val="7B935815"/>
    <w:rsid w:val="7B980CCB"/>
    <w:rsid w:val="7BD17602"/>
    <w:rsid w:val="7BFB0821"/>
    <w:rsid w:val="7BFE6C7C"/>
    <w:rsid w:val="7C1167C3"/>
    <w:rsid w:val="7C1D3B52"/>
    <w:rsid w:val="7C4F2157"/>
    <w:rsid w:val="7C522DD3"/>
    <w:rsid w:val="7C584C1F"/>
    <w:rsid w:val="7C6517CB"/>
    <w:rsid w:val="7C863715"/>
    <w:rsid w:val="7C8A571B"/>
    <w:rsid w:val="7C906AFE"/>
    <w:rsid w:val="7C995C47"/>
    <w:rsid w:val="7CA5254F"/>
    <w:rsid w:val="7CA87373"/>
    <w:rsid w:val="7CBE7A73"/>
    <w:rsid w:val="7CCF1D2F"/>
    <w:rsid w:val="7CEC0909"/>
    <w:rsid w:val="7CFE4C92"/>
    <w:rsid w:val="7D046080"/>
    <w:rsid w:val="7D5736E2"/>
    <w:rsid w:val="7D5766FE"/>
    <w:rsid w:val="7D583B0D"/>
    <w:rsid w:val="7D606FC5"/>
    <w:rsid w:val="7D7D6EB7"/>
    <w:rsid w:val="7D99239A"/>
    <w:rsid w:val="7E02037B"/>
    <w:rsid w:val="7E0A5F9E"/>
    <w:rsid w:val="7E1B4BE5"/>
    <w:rsid w:val="7E4F5EE8"/>
    <w:rsid w:val="7E646424"/>
    <w:rsid w:val="7E676DB5"/>
    <w:rsid w:val="7E6A0A87"/>
    <w:rsid w:val="7E751AB9"/>
    <w:rsid w:val="7E9833E7"/>
    <w:rsid w:val="7EA1741C"/>
    <w:rsid w:val="7EC15F4C"/>
    <w:rsid w:val="7EC25069"/>
    <w:rsid w:val="7EE1600F"/>
    <w:rsid w:val="7EF908C9"/>
    <w:rsid w:val="7F1F159D"/>
    <w:rsid w:val="7F1F6DA9"/>
    <w:rsid w:val="7F4924BD"/>
    <w:rsid w:val="7F501B48"/>
    <w:rsid w:val="7F596C1B"/>
    <w:rsid w:val="7F860DF9"/>
    <w:rsid w:val="7F932E83"/>
    <w:rsid w:val="7F9635FF"/>
    <w:rsid w:val="7F9B586E"/>
    <w:rsid w:val="7FD3239D"/>
    <w:rsid w:val="7FEC0559"/>
    <w:rsid w:val="7FF21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ind w:left="105" w:leftChars="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50"/>
      <w:ind w:left="0" w:leftChars="0"/>
      <w:jc w:val="left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50" w:afterLines="50"/>
      <w:ind w:left="0" w:leftChars="0"/>
      <w:outlineLvl w:val="1"/>
    </w:pPr>
    <w:rPr>
      <w:rFonts w:ascii="Arial" w:hAnsi="Arial"/>
      <w:sz w:val="2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100" w:after="60" w:line="173" w:lineRule="auto"/>
      <w:ind w:left="905" w:leftChars="200" w:firstLine="0"/>
      <w:outlineLvl w:val="2"/>
    </w:pPr>
  </w:style>
  <w:style w:type="paragraph" w:styleId="6">
    <w:name w:val="heading 4"/>
    <w:basedOn w:val="1"/>
    <w:next w:val="1"/>
    <w:link w:val="52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6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/>
      <w:ind w:left="420" w:leftChars="200" w:firstLine="420"/>
    </w:pPr>
  </w:style>
  <w:style w:type="paragraph" w:styleId="8">
    <w:name w:val="Document Map"/>
    <w:basedOn w:val="1"/>
    <w:link w:val="4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33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</w:style>
  <w:style w:type="paragraph" w:styleId="11">
    <w:name w:val="List 2"/>
    <w:basedOn w:val="12"/>
    <w:qFormat/>
    <w:uiPriority w:val="0"/>
    <w:pPr>
      <w:ind w:left="840" w:hanging="420"/>
    </w:pPr>
    <w:rPr>
      <w:lang w:bidi="mn-Mong-CN"/>
    </w:rPr>
  </w:style>
  <w:style w:type="paragraph" w:customStyle="1" w:styleId="12">
    <w:name w:val="正文_0"/>
    <w:qFormat/>
    <w:uiPriority w:val="0"/>
    <w:pPr>
      <w:widowControl w:val="0"/>
      <w:ind w:firstLine="1040" w:firstLineChars="200"/>
      <w:jc w:val="both"/>
    </w:pPr>
    <w:rPr>
      <w:rFonts w:ascii="Tahoma" w:hAnsi="Tahoma" w:eastAsia="宋体" w:cs="Times New Roman"/>
      <w:kern w:val="2"/>
      <w:sz w:val="18"/>
      <w:szCs w:val="21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0"/>
    <w:pPr>
      <w:ind w:left="840" w:leftChars="400"/>
    </w:pPr>
  </w:style>
  <w:style w:type="paragraph" w:styleId="14">
    <w:name w:val="Balloon Text"/>
    <w:basedOn w:val="1"/>
    <w:link w:val="35"/>
    <w:qFormat/>
    <w:uiPriority w:val="0"/>
    <w:rPr>
      <w:sz w:val="18"/>
      <w:szCs w:val="18"/>
    </w:rPr>
  </w:style>
  <w:style w:type="paragraph" w:styleId="15">
    <w:name w:val="footer"/>
    <w:basedOn w:val="1"/>
    <w:link w:val="4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6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9"/>
    <w:next w:val="9"/>
    <w:link w:val="34"/>
    <w:qFormat/>
    <w:uiPriority w:val="0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Hyperlink"/>
    <w:basedOn w:val="23"/>
    <w:unhideWhenUsed/>
    <w:qFormat/>
    <w:uiPriority w:val="99"/>
    <w:rPr>
      <w:color w:val="0563C1"/>
      <w:u w:val="single"/>
    </w:rPr>
  </w:style>
  <w:style w:type="character" w:styleId="26">
    <w:name w:val="annotation reference"/>
    <w:basedOn w:val="23"/>
    <w:qFormat/>
    <w:uiPriority w:val="0"/>
    <w:rPr>
      <w:sz w:val="21"/>
      <w:szCs w:val="21"/>
    </w:rPr>
  </w:style>
  <w:style w:type="character" w:customStyle="1" w:styleId="27">
    <w:name w:val="content"/>
    <w:basedOn w:val="23"/>
    <w:qFormat/>
    <w:uiPriority w:val="0"/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paragraph" w:customStyle="1" w:styleId="29">
    <w:name w:val="*正文"/>
    <w:basedOn w:val="1"/>
    <w:qFormat/>
    <w:uiPriority w:val="0"/>
    <w:pPr>
      <w:spacing w:line="360" w:lineRule="auto"/>
      <w:ind w:firstLine="200"/>
    </w:pPr>
    <w:rPr>
      <w:rFonts w:ascii="宋体" w:hAnsi="宋体"/>
      <w:sz w:val="22"/>
    </w:rPr>
  </w:style>
  <w:style w:type="paragraph" w:customStyle="1" w:styleId="30">
    <w:name w:val="正文4"/>
    <w:basedOn w:val="1"/>
    <w:qFormat/>
    <w:uiPriority w:val="0"/>
    <w:pPr>
      <w:ind w:left="360" w:leftChars="200"/>
    </w:pPr>
  </w:style>
  <w:style w:type="character" w:customStyle="1" w:styleId="31">
    <w:name w:val="font3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批注文字 字符"/>
    <w:basedOn w:val="23"/>
    <w:link w:val="9"/>
    <w:qFormat/>
    <w:uiPriority w:val="0"/>
    <w:rPr>
      <w:kern w:val="2"/>
      <w:sz w:val="21"/>
      <w:szCs w:val="24"/>
    </w:rPr>
  </w:style>
  <w:style w:type="character" w:customStyle="1" w:styleId="34">
    <w:name w:val="批注主题 字符"/>
    <w:basedOn w:val="33"/>
    <w:link w:val="20"/>
    <w:qFormat/>
    <w:uiPriority w:val="0"/>
    <w:rPr>
      <w:b/>
      <w:bCs/>
      <w:kern w:val="2"/>
      <w:sz w:val="21"/>
      <w:szCs w:val="24"/>
    </w:rPr>
  </w:style>
  <w:style w:type="character" w:customStyle="1" w:styleId="35">
    <w:name w:val="批注框文本 字符"/>
    <w:basedOn w:val="23"/>
    <w:link w:val="14"/>
    <w:qFormat/>
    <w:uiPriority w:val="0"/>
    <w:rPr>
      <w:kern w:val="2"/>
      <w:sz w:val="18"/>
      <w:szCs w:val="18"/>
    </w:rPr>
  </w:style>
  <w:style w:type="character" w:customStyle="1" w:styleId="36">
    <w:name w:val="font91"/>
    <w:basedOn w:val="2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7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1"/>
    <w:basedOn w:val="2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页眉 字符"/>
    <w:basedOn w:val="23"/>
    <w:link w:val="16"/>
    <w:qFormat/>
    <w:uiPriority w:val="0"/>
    <w:rPr>
      <w:kern w:val="2"/>
      <w:sz w:val="18"/>
      <w:szCs w:val="18"/>
    </w:rPr>
  </w:style>
  <w:style w:type="character" w:customStyle="1" w:styleId="40">
    <w:name w:val="页脚 字符"/>
    <w:basedOn w:val="23"/>
    <w:link w:val="15"/>
    <w:qFormat/>
    <w:uiPriority w:val="0"/>
    <w:rPr>
      <w:kern w:val="2"/>
      <w:sz w:val="18"/>
      <w:szCs w:val="18"/>
    </w:rPr>
  </w:style>
  <w:style w:type="character" w:customStyle="1" w:styleId="41">
    <w:name w:val="文档结构图 字符"/>
    <w:basedOn w:val="23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42">
    <w:name w:val="font21"/>
    <w:basedOn w:val="2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3">
    <w:name w:val="标题 1_0"/>
    <w:basedOn w:val="44"/>
    <w:next w:val="44"/>
    <w:qFormat/>
    <w:uiPriority w:val="0"/>
    <w:pPr>
      <w:keepNext/>
      <w:keepLines/>
      <w:widowControl/>
      <w:numPr>
        <w:ilvl w:val="0"/>
        <w:numId w:val="3"/>
      </w:numPr>
      <w:spacing w:line="360" w:lineRule="auto"/>
      <w:ind w:firstLine="0"/>
      <w:outlineLvl w:val="0"/>
    </w:pPr>
    <w:rPr>
      <w:rFonts w:ascii="Times New Roman" w:hAnsi="Times New Roman"/>
      <w:b/>
      <w:bCs/>
      <w:color w:val="000000"/>
      <w:kern w:val="44"/>
      <w:sz w:val="28"/>
      <w:szCs w:val="28"/>
    </w:rPr>
  </w:style>
  <w:style w:type="paragraph" w:customStyle="1" w:styleId="44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标题 2_0"/>
    <w:basedOn w:val="12"/>
    <w:qFormat/>
    <w:uiPriority w:val="0"/>
    <w:pPr>
      <w:widowControl/>
      <w:numPr>
        <w:ilvl w:val="1"/>
        <w:numId w:val="3"/>
      </w:numPr>
      <w:kinsoku w:val="0"/>
      <w:autoSpaceDE w:val="0"/>
      <w:autoSpaceDN w:val="0"/>
      <w:spacing w:before="15" w:after="15"/>
      <w:ind w:firstLine="0" w:firstLineChars="0"/>
      <w:jc w:val="left"/>
      <w:outlineLvl w:val="1"/>
    </w:pPr>
    <w:rPr>
      <w:rFonts w:ascii="Arial Unicode MS" w:hAnsi="Arial Unicode MS"/>
      <w:b/>
      <w:color w:val="000000"/>
      <w:kern w:val="0"/>
      <w:sz w:val="32"/>
      <w:szCs w:val="32"/>
    </w:rPr>
  </w:style>
  <w:style w:type="paragraph" w:customStyle="1" w:styleId="46">
    <w:name w:val="标题 5_0"/>
    <w:basedOn w:val="12"/>
    <w:next w:val="12"/>
    <w:qFormat/>
    <w:uiPriority w:val="0"/>
    <w:pPr>
      <w:keepNext/>
      <w:keepLines/>
      <w:widowControl/>
      <w:numPr>
        <w:ilvl w:val="4"/>
        <w:numId w:val="3"/>
      </w:numPr>
      <w:spacing w:before="280" w:after="290" w:line="376" w:lineRule="auto"/>
      <w:ind w:firstLine="0" w:firstLineChars="0"/>
      <w:jc w:val="left"/>
      <w:outlineLvl w:val="4"/>
    </w:pPr>
    <w:rPr>
      <w:rFonts w:ascii="Times New Roman" w:hAnsi="Times New Roman"/>
      <w:b/>
      <w:bCs/>
      <w:color w:val="000000"/>
      <w:kern w:val="0"/>
      <w:sz w:val="24"/>
      <w:szCs w:val="28"/>
    </w:rPr>
  </w:style>
  <w:style w:type="paragraph" w:customStyle="1" w:styleId="47">
    <w:name w:val="标题 7_0"/>
    <w:basedOn w:val="12"/>
    <w:next w:val="12"/>
    <w:qFormat/>
    <w:uiPriority w:val="0"/>
    <w:pPr>
      <w:keepNext/>
      <w:keepLines/>
      <w:widowControl/>
      <w:numPr>
        <w:ilvl w:val="6"/>
        <w:numId w:val="3"/>
      </w:numPr>
      <w:spacing w:before="240" w:after="64" w:line="320" w:lineRule="auto"/>
      <w:ind w:firstLine="0" w:firstLineChars="0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48">
    <w:name w:val="标题 8_0"/>
    <w:basedOn w:val="12"/>
    <w:next w:val="12"/>
    <w:qFormat/>
    <w:uiPriority w:val="0"/>
    <w:pPr>
      <w:keepNext/>
      <w:keepLines/>
      <w:widowControl/>
      <w:numPr>
        <w:ilvl w:val="7"/>
        <w:numId w:val="3"/>
      </w:numPr>
      <w:spacing w:before="240" w:after="64" w:line="320" w:lineRule="auto"/>
      <w:ind w:firstLine="0" w:firstLineChars="0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customStyle="1" w:styleId="49">
    <w:name w:val="标题 9_0"/>
    <w:basedOn w:val="12"/>
    <w:next w:val="12"/>
    <w:link w:val="50"/>
    <w:qFormat/>
    <w:uiPriority w:val="0"/>
    <w:pPr>
      <w:keepNext/>
      <w:keepLines/>
      <w:numPr>
        <w:ilvl w:val="8"/>
        <w:numId w:val="3"/>
      </w:numPr>
      <w:spacing w:before="240" w:after="64" w:line="320" w:lineRule="auto"/>
      <w:ind w:firstLine="0" w:firstLineChars="0"/>
      <w:outlineLvl w:val="8"/>
    </w:pPr>
    <w:rPr>
      <w:rFonts w:ascii="Cambria" w:hAnsi="Cambria"/>
      <w:sz w:val="21"/>
    </w:rPr>
  </w:style>
  <w:style w:type="character" w:customStyle="1" w:styleId="50">
    <w:name w:val="标题 9 Char"/>
    <w:basedOn w:val="23"/>
    <w:link w:val="49"/>
    <w:qFormat/>
    <w:uiPriority w:val="0"/>
    <w:rPr>
      <w:rFonts w:ascii="Cambria" w:hAnsi="Cambria"/>
      <w:kern w:val="2"/>
      <w:sz w:val="21"/>
      <w:szCs w:val="21"/>
    </w:rPr>
  </w:style>
  <w:style w:type="paragraph" w:customStyle="1" w:styleId="51">
    <w:name w:val="普通(网站)_0"/>
    <w:basedOn w:val="12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标题 4 字符"/>
    <w:basedOn w:val="23"/>
    <w:link w:val="6"/>
    <w:semiHidden/>
    <w:qFormat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paragraph" w:customStyle="1" w:styleId="53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54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标题 3_0"/>
    <w:basedOn w:val="12"/>
    <w:next w:val="12"/>
    <w:qFormat/>
    <w:uiPriority w:val="0"/>
    <w:pPr>
      <w:keepNext/>
      <w:keepLines/>
      <w:ind w:firstLine="480"/>
      <w:outlineLvl w:val="2"/>
    </w:pPr>
    <w:rPr>
      <w:rFonts w:ascii="宋体" w:hAnsi="宋体"/>
      <w:bCs/>
      <w:sz w:val="24"/>
      <w:szCs w:val="24"/>
      <w:lang w:bidi="mn-Mong-CN"/>
    </w:rPr>
  </w:style>
  <w:style w:type="paragraph" w:customStyle="1" w:styleId="56">
    <w:name w:val="正文_0_0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9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60">
    <w:name w:val="p0"/>
    <w:basedOn w:val="1"/>
    <w:qFormat/>
    <w:uiPriority w:val="0"/>
    <w:pPr>
      <w:widowControl/>
    </w:pPr>
    <w:rPr>
      <w:sz w:val="20"/>
    </w:rPr>
  </w:style>
  <w:style w:type="character" w:customStyle="1" w:styleId="61">
    <w:name w:val="fontstyle11"/>
    <w:qFormat/>
    <w:uiPriority w:val="0"/>
    <w:rPr>
      <w:rFonts w:hint="default" w:ascii="仿宋_GB2312" w:hAnsi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42A3-862B-4A0C-AA0E-D4646064D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23</Pages>
  <Words>6830</Words>
  <Characters>6950</Characters>
  <Lines>54</Lines>
  <Paragraphs>15</Paragraphs>
  <TotalTime>80</TotalTime>
  <ScaleCrop>false</ScaleCrop>
  <LinksUpToDate>false</LinksUpToDate>
  <CharactersWithSpaces>7082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2019-06-10T03:39:00Z</dcterms:created>
  <dc:creator>zhaoxinlei</dc:creator>
  <cp:lastModifiedBy>刘希</cp:lastModifiedBy>
  <cp:lastPrinted>2024-07-26T04:25:00Z</cp:lastPrinted>
  <dcterms:modified xsi:type="dcterms:W3CDTF">2024-07-26T07:19:28Z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9E8FCCE02DCC488B95EB976F61631100</vt:lpwstr>
  </property>
</Properties>
</file>