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7C7C">
      <w:pPr>
        <w:spacing w:before="169" w:line="225" w:lineRule="auto"/>
        <w:ind w:left="4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4-2</w:t>
      </w:r>
      <w:bookmarkStart w:id="0" w:name="_GoBack"/>
      <w:bookmarkEnd w:id="0"/>
    </w:p>
    <w:p w14:paraId="1CC4A65B">
      <w:pPr>
        <w:spacing w:before="4" w:line="197" w:lineRule="auto"/>
        <w:ind w:left="3247" w:right="2090" w:hanging="1318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单位个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税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申报记录查询</w:t>
      </w: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办理流程</w:t>
      </w:r>
    </w:p>
    <w:p w14:paraId="167F668B">
      <w:pPr>
        <w:spacing w:line="467" w:lineRule="auto"/>
        <w:rPr>
          <w:rFonts w:ascii="Arial"/>
          <w:sz w:val="21"/>
        </w:rPr>
      </w:pPr>
    </w:p>
    <w:p w14:paraId="1716325F">
      <w:pPr>
        <w:pStyle w:val="2"/>
        <w:spacing w:before="91" w:line="214" w:lineRule="auto"/>
        <w:ind w:left="601"/>
        <w:outlineLvl w:val="0"/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一、“ 自然人电子税务局（扣缴端）”页面截图</w:t>
      </w:r>
    </w:p>
    <w:p w14:paraId="245891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80" w:lineRule="exact"/>
        <w:ind w:right="1304"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69850</wp:posOffset>
            </wp:positionV>
            <wp:extent cx="715010" cy="8597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755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1）登录自然人电子税务局（扣缴端）（注：需由办理单位个税申报业务人员操作）。</w:t>
      </w:r>
    </w:p>
    <w:p w14:paraId="04A8DD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2）点击“查询统计”-“单位申报记录查询”。</w:t>
      </w:r>
    </w:p>
    <w:p w14:paraId="66829A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0" w:firstLineChars="200"/>
        <w:textAlignment w:val="baseline"/>
        <w:rPr>
          <w:rFonts w:hint="eastAsia" w:ascii="仿宋_GB2312" w:hAnsi="仿宋_GB2312" w:eastAsia="仿宋_GB2312" w:cs="仿宋_GB2312"/>
          <w:lang w:eastAsia="zh-CN"/>
        </w:rPr>
        <w:sectPr>
          <w:footerReference r:id="rId5" w:type="default"/>
          <w:pgSz w:w="11906" w:h="16839"/>
          <w:pgMar w:top="1431" w:right="1705" w:bottom="1123" w:left="1785" w:header="0" w:footer="843" w:gutter="0"/>
          <w:cols w:space="720" w:num="1"/>
        </w:sectPr>
      </w:pP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1649730</wp:posOffset>
            </wp:positionV>
            <wp:extent cx="5340985" cy="3161030"/>
            <wp:effectExtent l="0" t="0" r="12065" b="1270"/>
            <wp:wrapTopAndBottom/>
            <wp:docPr id="5" name="图片 5" descr="1733889648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38896486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3）在“税款所属期”输入“2024.12 至 2024.12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</w:rPr>
        <w:t>点击“查询”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如需提供2022年12月单位个税申报记录截图，请输入“2022.12至2022.12”，提供2023年12月单位个税申报记录截图，请输入“2023.12至2023.12”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。</w:t>
      </w:r>
    </w:p>
    <w:p w14:paraId="2F419C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60" w:firstLineChars="200"/>
        <w:textAlignment w:val="baseline"/>
        <w:rPr>
          <w:rFonts w:hint="default" w:ascii="仿宋_GB2312" w:hAnsi="仿宋_GB2312" w:eastAsia="仿宋_GB2312" w:cs="仿宋_GB2312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4）将查询内容进行截图处理并打印。</w:t>
      </w:r>
    </w:p>
    <w:p w14:paraId="36A6E24A">
      <w:pPr>
        <w:spacing w:line="240" w:lineRule="auto"/>
        <w:ind w:firstLine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8755" cy="2784475"/>
            <wp:effectExtent l="0" t="0" r="17145" b="15875"/>
            <wp:docPr id="6" name="图片 6" descr="173389557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38955742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9A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80" w:lineRule="exact"/>
        <w:ind w:left="28" w:firstLine="544" w:firstLineChars="200"/>
        <w:textAlignment w:val="baseline"/>
        <w:rPr>
          <w:rFonts w:hint="eastAsia" w:ascii="仿宋_GB2312" w:hAnsi="仿宋_GB2312" w:eastAsia="仿宋_GB2312" w:cs="仿宋_GB2312"/>
          <w:spacing w:val="-4"/>
        </w:rPr>
      </w:pPr>
      <w:r>
        <w:rPr>
          <w:rFonts w:hint="eastAsia" w:ascii="仿宋_GB2312" w:hAnsi="仿宋_GB2312" w:eastAsia="仿宋_GB2312" w:cs="仿宋_GB2312"/>
          <w:spacing w:val="-4"/>
        </w:rPr>
        <w:t>注意：截图需包含左下角“当前操作单位”一栏，且确保当前操作单位与申报单位保持一致；</w:t>
      </w:r>
    </w:p>
    <w:p w14:paraId="1EA58F3A">
      <w:pPr>
        <w:pStyle w:val="2"/>
        <w:spacing w:before="51" w:line="214" w:lineRule="auto"/>
        <w:ind w:left="36"/>
      </w:pPr>
    </w:p>
    <w:sectPr>
      <w:footerReference r:id="rId6" w:type="default"/>
      <w:pgSz w:w="11906" w:h="16839"/>
      <w:pgMar w:top="1431" w:right="1785" w:bottom="1121" w:left="1785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02C51">
    <w:pPr>
      <w:spacing w:line="177" w:lineRule="auto"/>
      <w:ind w:left="76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79C9">
    <w:pPr>
      <w:spacing w:before="1" w:line="176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Y0ZmU3YWVmYTNkNDU0OTkxNWMwNjY3YmNkZDZlZTEifQ=="/>
  </w:docVars>
  <w:rsids>
    <w:rsidRoot w:val="00000000"/>
    <w:rsid w:val="059772BB"/>
    <w:rsid w:val="106E4D2E"/>
    <w:rsid w:val="157D3D0C"/>
    <w:rsid w:val="220C5F78"/>
    <w:rsid w:val="29CD605E"/>
    <w:rsid w:val="45EF5541"/>
    <w:rsid w:val="5F0A231F"/>
    <w:rsid w:val="5F9A1C49"/>
    <w:rsid w:val="7350728F"/>
    <w:rsid w:val="7AE3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281</Characters>
  <TotalTime>8</TotalTime>
  <ScaleCrop>false</ScaleCrop>
  <LinksUpToDate>false</LinksUpToDate>
  <CharactersWithSpaces>286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2023-12-27T16:58:00Z</dcterms:created>
  <dc:creator>杨惠娟</dc:creator>
  <cp:lastModifiedBy>Lenovo</cp:lastModifiedBy>
  <dcterms:modified xsi:type="dcterms:W3CDTF">2025-01-08T07:38:19Z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2024-12-11T10:47:52Z</vt:filetime>
  </property>
  <property fmtid="{D5CDD505-2E9C-101B-9397-08002B2CF9AE}" pid="4" name="KSOProductBuildVer">
    <vt:lpwstr>2052-12.1.0.19302</vt:lpwstr>
  </property>
  <property fmtid="{D5CDD505-2E9C-101B-9397-08002B2CF9AE}" pid="5" name="ICV">
    <vt:lpwstr>5C1343267AAB4032AB559B9C7972246D_12</vt:lpwstr>
  </property>
  <property fmtid="{D5CDD505-2E9C-101B-9397-08002B2CF9AE}" pid="6" name="KSOTemplateDocerSaveRecord">
    <vt:lpwstr>eyJoZGlkIjoiYmY5M2MwYjNhNTY0NGZjYjBkZjZjY2ZmNTAyNWQ0ZGQiLCJ1c2VySWQiOiIyMTUzNjg3MTQifQ==</vt:lpwstr>
  </property>
</Properties>
</file>