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03743">
      <w:pPr>
        <w:rPr>
          <w:rFonts w:hint="default" w:ascii="Times New Roman" w:hAnsi="Times New Roman" w:eastAsia="黑体" w:cs="Times New Roman"/>
          <w:sz w:val="24"/>
          <w:szCs w:val="24"/>
          <w:highlight w:val="none"/>
          <w:lang w:eastAsia="zh-CN"/>
        </w:rPr>
      </w:pPr>
      <w:r>
        <w:rPr>
          <w:rFonts w:hint="default" w:ascii="Times New Roman" w:hAnsi="Times New Roman" w:eastAsia="黑体" w:cs="Times New Roman"/>
          <w:sz w:val="24"/>
          <w:szCs w:val="24"/>
          <w:highlight w:val="none"/>
        </w:rPr>
        <w:t>附件</w:t>
      </w:r>
      <w:r>
        <w:rPr>
          <w:rFonts w:hint="default" w:ascii="Times New Roman" w:hAnsi="Times New Roman" w:eastAsia="黑体" w:cs="Times New Roman"/>
          <w:sz w:val="24"/>
          <w:szCs w:val="24"/>
          <w:highlight w:val="none"/>
          <w:lang w:val="en-US" w:eastAsia="zh-CN"/>
        </w:rPr>
        <w:t>2</w:t>
      </w:r>
    </w:p>
    <w:p w14:paraId="4325B434">
      <w:pPr>
        <w:jc w:val="center"/>
        <w:rPr>
          <w:rFonts w:hint="default" w:ascii="Times New Roman" w:hAnsi="Times New Roman" w:eastAsia="仿宋_GB2312" w:cs="Times New Roman"/>
          <w:sz w:val="32"/>
          <w:szCs w:val="32"/>
          <w:highlight w:val="none"/>
        </w:rPr>
      </w:pPr>
      <w:r>
        <w:rPr>
          <w:rFonts w:hint="default" w:ascii="Times New Roman" w:hAnsi="Times New Roman" w:eastAsia="方正小标宋简体" w:cs="Times New Roman"/>
          <w:sz w:val="32"/>
          <w:szCs w:val="32"/>
          <w:highlight w:val="none"/>
        </w:rPr>
        <w:t>申 报 单 位 承 诺 书</w:t>
      </w:r>
    </w:p>
    <w:p w14:paraId="6EA0E7B2">
      <w:pPr>
        <w:keepNext w:val="0"/>
        <w:keepLines w:val="0"/>
        <w:pageBreakBefore w:val="0"/>
        <w:widowControl w:val="0"/>
        <w:kinsoku/>
        <w:wordWrap/>
        <w:overflowPunct/>
        <w:topLinePunct w:val="0"/>
        <w:autoSpaceDN/>
        <w:bidi w:val="0"/>
        <w:adjustRightInd/>
        <w:snapToGrid/>
        <w:spacing w:line="420" w:lineRule="exact"/>
        <w:ind w:left="0"/>
        <w:jc w:val="left"/>
        <w:textAlignment w:val="auto"/>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sz w:val="24"/>
          <w:szCs w:val="24"/>
          <w:highlight w:val="none"/>
          <w:u w:val="single"/>
          <w:lang w:val="en-US" w:eastAsia="zh-CN"/>
        </w:rPr>
        <w:t>广州市南沙区人力资源和社会保障局</w:t>
      </w:r>
      <w:r>
        <w:rPr>
          <w:rFonts w:hint="default" w:ascii="Times New Roman" w:hAnsi="Times New Roman" w:eastAsia="仿宋_GB2312" w:cs="Times New Roman"/>
          <w:b w:val="0"/>
          <w:bCs w:val="0"/>
          <w:color w:val="auto"/>
          <w:kern w:val="0"/>
          <w:sz w:val="24"/>
          <w:szCs w:val="24"/>
          <w:highlight w:val="none"/>
        </w:rPr>
        <w:t>：</w:t>
      </w:r>
    </w:p>
    <w:p w14:paraId="7F64FAD4">
      <w:pPr>
        <w:keepNext w:val="0"/>
        <w:keepLines w:val="0"/>
        <w:pageBreakBefore w:val="0"/>
        <w:widowControl w:val="0"/>
        <w:kinsoku/>
        <w:wordWrap/>
        <w:overflowPunct/>
        <w:topLinePunct w:val="0"/>
        <w:autoSpaceDE w:val="0"/>
        <w:autoSpaceDN/>
        <w:bidi w:val="0"/>
        <w:adjustRightInd/>
        <w:snapToGrid/>
        <w:spacing w:line="420" w:lineRule="exact"/>
        <w:ind w:firstLine="480" w:firstLineChars="20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rPr>
        <w:t>现就我单位（</w:t>
      </w:r>
      <w:r>
        <w:rPr>
          <w:rFonts w:hint="default" w:ascii="Times New Roman" w:hAnsi="Times New Roman" w:eastAsia="仿宋_GB2312" w:cs="Times New Roman"/>
          <w:b w:val="0"/>
          <w:bCs w:val="0"/>
          <w:color w:val="auto"/>
          <w:sz w:val="24"/>
          <w:szCs w:val="24"/>
          <w:highlight w:val="none"/>
          <w:lang w:val="en-US" w:eastAsia="zh-CN"/>
        </w:rPr>
        <w:t>名称</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u w:val="single"/>
        </w:rPr>
        <w:t xml:space="preserve">          </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u w:val="single"/>
        </w:rPr>
        <w:t xml:space="preserve"> </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u w:val="single"/>
        </w:rPr>
        <w:t xml:space="preserve">  </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u w:val="single"/>
        </w:rPr>
        <w:t xml:space="preserve"> </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eastAsia="zh-CN"/>
        </w:rPr>
        <w:t>申报</w:t>
      </w:r>
      <w:r>
        <w:rPr>
          <w:rFonts w:hint="eastAsia" w:ascii="Times New Roman" w:hAnsi="Times New Roman" w:eastAsia="仿宋_GB2312" w:cs="Times New Roman"/>
          <w:b w:val="0"/>
          <w:bCs w:val="0"/>
          <w:color w:val="auto"/>
          <w:sz w:val="24"/>
          <w:szCs w:val="24"/>
          <w:highlight w:val="none"/>
          <w:u w:val="single"/>
          <w:lang w:val="en-US" w:eastAsia="zh-CN"/>
        </w:rPr>
        <w:t>2023年度、2024年度</w:t>
      </w:r>
      <w:r>
        <w:rPr>
          <w:rFonts w:hint="default" w:ascii="Times New Roman" w:hAnsi="Times New Roman" w:eastAsia="仿宋_GB2312" w:cs="Times New Roman"/>
          <w:b w:val="0"/>
          <w:bCs w:val="0"/>
          <w:color w:val="auto"/>
          <w:sz w:val="24"/>
          <w:szCs w:val="24"/>
          <w:highlight w:val="none"/>
          <w:u w:val="single"/>
          <w:lang w:val="en-US" w:eastAsia="zh-CN"/>
        </w:rPr>
        <w:t>南沙区骨干人才奖</w:t>
      </w:r>
      <w:r>
        <w:rPr>
          <w:rFonts w:hint="default" w:ascii="Times New Roman" w:hAnsi="Times New Roman" w:eastAsia="仿宋_GB2312" w:cs="Times New Roman"/>
          <w:b w:val="0"/>
          <w:bCs w:val="0"/>
          <w:color w:val="auto"/>
          <w:sz w:val="24"/>
          <w:szCs w:val="24"/>
          <w:highlight w:val="none"/>
        </w:rPr>
        <w:t>有关事项郑重承诺如下：</w:t>
      </w:r>
    </w:p>
    <w:p w14:paraId="35B6F9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1.本单位充分熟知《</w:t>
      </w:r>
      <w:r>
        <w:rPr>
          <w:rFonts w:hint="default" w:ascii="Times New Roman" w:hAnsi="Times New Roman" w:eastAsia="仿宋_GB2312" w:cs="Times New Roman"/>
          <w:b w:val="0"/>
          <w:bCs w:val="0"/>
          <w:color w:val="auto"/>
          <w:sz w:val="24"/>
          <w:szCs w:val="24"/>
          <w:highlight w:val="none"/>
          <w:u w:val="single"/>
          <w:lang w:val="en-US" w:eastAsia="zh-CN"/>
        </w:rPr>
        <w:t>南沙区骨干人才奖申报指南</w:t>
      </w:r>
      <w:r>
        <w:rPr>
          <w:rFonts w:hint="eastAsia" w:ascii="Times New Roman" w:hAnsi="Times New Roman" w:eastAsia="仿宋_GB2312" w:cs="Times New Roman"/>
          <w:b w:val="0"/>
          <w:bCs w:val="0"/>
          <w:color w:val="auto"/>
          <w:sz w:val="24"/>
          <w:szCs w:val="24"/>
          <w:highlight w:val="none"/>
          <w:u w:val="single"/>
          <w:lang w:val="en-US" w:eastAsia="zh-CN"/>
        </w:rPr>
        <w:t>（2023年度、2024年度）</w:t>
      </w:r>
      <w:r>
        <w:rPr>
          <w:rFonts w:hint="default" w:ascii="Times New Roman" w:hAnsi="Times New Roman" w:eastAsia="仿宋_GB2312" w:cs="Times New Roman"/>
          <w:b w:val="0"/>
          <w:bCs w:val="0"/>
          <w:color w:val="auto"/>
          <w:sz w:val="24"/>
          <w:szCs w:val="24"/>
          <w:highlight w:val="none"/>
          <w:u w:val="single"/>
          <w:lang w:val="en-US" w:eastAsia="zh-CN"/>
        </w:rPr>
        <w:t>》</w:t>
      </w:r>
      <w:r>
        <w:rPr>
          <w:rFonts w:hint="default" w:ascii="Times New Roman" w:hAnsi="Times New Roman" w:eastAsia="仿宋_GB2312" w:cs="Times New Roman"/>
          <w:b w:val="0"/>
          <w:bCs w:val="0"/>
          <w:color w:val="auto"/>
          <w:sz w:val="24"/>
          <w:szCs w:val="24"/>
          <w:highlight w:val="none"/>
          <w:u w:val="none"/>
          <w:lang w:val="en-US" w:eastAsia="zh-CN"/>
        </w:rPr>
        <w:t>及附件</w:t>
      </w:r>
      <w:r>
        <w:rPr>
          <w:rFonts w:hint="default" w:ascii="Times New Roman" w:hAnsi="Times New Roman" w:eastAsia="仿宋_GB2312" w:cs="Times New Roman"/>
          <w:b w:val="0"/>
          <w:bCs w:val="0"/>
          <w:color w:val="auto"/>
          <w:sz w:val="24"/>
          <w:szCs w:val="24"/>
          <w:highlight w:val="none"/>
          <w:lang w:val="en-US" w:eastAsia="zh-CN"/>
        </w:rPr>
        <w:t>的全部内容，特别是第五条的规定。</w:t>
      </w:r>
    </w:p>
    <w:p w14:paraId="0BA3C98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rPr>
        <w:t>2.本单位</w:t>
      </w:r>
      <w:r>
        <w:rPr>
          <w:rFonts w:hint="default" w:ascii="Times New Roman" w:hAnsi="Times New Roman" w:eastAsia="仿宋_GB2312" w:cs="Times New Roman"/>
          <w:b w:val="0"/>
          <w:bCs w:val="0"/>
          <w:color w:val="auto"/>
          <w:sz w:val="24"/>
          <w:szCs w:val="24"/>
          <w:highlight w:val="none"/>
        </w:rPr>
        <w:t>承诺</w:t>
      </w:r>
      <w:r>
        <w:rPr>
          <w:rFonts w:hint="default" w:ascii="Times New Roman" w:hAnsi="Times New Roman" w:eastAsia="仿宋_GB2312" w:cs="Times New Roman"/>
          <w:b w:val="0"/>
          <w:bCs w:val="0"/>
          <w:color w:val="auto"/>
          <w:sz w:val="24"/>
          <w:szCs w:val="24"/>
          <w:highlight w:val="none"/>
          <w:u w:val="none"/>
          <w:lang w:val="en-US" w:eastAsia="zh-CN"/>
        </w:rPr>
        <w:t>申报</w:t>
      </w:r>
      <w:r>
        <w:rPr>
          <w:rFonts w:hint="default" w:ascii="Times New Roman" w:hAnsi="Times New Roman" w:eastAsia="仿宋_GB2312" w:cs="Times New Roman"/>
          <w:b w:val="0"/>
          <w:bCs w:val="0"/>
          <w:color w:val="auto"/>
          <w:sz w:val="24"/>
          <w:szCs w:val="24"/>
          <w:highlight w:val="none"/>
        </w:rPr>
        <w:t>本次</w:t>
      </w:r>
      <w:r>
        <w:rPr>
          <w:rFonts w:hint="eastAsia" w:ascii="Times New Roman" w:hAnsi="Times New Roman" w:eastAsia="仿宋_GB2312" w:cs="Times New Roman"/>
          <w:b w:val="0"/>
          <w:bCs w:val="0"/>
          <w:color w:val="auto"/>
          <w:sz w:val="24"/>
          <w:szCs w:val="24"/>
          <w:highlight w:val="none"/>
          <w:lang w:val="en-US" w:eastAsia="zh-CN"/>
        </w:rPr>
        <w:t>奖励资金</w:t>
      </w:r>
      <w:r>
        <w:rPr>
          <w:rFonts w:hint="default" w:ascii="Times New Roman" w:hAnsi="Times New Roman" w:eastAsia="仿宋_GB2312" w:cs="Times New Roman"/>
          <w:b w:val="0"/>
          <w:bCs w:val="0"/>
          <w:color w:val="auto"/>
          <w:sz w:val="24"/>
          <w:szCs w:val="24"/>
          <w:highlight w:val="none"/>
          <w:lang w:val="en-US" w:eastAsia="zh-CN"/>
        </w:rPr>
        <w:t>所</w:t>
      </w:r>
      <w:r>
        <w:rPr>
          <w:rFonts w:hint="default" w:ascii="Times New Roman" w:hAnsi="Times New Roman" w:eastAsia="仿宋_GB2312" w:cs="Times New Roman"/>
          <w:b w:val="0"/>
          <w:bCs w:val="0"/>
          <w:color w:val="auto"/>
          <w:sz w:val="24"/>
          <w:szCs w:val="24"/>
          <w:highlight w:val="none"/>
        </w:rPr>
        <w:t>提交的所有</w:t>
      </w:r>
      <w:r>
        <w:rPr>
          <w:rFonts w:hint="default" w:ascii="Times New Roman" w:hAnsi="Times New Roman" w:eastAsia="仿宋_GB2312" w:cs="Times New Roman"/>
          <w:b w:val="0"/>
          <w:bCs w:val="0"/>
          <w:color w:val="auto"/>
          <w:sz w:val="24"/>
          <w:szCs w:val="24"/>
          <w:highlight w:val="none"/>
          <w:lang w:val="en-US" w:eastAsia="zh-CN"/>
        </w:rPr>
        <w:t>单位申报</w:t>
      </w:r>
      <w:r>
        <w:rPr>
          <w:rFonts w:hint="default" w:ascii="Times New Roman" w:hAnsi="Times New Roman" w:eastAsia="仿宋_GB2312" w:cs="Times New Roman"/>
          <w:b w:val="0"/>
          <w:bCs w:val="0"/>
          <w:color w:val="auto"/>
          <w:sz w:val="24"/>
          <w:szCs w:val="24"/>
          <w:highlight w:val="none"/>
        </w:rPr>
        <w:t>材料真实有效</w:t>
      </w:r>
      <w:r>
        <w:rPr>
          <w:rFonts w:hint="default" w:ascii="Times New Roman" w:hAnsi="Times New Roman" w:eastAsia="仿宋_GB2312" w:cs="Times New Roman"/>
          <w:b w:val="0"/>
          <w:bCs w:val="0"/>
          <w:color w:val="auto"/>
          <w:sz w:val="24"/>
          <w:szCs w:val="24"/>
          <w:highlight w:val="none"/>
          <w:lang w:val="en-US" w:eastAsia="zh-CN"/>
        </w:rPr>
        <w:t>。</w:t>
      </w:r>
      <w:r>
        <w:rPr>
          <w:rFonts w:hint="default" w:ascii="Times New Roman" w:hAnsi="Times New Roman" w:eastAsia="仿宋_GB2312" w:cs="Times New Roman"/>
          <w:b w:val="0"/>
          <w:bCs w:val="0"/>
          <w:color w:val="auto"/>
          <w:sz w:val="24"/>
          <w:szCs w:val="24"/>
          <w:highlight w:val="none"/>
        </w:rPr>
        <w:t>如存在弄虚作假</w:t>
      </w:r>
      <w:r>
        <w:rPr>
          <w:rFonts w:hint="default" w:ascii="Times New Roman" w:hAnsi="Times New Roman" w:eastAsia="仿宋_GB2312" w:cs="Times New Roman"/>
          <w:b w:val="0"/>
          <w:bCs w:val="0"/>
          <w:color w:val="auto"/>
          <w:sz w:val="24"/>
          <w:szCs w:val="24"/>
          <w:highlight w:val="none"/>
          <w:lang w:val="en-US" w:eastAsia="zh-CN"/>
        </w:rPr>
        <w:t>申报</w:t>
      </w:r>
      <w:r>
        <w:rPr>
          <w:rFonts w:hint="default" w:ascii="Times New Roman" w:hAnsi="Times New Roman" w:eastAsia="仿宋_GB2312" w:cs="Times New Roman"/>
          <w:b w:val="0"/>
          <w:bCs w:val="0"/>
          <w:color w:val="auto"/>
          <w:sz w:val="24"/>
          <w:szCs w:val="24"/>
          <w:highlight w:val="none"/>
        </w:rPr>
        <w:t>骗取</w:t>
      </w:r>
      <w:r>
        <w:rPr>
          <w:rFonts w:hint="eastAsia" w:ascii="Times New Roman" w:hAnsi="Times New Roman" w:eastAsia="仿宋_GB2312" w:cs="Times New Roman"/>
          <w:b w:val="0"/>
          <w:bCs w:val="0"/>
          <w:color w:val="auto"/>
          <w:sz w:val="24"/>
          <w:szCs w:val="24"/>
          <w:highlight w:val="none"/>
          <w:lang w:val="en-US" w:eastAsia="zh-CN"/>
        </w:rPr>
        <w:t>奖励资金</w:t>
      </w:r>
      <w:r>
        <w:rPr>
          <w:rFonts w:hint="default" w:ascii="Times New Roman" w:hAnsi="Times New Roman" w:eastAsia="仿宋_GB2312" w:cs="Times New Roman"/>
          <w:b w:val="0"/>
          <w:bCs w:val="0"/>
          <w:color w:val="auto"/>
          <w:sz w:val="24"/>
          <w:szCs w:val="24"/>
          <w:highlight w:val="none"/>
          <w:lang w:val="en-US" w:eastAsia="zh-CN"/>
        </w:rPr>
        <w:t>情形的，或者存在其他隐瞒、漏报、错报等情形的</w:t>
      </w:r>
      <w:r>
        <w:rPr>
          <w:rFonts w:hint="default" w:ascii="Times New Roman" w:hAnsi="Times New Roman" w:eastAsia="仿宋_GB2312" w:cs="Times New Roman"/>
          <w:b w:val="0"/>
          <w:bCs w:val="0"/>
          <w:color w:val="auto"/>
          <w:sz w:val="24"/>
          <w:szCs w:val="24"/>
          <w:highlight w:val="none"/>
        </w:rPr>
        <w:t>，</w:t>
      </w:r>
      <w:r>
        <w:rPr>
          <w:rFonts w:hint="default" w:ascii="Times New Roman" w:hAnsi="Times New Roman" w:eastAsia="仿宋_GB2312" w:cs="Times New Roman"/>
          <w:b w:val="0"/>
          <w:bCs w:val="0"/>
          <w:color w:val="auto"/>
          <w:sz w:val="24"/>
          <w:szCs w:val="24"/>
          <w:highlight w:val="none"/>
          <w:lang w:val="en-US" w:eastAsia="zh-CN"/>
        </w:rPr>
        <w:t>贵局</w:t>
      </w:r>
      <w:r>
        <w:rPr>
          <w:rFonts w:hint="default" w:ascii="Times New Roman" w:hAnsi="Times New Roman" w:eastAsia="仿宋_GB2312" w:cs="Times New Roman"/>
          <w:b w:val="0"/>
          <w:bCs w:val="0"/>
          <w:color w:val="auto"/>
          <w:sz w:val="24"/>
          <w:szCs w:val="24"/>
          <w:highlight w:val="none"/>
        </w:rPr>
        <w:t>有权</w:t>
      </w:r>
      <w:r>
        <w:rPr>
          <w:rFonts w:hint="default" w:ascii="Times New Roman" w:hAnsi="Times New Roman" w:eastAsia="仿宋_GB2312" w:cs="Times New Roman"/>
          <w:b w:val="0"/>
          <w:bCs w:val="0"/>
          <w:color w:val="auto"/>
          <w:sz w:val="24"/>
          <w:szCs w:val="24"/>
          <w:highlight w:val="none"/>
          <w:lang w:val="en-US" w:eastAsia="zh-CN"/>
        </w:rPr>
        <w:t>根据</w:t>
      </w:r>
      <w:r>
        <w:rPr>
          <w:rFonts w:hint="default" w:ascii="Times New Roman" w:hAnsi="Times New Roman" w:eastAsia="仿宋_GB2312" w:cs="Times New Roman"/>
          <w:b w:val="0"/>
          <w:bCs w:val="0"/>
          <w:color w:val="auto"/>
          <w:sz w:val="24"/>
          <w:szCs w:val="24"/>
          <w:highlight w:val="none"/>
          <w:u w:val="single"/>
          <w:lang w:val="en-US" w:eastAsia="zh-CN"/>
        </w:rPr>
        <w:t>《南沙区骨干人才奖申报指南</w:t>
      </w:r>
      <w:r>
        <w:rPr>
          <w:rFonts w:hint="eastAsia" w:ascii="Times New Roman" w:hAnsi="Times New Roman" w:eastAsia="仿宋_GB2312" w:cs="Times New Roman"/>
          <w:b w:val="0"/>
          <w:bCs w:val="0"/>
          <w:color w:val="auto"/>
          <w:sz w:val="24"/>
          <w:szCs w:val="24"/>
          <w:highlight w:val="none"/>
          <w:u w:val="single"/>
          <w:lang w:val="en-US" w:eastAsia="zh-CN"/>
        </w:rPr>
        <w:t>（2023年度、2024年度）</w:t>
      </w:r>
      <w:r>
        <w:rPr>
          <w:rFonts w:hint="default" w:ascii="Times New Roman" w:hAnsi="Times New Roman" w:eastAsia="仿宋_GB2312" w:cs="Times New Roman"/>
          <w:b w:val="0"/>
          <w:bCs w:val="0"/>
          <w:color w:val="auto"/>
          <w:sz w:val="24"/>
          <w:szCs w:val="24"/>
          <w:highlight w:val="none"/>
          <w:u w:val="single"/>
          <w:lang w:val="en-US" w:eastAsia="zh-CN"/>
        </w:rPr>
        <w:t>》</w:t>
      </w:r>
      <w:r>
        <w:rPr>
          <w:rFonts w:hint="default" w:ascii="Times New Roman" w:hAnsi="Times New Roman" w:eastAsia="仿宋_GB2312" w:cs="Times New Roman"/>
          <w:b w:val="0"/>
          <w:bCs w:val="0"/>
          <w:color w:val="auto"/>
          <w:sz w:val="24"/>
          <w:szCs w:val="24"/>
          <w:highlight w:val="none"/>
          <w:lang w:val="en-US" w:eastAsia="zh-CN"/>
        </w:rPr>
        <w:t>第五条的规定进行处理，本单位无条件接受、服从该处理结果，并同意在收到退回</w:t>
      </w:r>
      <w:r>
        <w:rPr>
          <w:rFonts w:hint="eastAsia" w:ascii="Times New Roman" w:hAnsi="Times New Roman" w:eastAsia="仿宋_GB2312" w:cs="Times New Roman"/>
          <w:b w:val="0"/>
          <w:bCs w:val="0"/>
          <w:color w:val="auto"/>
          <w:sz w:val="24"/>
          <w:szCs w:val="24"/>
          <w:highlight w:val="none"/>
          <w:lang w:val="en-US" w:eastAsia="zh-CN"/>
        </w:rPr>
        <w:t>奖励资金</w:t>
      </w:r>
      <w:r>
        <w:rPr>
          <w:rFonts w:hint="default" w:ascii="Times New Roman" w:hAnsi="Times New Roman" w:eastAsia="仿宋_GB2312" w:cs="Times New Roman"/>
          <w:b w:val="0"/>
          <w:bCs w:val="0"/>
          <w:color w:val="auto"/>
          <w:sz w:val="24"/>
          <w:szCs w:val="24"/>
          <w:highlight w:val="none"/>
          <w:lang w:val="en-US" w:eastAsia="zh-CN"/>
        </w:rPr>
        <w:t>通知之日起30个自然</w:t>
      </w:r>
      <w:r>
        <w:rPr>
          <w:rFonts w:hint="default" w:ascii="Times New Roman" w:hAnsi="Times New Roman" w:eastAsia="仿宋_GB2312" w:cs="Times New Roman"/>
          <w:b w:val="0"/>
          <w:bCs w:val="0"/>
          <w:color w:val="auto"/>
          <w:sz w:val="24"/>
          <w:szCs w:val="24"/>
          <w:highlight w:val="none"/>
          <w:u w:val="none"/>
          <w:lang w:val="en-US" w:eastAsia="zh-CN"/>
        </w:rPr>
        <w:t>日</w:t>
      </w:r>
      <w:r>
        <w:rPr>
          <w:rFonts w:hint="default" w:ascii="Times New Roman" w:hAnsi="Times New Roman" w:eastAsia="仿宋_GB2312" w:cs="Times New Roman"/>
          <w:b w:val="0"/>
          <w:bCs w:val="0"/>
          <w:color w:val="auto"/>
          <w:sz w:val="24"/>
          <w:szCs w:val="24"/>
          <w:highlight w:val="none"/>
          <w:lang w:val="en-US" w:eastAsia="zh-CN"/>
        </w:rPr>
        <w:t>内</w:t>
      </w:r>
      <w:r>
        <w:rPr>
          <w:rFonts w:hint="default" w:ascii="Times New Roman" w:hAnsi="Times New Roman" w:eastAsia="仿宋_GB2312" w:cs="Times New Roman"/>
          <w:b w:val="0"/>
          <w:bCs w:val="0"/>
          <w:color w:val="auto"/>
          <w:sz w:val="24"/>
          <w:szCs w:val="24"/>
          <w:highlight w:val="none"/>
          <w:lang w:eastAsia="zh-CN"/>
        </w:rPr>
        <w:t>主动、一次性退回</w:t>
      </w:r>
      <w:r>
        <w:rPr>
          <w:rFonts w:hint="default" w:ascii="Times New Roman" w:hAnsi="Times New Roman" w:eastAsia="仿宋_GB2312" w:cs="Times New Roman"/>
          <w:b w:val="0"/>
          <w:bCs w:val="0"/>
          <w:color w:val="auto"/>
          <w:sz w:val="24"/>
          <w:szCs w:val="24"/>
          <w:highlight w:val="none"/>
        </w:rPr>
        <w:t>所有</w:t>
      </w:r>
      <w:r>
        <w:rPr>
          <w:rFonts w:hint="eastAsia" w:ascii="Times New Roman" w:hAnsi="Times New Roman" w:eastAsia="仿宋_GB2312" w:cs="Times New Roman"/>
          <w:b w:val="0"/>
          <w:bCs w:val="0"/>
          <w:color w:val="auto"/>
          <w:sz w:val="24"/>
          <w:szCs w:val="24"/>
          <w:highlight w:val="none"/>
          <w:lang w:eastAsia="zh-CN"/>
        </w:rPr>
        <w:t>奖励资金</w:t>
      </w:r>
      <w:r>
        <w:rPr>
          <w:rFonts w:hint="default" w:ascii="Times New Roman" w:hAnsi="Times New Roman" w:eastAsia="仿宋_GB2312" w:cs="Times New Roman"/>
          <w:b w:val="0"/>
          <w:bCs w:val="0"/>
          <w:color w:val="auto"/>
          <w:sz w:val="24"/>
          <w:szCs w:val="24"/>
          <w:highlight w:val="none"/>
          <w:lang w:eastAsia="zh-CN"/>
        </w:rPr>
        <w:t>。</w:t>
      </w:r>
    </w:p>
    <w:p w14:paraId="41ECF8CC">
      <w:pPr>
        <w:keepNext w:val="0"/>
        <w:keepLines w:val="0"/>
        <w:pageBreakBefore w:val="0"/>
        <w:widowControl w:val="0"/>
        <w:kinsoku/>
        <w:wordWrap/>
        <w:overflowPunct/>
        <w:topLinePunct w:val="0"/>
        <w:autoSpaceDN/>
        <w:bidi w:val="0"/>
        <w:adjustRightInd/>
        <w:snapToGrid/>
        <w:spacing w:line="420" w:lineRule="exact"/>
        <w:ind w:firstLine="480"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本</w:t>
      </w:r>
      <w:r>
        <w:rPr>
          <w:rFonts w:hint="default" w:ascii="Times New Roman" w:hAnsi="Times New Roman" w:eastAsia="仿宋_GB2312" w:cs="Times New Roman"/>
          <w:sz w:val="24"/>
          <w:szCs w:val="24"/>
          <w:highlight w:val="none"/>
          <w:lang w:val="en-US" w:eastAsia="zh-CN"/>
        </w:rPr>
        <w:t>单位承诺</w:t>
      </w:r>
      <w:r>
        <w:rPr>
          <w:rFonts w:hint="default" w:ascii="Times New Roman" w:hAnsi="Times New Roman" w:eastAsia="仿宋_GB2312" w:cs="Times New Roman"/>
          <w:sz w:val="24"/>
          <w:szCs w:val="24"/>
          <w:highlight w:val="none"/>
        </w:rPr>
        <w:t>：</w:t>
      </w:r>
    </w:p>
    <w:p w14:paraId="5E0A29D5">
      <w:pPr>
        <w:keepNext w:val="0"/>
        <w:keepLines w:val="0"/>
        <w:pageBreakBefore w:val="0"/>
        <w:widowControl w:val="0"/>
        <w:kinsoku/>
        <w:wordWrap/>
        <w:overflowPunct/>
        <w:topLinePunct w:val="0"/>
        <w:autoSpaceDN/>
        <w:bidi w:val="0"/>
        <w:adjustRightInd/>
        <w:snapToGrid/>
        <w:spacing w:line="420" w:lineRule="exact"/>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单位</w:t>
      </w:r>
      <w:r>
        <w:rPr>
          <w:rFonts w:hint="eastAsia" w:ascii="Times New Roman" w:hAnsi="Times New Roman" w:eastAsia="仿宋_GB2312" w:cs="Times New Roman"/>
          <w:sz w:val="24"/>
          <w:szCs w:val="24"/>
          <w:highlight w:val="none"/>
          <w:lang w:val="en-US" w:eastAsia="zh-CN"/>
        </w:rPr>
        <w:t>信用评价等级为C级以上</w:t>
      </w:r>
      <w:r>
        <w:rPr>
          <w:rFonts w:hint="default" w:ascii="Times New Roman" w:hAnsi="Times New Roman" w:eastAsia="仿宋_GB2312" w:cs="Times New Roman"/>
          <w:sz w:val="24"/>
          <w:szCs w:val="24"/>
          <w:highlight w:val="none"/>
          <w:lang w:val="en-US" w:eastAsia="zh-CN"/>
        </w:rPr>
        <w:t>；</w:t>
      </w:r>
    </w:p>
    <w:p w14:paraId="128991AE">
      <w:pPr>
        <w:keepNext w:val="0"/>
        <w:keepLines w:val="0"/>
        <w:pageBreakBefore w:val="0"/>
        <w:widowControl w:val="0"/>
        <w:numPr>
          <w:ilvl w:val="0"/>
          <w:numId w:val="0"/>
        </w:numPr>
        <w:kinsoku/>
        <w:wordWrap/>
        <w:overflowPunct/>
        <w:topLinePunct w:val="0"/>
        <w:autoSpaceDN/>
        <w:bidi w:val="0"/>
        <w:adjustRightInd/>
        <w:snapToGrid/>
        <w:spacing w:line="420" w:lineRule="exact"/>
        <w:ind w:firstLine="480" w:firstLineChars="200"/>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b w:val="0"/>
          <w:bCs w:val="0"/>
          <w:kern w:val="2"/>
          <w:sz w:val="24"/>
          <w:szCs w:val="24"/>
          <w:highlight w:val="none"/>
          <w:lang w:val="en-US" w:eastAsia="zh-CN" w:bidi="ar-SA"/>
        </w:rPr>
        <w:t>）单位未存在违背公序良俗、违反道德规范、损害国家和社会公共利益等行为引发重大舆情或造成严重不良社会影响。</w:t>
      </w:r>
    </w:p>
    <w:p w14:paraId="31F75E8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highlight w:val="none"/>
          <w:lang w:val="en-US" w:eastAsia="zh-CN"/>
        </w:rPr>
        <w:t>如本单位存在与以上承诺内容不符的情形，贵局</w:t>
      </w:r>
      <w:r>
        <w:rPr>
          <w:rFonts w:hint="default" w:ascii="Times New Roman" w:hAnsi="Times New Roman" w:eastAsia="仿宋_GB2312" w:cs="Times New Roman"/>
          <w:sz w:val="24"/>
          <w:szCs w:val="24"/>
          <w:highlight w:val="none"/>
        </w:rPr>
        <w:t>有权</w:t>
      </w:r>
      <w:r>
        <w:rPr>
          <w:rFonts w:hint="default" w:ascii="Times New Roman" w:hAnsi="Times New Roman" w:eastAsia="仿宋_GB2312" w:cs="Times New Roman"/>
          <w:sz w:val="24"/>
          <w:szCs w:val="24"/>
          <w:highlight w:val="none"/>
          <w:lang w:val="en-US" w:eastAsia="zh-CN"/>
        </w:rPr>
        <w:t>根据</w:t>
      </w:r>
      <w:r>
        <w:rPr>
          <w:rFonts w:hint="default" w:ascii="Times New Roman" w:hAnsi="Times New Roman" w:eastAsia="仿宋_GB2312" w:cs="Times New Roman"/>
          <w:b w:val="0"/>
          <w:bCs w:val="0"/>
          <w:sz w:val="24"/>
          <w:szCs w:val="24"/>
          <w:highlight w:val="none"/>
          <w:u w:val="single"/>
          <w:lang w:val="en-US" w:eastAsia="zh-CN"/>
        </w:rPr>
        <w:t>《南沙区骨干人才奖</w:t>
      </w:r>
      <w:r>
        <w:rPr>
          <w:rFonts w:hint="default" w:ascii="Times New Roman" w:hAnsi="Times New Roman" w:eastAsia="仿宋_GB2312" w:cs="Times New Roman"/>
          <w:b w:val="0"/>
          <w:bCs w:val="0"/>
          <w:color w:val="auto"/>
          <w:sz w:val="24"/>
          <w:szCs w:val="24"/>
          <w:highlight w:val="none"/>
          <w:u w:val="single"/>
          <w:lang w:val="en-US" w:eastAsia="zh-CN"/>
        </w:rPr>
        <w:t>申报</w:t>
      </w:r>
      <w:r>
        <w:rPr>
          <w:rFonts w:hint="default" w:ascii="Times New Roman" w:hAnsi="Times New Roman" w:eastAsia="仿宋_GB2312" w:cs="Times New Roman"/>
          <w:b w:val="0"/>
          <w:bCs w:val="0"/>
          <w:sz w:val="24"/>
          <w:szCs w:val="24"/>
          <w:highlight w:val="none"/>
          <w:u w:val="single"/>
          <w:lang w:val="en-US" w:eastAsia="zh-CN"/>
        </w:rPr>
        <w:t>指南</w:t>
      </w:r>
      <w:r>
        <w:rPr>
          <w:rFonts w:hint="eastAsia" w:ascii="Times New Roman" w:hAnsi="Times New Roman" w:eastAsia="仿宋_GB2312" w:cs="Times New Roman"/>
          <w:b w:val="0"/>
          <w:bCs w:val="0"/>
          <w:color w:val="auto"/>
          <w:sz w:val="24"/>
          <w:szCs w:val="24"/>
          <w:highlight w:val="none"/>
          <w:u w:val="single"/>
          <w:lang w:val="en-US" w:eastAsia="zh-CN"/>
        </w:rPr>
        <w:t>（2023年度、2024年度）</w:t>
      </w:r>
      <w:r>
        <w:rPr>
          <w:rFonts w:hint="default" w:ascii="Times New Roman" w:hAnsi="Times New Roman" w:eastAsia="仿宋_GB2312" w:cs="Times New Roman"/>
          <w:b w:val="0"/>
          <w:bCs w:val="0"/>
          <w:sz w:val="24"/>
          <w:szCs w:val="24"/>
          <w:highlight w:val="none"/>
          <w:u w:val="single"/>
          <w:lang w:val="en-US" w:eastAsia="zh-CN"/>
        </w:rPr>
        <w:t>》</w:t>
      </w:r>
      <w:r>
        <w:rPr>
          <w:rFonts w:hint="default" w:ascii="Times New Roman" w:hAnsi="Times New Roman" w:eastAsia="仿宋_GB2312" w:cs="Times New Roman"/>
          <w:b w:val="0"/>
          <w:bCs w:val="0"/>
          <w:sz w:val="24"/>
          <w:szCs w:val="24"/>
          <w:highlight w:val="none"/>
          <w:lang w:val="en-US" w:eastAsia="zh-CN"/>
        </w:rPr>
        <w:t>第五条</w:t>
      </w:r>
      <w:r>
        <w:rPr>
          <w:rFonts w:hint="default" w:ascii="Times New Roman" w:hAnsi="Times New Roman" w:eastAsia="仿宋_GB2312" w:cs="Times New Roman"/>
          <w:sz w:val="24"/>
          <w:szCs w:val="24"/>
          <w:highlight w:val="none"/>
          <w:lang w:val="en-US" w:eastAsia="zh-CN"/>
        </w:rPr>
        <w:t>的规定进行处理，本单位无条件接受、服从该处理结果，并同意在</w:t>
      </w:r>
      <w:r>
        <w:rPr>
          <w:rFonts w:hint="default" w:ascii="Times New Roman" w:hAnsi="Times New Roman" w:eastAsia="仿宋_GB2312" w:cs="Times New Roman"/>
          <w:b/>
          <w:bCs/>
          <w:color w:val="C00000"/>
          <w:sz w:val="24"/>
          <w:szCs w:val="24"/>
          <w:highlight w:val="none"/>
          <w:lang w:val="en-US" w:eastAsia="zh-CN"/>
        </w:rPr>
        <w:t>收到贵局</w:t>
      </w:r>
      <w:r>
        <w:rPr>
          <w:rFonts w:hint="default" w:ascii="Times New Roman" w:hAnsi="Times New Roman" w:eastAsia="仿宋_GB2312" w:cs="Times New Roman"/>
          <w:sz w:val="24"/>
          <w:szCs w:val="24"/>
          <w:highlight w:val="none"/>
          <w:lang w:val="en-US" w:eastAsia="zh-CN"/>
        </w:rPr>
        <w:t>退回</w:t>
      </w:r>
      <w:r>
        <w:rPr>
          <w:rFonts w:hint="eastAsia" w:ascii="Times New Roman" w:hAnsi="Times New Roman" w:eastAsia="仿宋_GB2312" w:cs="Times New Roman"/>
          <w:sz w:val="24"/>
          <w:szCs w:val="24"/>
          <w:highlight w:val="none"/>
          <w:lang w:val="en-US" w:eastAsia="zh-CN"/>
        </w:rPr>
        <w:t>奖励资金</w:t>
      </w:r>
      <w:r>
        <w:rPr>
          <w:rFonts w:hint="default" w:ascii="Times New Roman" w:hAnsi="Times New Roman" w:eastAsia="仿宋_GB2312" w:cs="Times New Roman"/>
          <w:sz w:val="24"/>
          <w:szCs w:val="24"/>
          <w:highlight w:val="none"/>
          <w:lang w:val="en-US" w:eastAsia="zh-CN"/>
        </w:rPr>
        <w:t>通知之日起</w:t>
      </w:r>
      <w:r>
        <w:rPr>
          <w:rFonts w:hint="default" w:ascii="Times New Roman" w:hAnsi="Times New Roman" w:eastAsia="仿宋_GB2312" w:cs="Times New Roman"/>
          <w:b w:val="0"/>
          <w:bCs w:val="0"/>
          <w:sz w:val="24"/>
          <w:szCs w:val="24"/>
          <w:highlight w:val="none"/>
          <w:lang w:val="en-US" w:eastAsia="zh-CN"/>
        </w:rPr>
        <w:t>30个自然</w:t>
      </w:r>
      <w:r>
        <w:rPr>
          <w:rFonts w:hint="default" w:ascii="Times New Roman" w:hAnsi="Times New Roman" w:eastAsia="仿宋_GB2312" w:cs="Times New Roman"/>
          <w:b w:val="0"/>
          <w:bCs w:val="0"/>
          <w:sz w:val="24"/>
          <w:szCs w:val="24"/>
          <w:highlight w:val="none"/>
          <w:u w:val="none"/>
          <w:lang w:val="en-US" w:eastAsia="zh-CN"/>
        </w:rPr>
        <w:t>日</w:t>
      </w:r>
      <w:r>
        <w:rPr>
          <w:rFonts w:hint="default" w:ascii="Times New Roman" w:hAnsi="Times New Roman" w:eastAsia="仿宋_GB2312" w:cs="Times New Roman"/>
          <w:sz w:val="24"/>
          <w:szCs w:val="24"/>
          <w:highlight w:val="none"/>
          <w:lang w:val="en-US" w:eastAsia="zh-CN"/>
        </w:rPr>
        <w:t>内</w:t>
      </w:r>
      <w:r>
        <w:rPr>
          <w:rFonts w:hint="default" w:ascii="Times New Roman" w:hAnsi="Times New Roman" w:eastAsia="仿宋_GB2312" w:cs="Times New Roman"/>
          <w:color w:val="auto"/>
          <w:sz w:val="24"/>
          <w:szCs w:val="24"/>
          <w:highlight w:val="none"/>
          <w:lang w:eastAsia="zh-CN"/>
        </w:rPr>
        <w:t>主动、一次性退回</w:t>
      </w:r>
      <w:r>
        <w:rPr>
          <w:rFonts w:hint="default" w:ascii="Times New Roman" w:hAnsi="Times New Roman" w:eastAsia="仿宋_GB2312" w:cs="Times New Roman"/>
          <w:color w:val="auto"/>
          <w:sz w:val="24"/>
          <w:szCs w:val="24"/>
          <w:highlight w:val="none"/>
        </w:rPr>
        <w:t>所有</w:t>
      </w:r>
      <w:r>
        <w:rPr>
          <w:rFonts w:hint="eastAsia" w:ascii="Times New Roman" w:hAnsi="Times New Roman" w:eastAsia="仿宋_GB2312" w:cs="Times New Roman"/>
          <w:color w:val="auto"/>
          <w:sz w:val="24"/>
          <w:szCs w:val="24"/>
          <w:highlight w:val="none"/>
          <w:lang w:eastAsia="zh-CN"/>
        </w:rPr>
        <w:t>奖励资金</w:t>
      </w:r>
      <w:r>
        <w:rPr>
          <w:rFonts w:hint="default" w:ascii="Times New Roman" w:hAnsi="Times New Roman" w:eastAsia="仿宋_GB2312" w:cs="Times New Roman"/>
          <w:color w:val="auto"/>
          <w:sz w:val="24"/>
          <w:szCs w:val="24"/>
          <w:highlight w:val="none"/>
          <w:lang w:eastAsia="zh-CN"/>
        </w:rPr>
        <w:t>。</w:t>
      </w:r>
    </w:p>
    <w:p w14:paraId="087E9A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Times New Roman" w:hAnsi="Times New Roman" w:cs="Times New Roman"/>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b w:val="0"/>
          <w:bCs w:val="0"/>
          <w:color w:val="auto"/>
          <w:sz w:val="24"/>
          <w:szCs w:val="24"/>
          <w:highlight w:val="none"/>
          <w:lang w:val="en-US" w:eastAsia="zh-CN"/>
        </w:rPr>
        <w:t>如出现上述情形以外的其他应当退回</w:t>
      </w:r>
      <w:r>
        <w:rPr>
          <w:rFonts w:hint="eastAsia" w:ascii="Times New Roman" w:hAnsi="Times New Roman" w:eastAsia="仿宋_GB2312" w:cs="Times New Roman"/>
          <w:b w:val="0"/>
          <w:bCs w:val="0"/>
          <w:color w:val="auto"/>
          <w:sz w:val="24"/>
          <w:szCs w:val="24"/>
          <w:highlight w:val="none"/>
          <w:lang w:val="en-US" w:eastAsia="zh-CN"/>
        </w:rPr>
        <w:t>奖励资金</w:t>
      </w:r>
      <w:r>
        <w:rPr>
          <w:rFonts w:hint="default" w:ascii="Times New Roman" w:hAnsi="Times New Roman" w:eastAsia="仿宋_GB2312" w:cs="Times New Roman"/>
          <w:b w:val="0"/>
          <w:bCs w:val="0"/>
          <w:color w:val="auto"/>
          <w:sz w:val="24"/>
          <w:szCs w:val="24"/>
          <w:highlight w:val="none"/>
          <w:lang w:val="en-US" w:eastAsia="zh-CN"/>
        </w:rPr>
        <w:t>情形的，本单位</w:t>
      </w:r>
      <w:r>
        <w:rPr>
          <w:rFonts w:hint="default" w:ascii="Times New Roman" w:hAnsi="Times New Roman" w:eastAsia="仿宋_GB2312" w:cs="Times New Roman"/>
          <w:b/>
          <w:bCs/>
          <w:color w:val="C00000"/>
          <w:sz w:val="24"/>
          <w:szCs w:val="24"/>
          <w:highlight w:val="none"/>
          <w:lang w:val="en-US" w:eastAsia="zh-CN"/>
        </w:rPr>
        <w:t>同意参照执行</w:t>
      </w:r>
      <w:r>
        <w:rPr>
          <w:rFonts w:hint="default" w:ascii="Times New Roman" w:hAnsi="Times New Roman" w:eastAsia="仿宋_GB2312" w:cs="Times New Roman"/>
          <w:b w:val="0"/>
          <w:bCs w:val="0"/>
          <w:color w:val="auto"/>
          <w:sz w:val="24"/>
          <w:szCs w:val="24"/>
          <w:highlight w:val="none"/>
          <w:lang w:eastAsia="zh-CN"/>
        </w:rPr>
        <w:t>。</w:t>
      </w:r>
    </w:p>
    <w:p w14:paraId="5AA9266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default" w:ascii="Times New Roman" w:hAnsi="Times New Roman" w:eastAsia="仿宋_GB2312" w:cs="Times New Roman"/>
          <w:b/>
          <w:bCs/>
          <w:color w:val="C00000"/>
          <w:sz w:val="24"/>
          <w:szCs w:val="24"/>
          <w:highlight w:val="none"/>
          <w:lang w:val="en-US" w:eastAsia="zh-CN"/>
        </w:rPr>
      </w:pPr>
      <w:r>
        <w:rPr>
          <w:rFonts w:hint="default" w:ascii="Times New Roman" w:hAnsi="Times New Roman" w:eastAsia="仿宋_GB2312" w:cs="Times New Roman"/>
          <w:b/>
          <w:bCs/>
          <w:color w:val="C00000"/>
          <w:sz w:val="24"/>
          <w:szCs w:val="24"/>
          <w:highlight w:val="none"/>
          <w:lang w:val="en-US" w:eastAsia="zh-CN"/>
        </w:rPr>
        <w:t>5.如出现应当退回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的情形而没有在30个自然日内主动、一次性退回的，本单位同意贵局将本单位纳入南沙区政策扶持</w:t>
      </w:r>
      <w:r>
        <w:rPr>
          <w:rFonts w:hint="eastAsia" w:ascii="Times New Roman" w:hAnsi="Times New Roman" w:eastAsia="仿宋_GB2312" w:cs="Times New Roman"/>
          <w:b/>
          <w:bCs/>
          <w:color w:val="C00000"/>
          <w:sz w:val="24"/>
          <w:szCs w:val="24"/>
          <w:highlight w:val="none"/>
          <w:lang w:val="en-US" w:eastAsia="zh-CN"/>
        </w:rPr>
        <w:t>或奖励</w:t>
      </w:r>
      <w:r>
        <w:rPr>
          <w:rFonts w:hint="default" w:ascii="Times New Roman" w:hAnsi="Times New Roman" w:eastAsia="仿宋_GB2312" w:cs="Times New Roman"/>
          <w:b/>
          <w:bCs/>
          <w:color w:val="C00000"/>
          <w:sz w:val="24"/>
          <w:szCs w:val="24"/>
          <w:highlight w:val="none"/>
          <w:lang w:val="en-US" w:eastAsia="zh-CN"/>
        </w:rPr>
        <w:t>失信人名单，并同意贵局在政府官网、媒体等地方实名通告或公示本单位违约失信情况。</w:t>
      </w:r>
    </w:p>
    <w:p w14:paraId="58CC6837">
      <w:pPr>
        <w:keepNext w:val="0"/>
        <w:keepLines w:val="0"/>
        <w:pageBreakBefore w:val="0"/>
        <w:widowControl w:val="0"/>
        <w:kinsoku/>
        <w:wordWrap/>
        <w:overflowPunct/>
        <w:topLinePunct w:val="0"/>
        <w:autoSpaceDN/>
        <w:bidi w:val="0"/>
        <w:adjustRightInd/>
        <w:snapToGrid/>
        <w:spacing w:line="420" w:lineRule="exact"/>
        <w:ind w:firstLine="482" w:firstLineChars="200"/>
        <w:textAlignment w:val="auto"/>
        <w:rPr>
          <w:rFonts w:hint="default" w:ascii="Times New Roman" w:hAnsi="Times New Roman" w:eastAsia="仿宋_GB2312" w:cs="Times New Roman"/>
          <w:b/>
          <w:bCs/>
          <w:color w:val="C00000"/>
          <w:sz w:val="24"/>
          <w:szCs w:val="24"/>
          <w:highlight w:val="none"/>
          <w:lang w:val="en-US" w:eastAsia="zh-CN"/>
        </w:rPr>
      </w:pPr>
      <w:r>
        <w:rPr>
          <w:rFonts w:hint="default" w:ascii="Times New Roman" w:hAnsi="Times New Roman" w:eastAsia="仿宋_GB2312" w:cs="Times New Roman"/>
          <w:b/>
          <w:bCs/>
          <w:color w:val="C00000"/>
          <w:sz w:val="24"/>
          <w:szCs w:val="24"/>
          <w:highlight w:val="none"/>
          <w:lang w:val="en-US" w:eastAsia="zh-CN"/>
        </w:rPr>
        <w:t>6.本单位联系人为</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eastAsia"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u w:val="single"/>
          <w:lang w:val="en-US" w:eastAsia="zh-CN"/>
        </w:rPr>
        <w:t xml:space="preserve"> </w:t>
      </w:r>
      <w:bookmarkStart w:id="0" w:name="_GoBack"/>
      <w:bookmarkEnd w:id="0"/>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lang w:val="en-US" w:eastAsia="zh-CN"/>
        </w:rPr>
        <w:t>，联系电话为</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eastAsia"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lang w:val="en-US" w:eastAsia="zh-CN"/>
        </w:rPr>
        <w:t>，联系电子邮箱为</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eastAsia"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lang w:val="en-US" w:eastAsia="zh-CN"/>
        </w:rPr>
        <w:t>，联系地址为</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eastAsia"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u w:val="single"/>
          <w:lang w:val="en-US" w:eastAsia="zh-CN"/>
        </w:rPr>
        <w:t xml:space="preserve">                 </w:t>
      </w:r>
      <w:r>
        <w:rPr>
          <w:rFonts w:hint="default" w:ascii="Times New Roman" w:hAnsi="Times New Roman" w:eastAsia="仿宋_GB2312" w:cs="Times New Roman"/>
          <w:b/>
          <w:bCs/>
          <w:color w:val="C00000"/>
          <w:sz w:val="24"/>
          <w:szCs w:val="24"/>
          <w:highlight w:val="none"/>
          <w:u w:val="none"/>
          <w:lang w:val="en-US" w:eastAsia="zh-CN"/>
        </w:rPr>
        <w:t>。</w:t>
      </w:r>
      <w:r>
        <w:rPr>
          <w:rFonts w:hint="default" w:ascii="Times New Roman" w:hAnsi="Times New Roman" w:eastAsia="仿宋_GB2312" w:cs="Times New Roman"/>
          <w:b/>
          <w:bCs/>
          <w:color w:val="C00000"/>
          <w:sz w:val="24"/>
          <w:szCs w:val="24"/>
          <w:highlight w:val="none"/>
          <w:lang w:val="en-US" w:eastAsia="zh-CN"/>
        </w:rPr>
        <w:t>如贵局需向本单位发送退回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通知的，可以将退回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通知书通过中国邮政特快专递邮寄到上述联系地址，也可以将退回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通知书以邮件方式发送至上述联系电子邮箱。</w:t>
      </w:r>
    </w:p>
    <w:p w14:paraId="6270361B">
      <w:pPr>
        <w:keepNext w:val="0"/>
        <w:keepLines w:val="0"/>
        <w:pageBreakBefore w:val="0"/>
        <w:widowControl w:val="0"/>
        <w:kinsoku/>
        <w:wordWrap/>
        <w:overflowPunct/>
        <w:topLinePunct w:val="0"/>
        <w:autoSpaceDN/>
        <w:bidi w:val="0"/>
        <w:adjustRightInd/>
        <w:snapToGrid/>
        <w:spacing w:line="420" w:lineRule="exact"/>
        <w:ind w:firstLine="482" w:firstLineChars="200"/>
        <w:textAlignment w:val="auto"/>
        <w:rPr>
          <w:rFonts w:hint="default" w:ascii="Times New Roman" w:hAnsi="Times New Roman" w:cs="Times New Roman"/>
          <w:b/>
          <w:bCs/>
          <w:color w:val="C00000"/>
          <w:sz w:val="24"/>
          <w:szCs w:val="24"/>
          <w:highlight w:val="none"/>
          <w:lang w:val="en-US" w:eastAsia="zh-CN"/>
        </w:rPr>
      </w:pPr>
      <w:r>
        <w:rPr>
          <w:rFonts w:hint="default" w:ascii="Times New Roman" w:hAnsi="Times New Roman" w:eastAsia="仿宋_GB2312" w:cs="Times New Roman"/>
          <w:b/>
          <w:bCs/>
          <w:color w:val="C00000"/>
          <w:sz w:val="24"/>
          <w:szCs w:val="24"/>
          <w:highlight w:val="none"/>
          <w:lang w:val="en-US" w:eastAsia="zh-CN"/>
        </w:rPr>
        <w:t>本单位同意并承诺：（1）贵局通过中国邮政特快专递邮寄的退回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通知书一经签收，即视为送达给本单位；拒绝签收的，仍视为已送达给本单位；（2）贵局通过邮件方式发送退回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通知书的，退回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通知书到达本单位上述联系电子邮箱的，视为已送达给本单位；（3）因本单位提供的联系电话、联系电子邮箱、联系地址不准确，导致退回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通知书未能被本单位实际接收的，仍视为本单位已收到退回</w:t>
      </w:r>
      <w:r>
        <w:rPr>
          <w:rFonts w:hint="eastAsia" w:ascii="Times New Roman" w:hAnsi="Times New Roman" w:eastAsia="仿宋_GB2312" w:cs="Times New Roman"/>
          <w:b/>
          <w:bCs/>
          <w:color w:val="C00000"/>
          <w:sz w:val="24"/>
          <w:szCs w:val="24"/>
          <w:highlight w:val="none"/>
          <w:lang w:val="en-US" w:eastAsia="zh-CN"/>
        </w:rPr>
        <w:t>奖励资金</w:t>
      </w:r>
      <w:r>
        <w:rPr>
          <w:rFonts w:hint="default" w:ascii="Times New Roman" w:hAnsi="Times New Roman" w:eastAsia="仿宋_GB2312" w:cs="Times New Roman"/>
          <w:b/>
          <w:bCs/>
          <w:color w:val="C00000"/>
          <w:sz w:val="24"/>
          <w:szCs w:val="24"/>
          <w:highlight w:val="none"/>
          <w:lang w:val="en-US" w:eastAsia="zh-CN"/>
        </w:rPr>
        <w:t>通知书。</w:t>
      </w:r>
    </w:p>
    <w:p w14:paraId="3BEA1C1D">
      <w:pPr>
        <w:keepNext w:val="0"/>
        <w:keepLines w:val="0"/>
        <w:pageBreakBefore w:val="0"/>
        <w:widowControl w:val="0"/>
        <w:kinsoku/>
        <w:wordWrap/>
        <w:overflowPunct/>
        <w:topLinePunct w:val="0"/>
        <w:autoSpaceDN/>
        <w:bidi w:val="0"/>
        <w:adjustRightInd/>
        <w:snapToGrid/>
        <w:spacing w:line="420" w:lineRule="exact"/>
        <w:ind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7.本单位承诺所申报的</w:t>
      </w:r>
      <w:r>
        <w:rPr>
          <w:rFonts w:hint="eastAsia" w:ascii="Times New Roman" w:hAnsi="Times New Roman" w:eastAsia="仿宋_GB2312" w:cs="Times New Roman"/>
          <w:b w:val="0"/>
          <w:bCs w:val="0"/>
          <w:color w:val="auto"/>
          <w:sz w:val="24"/>
          <w:szCs w:val="24"/>
          <w:highlight w:val="none"/>
          <w:lang w:val="en-US" w:eastAsia="zh-CN"/>
        </w:rPr>
        <w:t>奖励</w:t>
      </w:r>
      <w:r>
        <w:rPr>
          <w:rFonts w:hint="default" w:ascii="Times New Roman" w:hAnsi="Times New Roman" w:eastAsia="仿宋_GB2312" w:cs="Times New Roman"/>
          <w:b w:val="0"/>
          <w:bCs w:val="0"/>
          <w:color w:val="auto"/>
          <w:sz w:val="24"/>
          <w:szCs w:val="24"/>
          <w:highlight w:val="none"/>
          <w:lang w:val="en-US" w:eastAsia="zh-CN"/>
        </w:rPr>
        <w:t>项目不会对其他单位及个人造成任何侵权，如构成侵权，本单位自行承担由此产生的全部责任。</w:t>
      </w:r>
    </w:p>
    <w:p w14:paraId="67546F5D">
      <w:pPr>
        <w:keepNext w:val="0"/>
        <w:keepLines w:val="0"/>
        <w:pageBreakBefore w:val="0"/>
        <w:widowControl w:val="0"/>
        <w:kinsoku/>
        <w:wordWrap/>
        <w:overflowPunct/>
        <w:topLinePunct w:val="0"/>
        <w:autoSpaceDE w:val="0"/>
        <w:autoSpaceDN/>
        <w:bidi w:val="0"/>
        <w:adjustRightInd/>
        <w:snapToGrid/>
        <w:spacing w:line="420" w:lineRule="exact"/>
        <w:ind w:left="0" w:firstLine="480" w:firstLineChars="200"/>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8.本单位同意并授权受理、审批机关就本单位有关信息向相关机构或组织进一步核查，同意并授权相关机构或组织就核查内容反馈相关信息资料。</w:t>
      </w:r>
    </w:p>
    <w:p w14:paraId="72044950">
      <w:pPr>
        <w:keepNext w:val="0"/>
        <w:keepLines w:val="0"/>
        <w:pageBreakBefore w:val="0"/>
        <w:widowControl w:val="0"/>
        <w:kinsoku/>
        <w:wordWrap/>
        <w:overflowPunct/>
        <w:topLinePunct w:val="0"/>
        <w:autoSpaceDN/>
        <w:bidi w:val="0"/>
        <w:adjustRightInd/>
        <w:snapToGrid/>
        <w:spacing w:line="42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9.本单位作为该</w:t>
      </w:r>
      <w:r>
        <w:rPr>
          <w:rFonts w:hint="eastAsia" w:ascii="Times New Roman" w:hAnsi="Times New Roman" w:eastAsia="仿宋_GB2312" w:cs="Times New Roman"/>
          <w:b w:val="0"/>
          <w:bCs w:val="0"/>
          <w:color w:val="auto"/>
          <w:sz w:val="24"/>
          <w:szCs w:val="24"/>
          <w:highlight w:val="none"/>
          <w:lang w:val="en-US" w:eastAsia="zh-CN"/>
        </w:rPr>
        <w:t>奖励</w:t>
      </w:r>
      <w:r>
        <w:rPr>
          <w:rFonts w:hint="default" w:ascii="Times New Roman" w:hAnsi="Times New Roman" w:eastAsia="仿宋_GB2312" w:cs="Times New Roman"/>
          <w:b w:val="0"/>
          <w:bCs w:val="0"/>
          <w:color w:val="auto"/>
          <w:sz w:val="24"/>
          <w:szCs w:val="24"/>
          <w:highlight w:val="none"/>
          <w:lang w:val="en-US" w:eastAsia="zh-CN"/>
        </w:rPr>
        <w:t>项目申报单位，收集并确认申报人相关资料</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如申报人违反《申报人承诺书》第2、3、4、5点规定的，我单位承诺对其</w:t>
      </w:r>
      <w:r>
        <w:rPr>
          <w:rFonts w:hint="default" w:ascii="Times New Roman" w:hAnsi="Times New Roman" w:eastAsia="仿宋_GB2312" w:cs="Times New Roman"/>
          <w:b w:val="0"/>
          <w:bCs w:val="0"/>
          <w:color w:val="auto"/>
          <w:sz w:val="24"/>
          <w:szCs w:val="24"/>
          <w:highlight w:val="none"/>
        </w:rPr>
        <w:t>退</w:t>
      </w:r>
      <w:r>
        <w:rPr>
          <w:rFonts w:hint="default" w:ascii="Times New Roman" w:hAnsi="Times New Roman" w:eastAsia="仿宋_GB2312" w:cs="Times New Roman"/>
          <w:b w:val="0"/>
          <w:bCs w:val="0"/>
          <w:color w:val="auto"/>
          <w:sz w:val="24"/>
          <w:szCs w:val="24"/>
          <w:highlight w:val="none"/>
          <w:lang w:val="en-US" w:eastAsia="zh-CN"/>
        </w:rPr>
        <w:t>回</w:t>
      </w:r>
      <w:r>
        <w:rPr>
          <w:rFonts w:hint="eastAsia" w:ascii="Times New Roman" w:hAnsi="Times New Roman" w:eastAsia="仿宋_GB2312" w:cs="Times New Roman"/>
          <w:b w:val="0"/>
          <w:bCs w:val="0"/>
          <w:color w:val="auto"/>
          <w:sz w:val="24"/>
          <w:szCs w:val="24"/>
          <w:highlight w:val="none"/>
          <w:lang w:eastAsia="zh-CN"/>
        </w:rPr>
        <w:t>奖励资金</w:t>
      </w:r>
      <w:r>
        <w:rPr>
          <w:rFonts w:hint="default" w:ascii="Times New Roman" w:hAnsi="Times New Roman" w:eastAsia="仿宋_GB2312" w:cs="Times New Roman"/>
          <w:b w:val="0"/>
          <w:bCs w:val="0"/>
          <w:color w:val="auto"/>
          <w:sz w:val="24"/>
          <w:szCs w:val="24"/>
          <w:highlight w:val="none"/>
          <w:lang w:val="en-US" w:eastAsia="zh-CN"/>
        </w:rPr>
        <w:t>承担连带责任。</w:t>
      </w:r>
    </w:p>
    <w:p w14:paraId="22FFC2E4">
      <w:pPr>
        <w:keepNext w:val="0"/>
        <w:keepLines w:val="0"/>
        <w:pageBreakBefore w:val="0"/>
        <w:widowControl w:val="0"/>
        <w:kinsoku/>
        <w:wordWrap/>
        <w:overflowPunct/>
        <w:topLinePunct w:val="0"/>
        <w:autoSpaceDE w:val="0"/>
        <w:autoSpaceDN/>
        <w:bidi w:val="0"/>
        <w:adjustRightInd/>
        <w:snapToGrid/>
        <w:spacing w:line="420" w:lineRule="exact"/>
        <w:ind w:left="0" w:firstLine="480" w:firstLineChars="200"/>
        <w:textAlignment w:val="auto"/>
        <w:rPr>
          <w:rFonts w:hint="default" w:ascii="Times New Roman" w:hAnsi="Times New Roman" w:eastAsia="仿宋_GB2312" w:cs="Times New Roman"/>
          <w:b w:val="0"/>
          <w:bCs w:val="0"/>
          <w:color w:val="auto"/>
          <w:sz w:val="24"/>
          <w:szCs w:val="24"/>
          <w:highlight w:val="none"/>
          <w:u w:val="single"/>
          <w:lang w:val="en-US" w:eastAsia="zh-CN"/>
        </w:rPr>
      </w:pPr>
      <w:r>
        <w:rPr>
          <w:rFonts w:hint="default" w:ascii="Times New Roman" w:hAnsi="Times New Roman" w:eastAsia="仿宋_GB2312" w:cs="Times New Roman"/>
          <w:b w:val="0"/>
          <w:bCs w:val="0"/>
          <w:color w:val="auto"/>
          <w:sz w:val="24"/>
          <w:szCs w:val="24"/>
          <w:highlight w:val="none"/>
          <w:lang w:val="en-US" w:eastAsia="zh-CN"/>
        </w:rPr>
        <w:t>请申报单位的</w:t>
      </w:r>
      <w:r>
        <w:rPr>
          <w:rFonts w:hint="default" w:ascii="Times New Roman" w:hAnsi="Times New Roman" w:eastAsia="仿宋_GB2312" w:cs="Times New Roman"/>
          <w:b w:val="0"/>
          <w:bCs w:val="0"/>
          <w:color w:val="auto"/>
          <w:sz w:val="24"/>
          <w:szCs w:val="24"/>
          <w:highlight w:val="none"/>
        </w:rPr>
        <w:t>法定代表人</w:t>
      </w:r>
      <w:r>
        <w:rPr>
          <w:rFonts w:hint="default" w:ascii="Times New Roman" w:hAnsi="Times New Roman" w:eastAsia="仿宋_GB2312" w:cs="Times New Roman"/>
          <w:b w:val="0"/>
          <w:bCs w:val="0"/>
          <w:color w:val="auto"/>
          <w:sz w:val="24"/>
          <w:szCs w:val="24"/>
          <w:highlight w:val="none"/>
          <w:lang w:val="en-US" w:eastAsia="zh-CN"/>
        </w:rPr>
        <w:t>或者负责人抄写“本人承诺上述内容属实,如有虚假，本人愿意承担一切法律后果”至横线中，确保抄写内容完整、清晰、无涂改：</w:t>
      </w:r>
      <w:r>
        <w:rPr>
          <w:rFonts w:hint="default" w:ascii="Times New Roman" w:hAnsi="Times New Roman" w:eastAsia="仿宋_GB2312" w:cs="Times New Roman"/>
          <w:b w:val="0"/>
          <w:bCs w:val="0"/>
          <w:color w:val="auto"/>
          <w:sz w:val="24"/>
          <w:szCs w:val="24"/>
          <w:highlight w:val="none"/>
          <w:u w:val="single"/>
          <w:lang w:val="en-US" w:eastAsia="zh-CN"/>
        </w:rPr>
        <w:t xml:space="preserve">                                      </w:t>
      </w:r>
    </w:p>
    <w:p w14:paraId="40F4619F">
      <w:pPr>
        <w:keepNext w:val="0"/>
        <w:keepLines w:val="0"/>
        <w:pageBreakBefore w:val="0"/>
        <w:widowControl w:val="0"/>
        <w:kinsoku/>
        <w:wordWrap/>
        <w:overflowPunct/>
        <w:topLinePunct w:val="0"/>
        <w:autoSpaceDN/>
        <w:bidi w:val="0"/>
        <w:adjustRightInd/>
        <w:snapToGrid/>
        <w:spacing w:line="420" w:lineRule="exact"/>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highlight w:val="none"/>
          <w:u w:val="single"/>
          <w:lang w:val="en-US" w:eastAsia="zh-CN"/>
        </w:rPr>
        <w:t xml:space="preserve">       。</w:t>
      </w:r>
    </w:p>
    <w:p w14:paraId="368367D0">
      <w:pPr>
        <w:keepNext w:val="0"/>
        <w:keepLines w:val="0"/>
        <w:pageBreakBefore w:val="0"/>
        <w:widowControl w:val="0"/>
        <w:kinsoku/>
        <w:wordWrap/>
        <w:overflowPunct/>
        <w:topLinePunct w:val="0"/>
        <w:autoSpaceDE w:val="0"/>
        <w:autoSpaceDN/>
        <w:bidi w:val="0"/>
        <w:adjustRightInd/>
        <w:snapToGrid/>
        <w:spacing w:line="420" w:lineRule="exact"/>
        <w:ind w:firstLine="2880" w:firstLineChars="1200"/>
        <w:textAlignment w:val="auto"/>
        <w:rPr>
          <w:rFonts w:hint="default" w:ascii="Times New Roman" w:hAnsi="Times New Roman" w:eastAsia="仿宋_GB2312" w:cs="Times New Roman"/>
          <w:b w:val="0"/>
          <w:bCs w:val="0"/>
          <w:color w:val="auto"/>
          <w:sz w:val="24"/>
          <w:szCs w:val="24"/>
          <w:highlight w:val="none"/>
        </w:rPr>
      </w:pPr>
    </w:p>
    <w:p w14:paraId="11513187">
      <w:pPr>
        <w:keepNext w:val="0"/>
        <w:keepLines w:val="0"/>
        <w:pageBreakBefore w:val="0"/>
        <w:widowControl w:val="0"/>
        <w:kinsoku/>
        <w:wordWrap/>
        <w:overflowPunct/>
        <w:topLinePunct w:val="0"/>
        <w:autoSpaceDE w:val="0"/>
        <w:autoSpaceDN/>
        <w:bidi w:val="0"/>
        <w:adjustRightInd/>
        <w:snapToGrid/>
        <w:spacing w:line="580" w:lineRule="exact"/>
        <w:ind w:firstLine="2880" w:firstLineChars="1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法定代表人</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负责人</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签名：</w:t>
      </w:r>
    </w:p>
    <w:p w14:paraId="28A43AAB">
      <w:pPr>
        <w:keepNext w:val="0"/>
        <w:keepLines w:val="0"/>
        <w:pageBreakBefore w:val="0"/>
        <w:widowControl w:val="0"/>
        <w:kinsoku/>
        <w:wordWrap/>
        <w:overflowPunct/>
        <w:topLinePunct w:val="0"/>
        <w:autoSpaceDE w:val="0"/>
        <w:autoSpaceDN/>
        <w:bidi w:val="0"/>
        <w:adjustRightInd/>
        <w:snapToGrid/>
        <w:spacing w:line="580" w:lineRule="exact"/>
        <w:ind w:firstLine="4560" w:firstLineChars="1900"/>
        <w:jc w:val="both"/>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单位（盖章）</w:t>
      </w:r>
      <w:r>
        <w:rPr>
          <w:rFonts w:hint="default" w:ascii="Times New Roman" w:hAnsi="Times New Roman" w:eastAsia="仿宋_GB2312" w:cs="Times New Roman"/>
          <w:b w:val="0"/>
          <w:bCs w:val="0"/>
          <w:color w:val="auto"/>
          <w:sz w:val="24"/>
          <w:szCs w:val="24"/>
          <w:highlight w:val="none"/>
          <w:lang w:eastAsia="zh-CN"/>
        </w:rPr>
        <w:t>：</w:t>
      </w:r>
    </w:p>
    <w:p w14:paraId="57B4955D">
      <w:pPr>
        <w:keepNext w:val="0"/>
        <w:keepLines w:val="0"/>
        <w:pageBreakBefore w:val="0"/>
        <w:widowControl w:val="0"/>
        <w:kinsoku/>
        <w:wordWrap/>
        <w:overflowPunct/>
        <w:topLinePunct w:val="0"/>
        <w:autoSpaceDE w:val="0"/>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val="0"/>
          <w:bCs w:val="0"/>
          <w:color w:val="auto"/>
          <w:sz w:val="24"/>
          <w:szCs w:val="24"/>
          <w:highlight w:val="none"/>
          <w:lang w:val="en-US" w:eastAsia="zh-CN"/>
        </w:rPr>
        <w:t xml:space="preserve">               </w:t>
      </w:r>
      <w:r>
        <w:rPr>
          <w:rFonts w:hint="eastAsia"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rPr>
        <w:t xml:space="preserve">年 </w:t>
      </w:r>
      <w:r>
        <w:rPr>
          <w:rFonts w:hint="default"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rPr>
        <w:t xml:space="preserve"> 月  </w:t>
      </w:r>
      <w:r>
        <w:rPr>
          <w:rFonts w:hint="default" w:ascii="Times New Roman" w:hAnsi="Times New Roman" w:eastAsia="仿宋_GB2312" w:cs="Times New Roman"/>
          <w:b w:val="0"/>
          <w:bCs w:val="0"/>
          <w:color w:val="auto"/>
          <w:sz w:val="24"/>
          <w:szCs w:val="24"/>
          <w:highlight w:val="none"/>
          <w:lang w:val="en-US" w:eastAsia="zh-CN"/>
        </w:rPr>
        <w:t xml:space="preserve">     </w:t>
      </w:r>
      <w:r>
        <w:rPr>
          <w:rFonts w:hint="default" w:ascii="Times New Roman" w:hAnsi="Times New Roman" w:eastAsia="仿宋_GB2312" w:cs="Times New Roman"/>
          <w:b w:val="0"/>
          <w:bCs w:val="0"/>
          <w:color w:val="auto"/>
          <w:sz w:val="24"/>
          <w:szCs w:val="24"/>
          <w:highlight w:val="none"/>
        </w:rPr>
        <w:t>日</w:t>
      </w:r>
    </w:p>
    <w:sectPr>
      <w:footerReference r:id="rId3" w:type="default"/>
      <w:pgSz w:w="11906" w:h="16838"/>
      <w:pgMar w:top="1247" w:right="1746" w:bottom="1247" w:left="17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DD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BB4E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EBB4E8">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2MwYjNhNTY0NGZjYjBkZjZjY2ZmNTAyNWQ0ZGQifQ=="/>
  </w:docVars>
  <w:rsids>
    <w:rsidRoot w:val="5263388D"/>
    <w:rsid w:val="0067019B"/>
    <w:rsid w:val="007C495A"/>
    <w:rsid w:val="00B10F82"/>
    <w:rsid w:val="02DE6C6C"/>
    <w:rsid w:val="04845BCC"/>
    <w:rsid w:val="058E430A"/>
    <w:rsid w:val="0BA22342"/>
    <w:rsid w:val="0D4551B7"/>
    <w:rsid w:val="0EDD6C2B"/>
    <w:rsid w:val="0F8B1792"/>
    <w:rsid w:val="127B5977"/>
    <w:rsid w:val="15BE6EF8"/>
    <w:rsid w:val="17715A32"/>
    <w:rsid w:val="188A6F78"/>
    <w:rsid w:val="192877B3"/>
    <w:rsid w:val="199D55F0"/>
    <w:rsid w:val="19F70FA1"/>
    <w:rsid w:val="1A8B02B1"/>
    <w:rsid w:val="1CAB3A8A"/>
    <w:rsid w:val="1D8A1F4C"/>
    <w:rsid w:val="1E162123"/>
    <w:rsid w:val="1FF10637"/>
    <w:rsid w:val="22B93DFA"/>
    <w:rsid w:val="22CA50AD"/>
    <w:rsid w:val="2344322B"/>
    <w:rsid w:val="275C4FA0"/>
    <w:rsid w:val="28340E0F"/>
    <w:rsid w:val="2861411F"/>
    <w:rsid w:val="295D1A54"/>
    <w:rsid w:val="2BAA407A"/>
    <w:rsid w:val="2BCF6654"/>
    <w:rsid w:val="30ED7A62"/>
    <w:rsid w:val="318027F2"/>
    <w:rsid w:val="31B11422"/>
    <w:rsid w:val="33EA060C"/>
    <w:rsid w:val="34A2136D"/>
    <w:rsid w:val="376F76D2"/>
    <w:rsid w:val="3C4F67FA"/>
    <w:rsid w:val="3C9A442B"/>
    <w:rsid w:val="3CCF31DF"/>
    <w:rsid w:val="3D667095"/>
    <w:rsid w:val="3FCD0C6B"/>
    <w:rsid w:val="40E0373A"/>
    <w:rsid w:val="43907AE4"/>
    <w:rsid w:val="43F052FF"/>
    <w:rsid w:val="48550AAF"/>
    <w:rsid w:val="497E2269"/>
    <w:rsid w:val="4C1100F3"/>
    <w:rsid w:val="4DC93436"/>
    <w:rsid w:val="4E0407F9"/>
    <w:rsid w:val="51970102"/>
    <w:rsid w:val="5263388D"/>
    <w:rsid w:val="539C0CD7"/>
    <w:rsid w:val="540F7661"/>
    <w:rsid w:val="55767535"/>
    <w:rsid w:val="55E266BC"/>
    <w:rsid w:val="58D10679"/>
    <w:rsid w:val="592700CF"/>
    <w:rsid w:val="59683C07"/>
    <w:rsid w:val="59813850"/>
    <w:rsid w:val="59E142A4"/>
    <w:rsid w:val="5D303A9F"/>
    <w:rsid w:val="5DEA3A2C"/>
    <w:rsid w:val="601A7651"/>
    <w:rsid w:val="62B56313"/>
    <w:rsid w:val="67AF2B98"/>
    <w:rsid w:val="67B47D2C"/>
    <w:rsid w:val="68DA2A02"/>
    <w:rsid w:val="68E43CAD"/>
    <w:rsid w:val="69832EEE"/>
    <w:rsid w:val="7138058D"/>
    <w:rsid w:val="71E87DA6"/>
    <w:rsid w:val="776256DA"/>
    <w:rsid w:val="77985F1D"/>
    <w:rsid w:val="7DD0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qFormat/>
    <w:uiPriority w:val="0"/>
    <w:rPr>
      <w:color w:val="0563C1" w:themeColor="hyperlink"/>
      <w:u w:val="single"/>
      <w14:textFill>
        <w14:solidFill>
          <w14:schemeClr w14:val="hlink"/>
        </w14:solidFill>
      </w14:textFill>
    </w:rPr>
  </w:style>
  <w:style w:type="character" w:styleId="10">
    <w:name w:val="footnote reference"/>
    <w:basedOn w:val="8"/>
    <w:autoRedefine/>
    <w:qFormat/>
    <w:uiPriority w:val="0"/>
    <w:rPr>
      <w:vertAlign w:val="superscript"/>
    </w:rPr>
  </w:style>
  <w:style w:type="paragraph" w:customStyle="1" w:styleId="11">
    <w:name w:val="标题 1 New New"/>
    <w:basedOn w:val="12"/>
    <w:next w:val="12"/>
    <w:autoRedefine/>
    <w:qFormat/>
    <w:uiPriority w:val="0"/>
    <w:pPr>
      <w:keepNext/>
      <w:keepLines/>
      <w:spacing w:before="340" w:after="330"/>
      <w:jc w:val="center"/>
      <w:outlineLvl w:val="0"/>
    </w:pPr>
    <w:rPr>
      <w:rFonts w:eastAsia="方正小标宋简体"/>
      <w:bCs/>
      <w:kern w:val="44"/>
      <w:sz w:val="44"/>
      <w:szCs w:val="44"/>
    </w:rPr>
  </w:style>
  <w:style w:type="paragraph" w:customStyle="1" w:styleId="12">
    <w:name w:val="正文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1201</Words>
  <Characters>1237</Characters>
  <Lines>8</Lines>
  <Paragraphs>2</Paragraphs>
  <TotalTime>59</TotalTime>
  <ScaleCrop>false</ScaleCrop>
  <LinksUpToDate>false</LinksUpToDate>
  <CharactersWithSpaces>1482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2020-04-23T07:00:00Z</dcterms:created>
  <dc:creator>杨惠娟</dc:creator>
  <cp:lastModifiedBy>周薇薇</cp:lastModifiedBy>
  <cp:lastPrinted>2024-12-20T09:41:00Z</cp:lastPrinted>
  <dcterms:modified xsi:type="dcterms:W3CDTF">2024-12-23T03:23:26Z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07CAE442CE9048D1AE9B92515104A844_13</vt:lpwstr>
  </property>
</Properties>
</file>