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9F8EA">
      <w:pPr>
        <w:pStyle w:val="7"/>
        <w:keepNext w:val="0"/>
        <w:keepLines w:val="0"/>
        <w:pageBreakBefore w:val="0"/>
        <w:widowControl w:val="0"/>
        <w:kinsoku/>
        <w:wordWrap/>
        <w:overflowPunct/>
        <w:topLinePunct w:val="0"/>
        <w:autoSpaceDE/>
        <w:autoSpaceDN/>
        <w:bidi w:val="0"/>
        <w:adjustRightInd/>
        <w:snapToGrid/>
        <w:spacing w:line="580" w:lineRule="exact"/>
        <w:ind w:left="480" w:firstLine="0" w:firstLineChars="0"/>
        <w:textAlignment w:val="auto"/>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rPr>
        <w:t>附件2</w:t>
      </w:r>
      <w:bookmarkStart w:id="0" w:name="_GoBack"/>
      <w:bookmarkEnd w:id="0"/>
    </w:p>
    <w:p w14:paraId="269D97D4">
      <w:pPr>
        <w:pStyle w:val="7"/>
        <w:keepNext w:val="0"/>
        <w:keepLines w:val="0"/>
        <w:pageBreakBefore w:val="0"/>
        <w:widowControl w:val="0"/>
        <w:kinsoku/>
        <w:wordWrap/>
        <w:overflowPunct/>
        <w:topLinePunct w:val="0"/>
        <w:autoSpaceDE/>
        <w:autoSpaceDN/>
        <w:bidi w:val="0"/>
        <w:adjustRightInd/>
        <w:snapToGrid/>
        <w:spacing w:line="580" w:lineRule="exact"/>
        <w:ind w:left="480"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rPr>
        <w:t>中期检查材料清单及要求</w:t>
      </w:r>
    </w:p>
    <w:p w14:paraId="3DED7473">
      <w:pPr>
        <w:pStyle w:val="7"/>
        <w:keepNext w:val="0"/>
        <w:keepLines w:val="0"/>
        <w:pageBreakBefore w:val="0"/>
        <w:widowControl w:val="0"/>
        <w:kinsoku/>
        <w:wordWrap/>
        <w:overflowPunct/>
        <w:topLinePunct w:val="0"/>
        <w:autoSpaceDE/>
        <w:autoSpaceDN/>
        <w:bidi w:val="0"/>
        <w:adjustRightInd/>
        <w:snapToGrid/>
        <w:spacing w:line="580" w:lineRule="exact"/>
        <w:ind w:left="480" w:firstLine="0" w:firstLineChars="0"/>
        <w:jc w:val="center"/>
        <w:textAlignment w:val="auto"/>
        <w:rPr>
          <w:rFonts w:ascii="方正小标宋简体" w:eastAsia="方正小标宋简体"/>
          <w:sz w:val="32"/>
          <w:szCs w:val="32"/>
        </w:rPr>
      </w:pPr>
    </w:p>
    <w:p w14:paraId="20D4D172">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eastAsia="仿宋_GB2312"/>
          <w:bCs/>
          <w:sz w:val="32"/>
          <w:szCs w:val="32"/>
        </w:rPr>
        <w:t>项目中期执行情况表，在相应盖章处盖单位公章以及财务专用章（附件3）</w:t>
      </w:r>
      <w:r>
        <w:rPr>
          <w:rFonts w:hint="eastAsia" w:eastAsia="仿宋_GB2312"/>
          <w:bCs/>
          <w:sz w:val="32"/>
          <w:szCs w:val="32"/>
        </w:rPr>
        <w:t>；</w:t>
      </w:r>
    </w:p>
    <w:p w14:paraId="6390224E">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eastAsia="仿宋_GB2312"/>
          <w:bCs/>
          <w:sz w:val="32"/>
          <w:szCs w:val="32"/>
        </w:rPr>
        <w:t>项目中期总结报告（</w:t>
      </w:r>
      <w:r>
        <w:rPr>
          <w:rFonts w:hint="eastAsia" w:eastAsia="仿宋_GB2312"/>
          <w:bCs/>
          <w:sz w:val="32"/>
          <w:szCs w:val="32"/>
        </w:rPr>
        <w:t>报告提纲见</w:t>
      </w:r>
      <w:r>
        <w:rPr>
          <w:rFonts w:eastAsia="仿宋_GB2312"/>
          <w:bCs/>
          <w:sz w:val="32"/>
          <w:szCs w:val="32"/>
        </w:rPr>
        <w:t>附件4）</w:t>
      </w:r>
      <w:r>
        <w:rPr>
          <w:rFonts w:hint="eastAsia" w:eastAsia="仿宋_GB2312"/>
          <w:bCs/>
          <w:sz w:val="32"/>
          <w:szCs w:val="32"/>
        </w:rPr>
        <w:t>；</w:t>
      </w:r>
    </w:p>
    <w:p w14:paraId="7523EF5D">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eastAsia="仿宋_GB2312"/>
          <w:bCs/>
          <w:sz w:val="32"/>
          <w:szCs w:val="32"/>
        </w:rPr>
        <w:t>合作协议复印件；</w:t>
      </w:r>
    </w:p>
    <w:p w14:paraId="6DBD46B4">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hint="eastAsia" w:eastAsia="仿宋_GB2312"/>
          <w:bCs/>
          <w:sz w:val="32"/>
          <w:szCs w:val="32"/>
        </w:rPr>
        <w:t>项目任务书复印件</w:t>
      </w:r>
      <w:r>
        <w:rPr>
          <w:rFonts w:eastAsia="仿宋_GB2312"/>
          <w:bCs/>
          <w:sz w:val="32"/>
          <w:szCs w:val="32"/>
        </w:rPr>
        <w:t>；</w:t>
      </w:r>
    </w:p>
    <w:p w14:paraId="22BEB875">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hint="eastAsia" w:eastAsia="仿宋_GB2312"/>
          <w:bCs/>
          <w:sz w:val="32"/>
          <w:szCs w:val="32"/>
        </w:rPr>
        <w:t>项目任务书变更材料(如有变更，需提供)</w:t>
      </w:r>
      <w:r>
        <w:rPr>
          <w:rFonts w:eastAsia="仿宋_GB2312"/>
          <w:bCs/>
          <w:sz w:val="32"/>
          <w:szCs w:val="32"/>
        </w:rPr>
        <w:t>；</w:t>
      </w:r>
    </w:p>
    <w:p w14:paraId="3049359B">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hint="eastAsia" w:eastAsia="仿宋_GB2312"/>
          <w:bCs/>
          <w:sz w:val="32"/>
          <w:szCs w:val="32"/>
        </w:rPr>
        <w:t>技术指标证明材料</w:t>
      </w:r>
      <w:r>
        <w:rPr>
          <w:rFonts w:hint="eastAsia" w:eastAsia="仿宋_GB2312"/>
          <w:bCs/>
          <w:sz w:val="32"/>
          <w:szCs w:val="32"/>
          <w:lang w:eastAsia="zh-CN"/>
        </w:rPr>
        <w:t>（</w:t>
      </w:r>
      <w:r>
        <w:rPr>
          <w:rFonts w:hint="eastAsia" w:eastAsia="仿宋_GB2312"/>
          <w:bCs/>
          <w:sz w:val="32"/>
          <w:szCs w:val="32"/>
          <w:lang w:val="en-US" w:eastAsia="zh-CN"/>
        </w:rPr>
        <w:t>如有需提供</w:t>
      </w:r>
      <w:r>
        <w:rPr>
          <w:rFonts w:hint="eastAsia" w:eastAsia="仿宋_GB2312"/>
          <w:bCs/>
          <w:sz w:val="32"/>
          <w:szCs w:val="32"/>
          <w:lang w:eastAsia="zh-CN"/>
        </w:rPr>
        <w:t>）</w:t>
      </w:r>
      <w:r>
        <w:rPr>
          <w:rFonts w:hint="eastAsia" w:eastAsia="仿宋_GB2312"/>
          <w:bCs/>
          <w:sz w:val="32"/>
          <w:szCs w:val="32"/>
        </w:rPr>
        <w:t>：</w:t>
      </w:r>
    </w:p>
    <w:p w14:paraId="3BD7D055">
      <w:pPr>
        <w:pStyle w:val="7"/>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707" w:firstLineChars="221"/>
        <w:textAlignment w:val="auto"/>
        <w:rPr>
          <w:rFonts w:eastAsia="仿宋_GB2312"/>
          <w:bCs/>
          <w:sz w:val="32"/>
          <w:szCs w:val="32"/>
        </w:rPr>
      </w:pPr>
      <w:r>
        <w:rPr>
          <w:rFonts w:hint="eastAsia" w:eastAsia="仿宋_GB2312"/>
          <w:bCs/>
          <w:sz w:val="32"/>
          <w:szCs w:val="32"/>
        </w:rPr>
        <w:t>第三方检测报告或用户使用报告。原则上任务书约定的相关技术指标或新产品/新工艺的技术参数应提供相关领域具有检测资质的第三方机构出具的检测结果。</w:t>
      </w:r>
    </w:p>
    <w:p w14:paraId="64171D9D">
      <w:pPr>
        <w:pStyle w:val="7"/>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707" w:firstLineChars="221"/>
        <w:textAlignment w:val="auto"/>
        <w:rPr>
          <w:rFonts w:eastAsia="仿宋_GB2312"/>
          <w:bCs/>
          <w:sz w:val="32"/>
          <w:szCs w:val="32"/>
        </w:rPr>
      </w:pPr>
      <w:r>
        <w:rPr>
          <w:rFonts w:hint="eastAsia" w:eastAsia="仿宋_GB2312"/>
          <w:bCs/>
          <w:sz w:val="32"/>
          <w:szCs w:val="32"/>
        </w:rPr>
        <w:t>公开发表的论文著作。</w:t>
      </w:r>
    </w:p>
    <w:p w14:paraId="5E04CA18">
      <w:pPr>
        <w:pStyle w:val="7"/>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707" w:firstLineChars="221"/>
        <w:textAlignment w:val="auto"/>
        <w:rPr>
          <w:rFonts w:eastAsia="仿宋_GB2312"/>
          <w:bCs/>
          <w:sz w:val="32"/>
          <w:szCs w:val="32"/>
        </w:rPr>
      </w:pPr>
      <w:r>
        <w:rPr>
          <w:rFonts w:hint="eastAsia" w:eastAsia="仿宋_GB2312"/>
          <w:bCs/>
          <w:sz w:val="32"/>
          <w:szCs w:val="32"/>
        </w:rPr>
        <w:t>知识产权证明材料。</w:t>
      </w:r>
    </w:p>
    <w:p w14:paraId="31BAB405">
      <w:pPr>
        <w:pStyle w:val="7"/>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707" w:firstLineChars="221"/>
        <w:textAlignment w:val="auto"/>
        <w:rPr>
          <w:rFonts w:eastAsia="仿宋_GB2312"/>
          <w:bCs/>
          <w:sz w:val="32"/>
          <w:szCs w:val="32"/>
        </w:rPr>
      </w:pPr>
      <w:r>
        <w:rPr>
          <w:rFonts w:eastAsia="仿宋_GB2312"/>
          <w:bCs/>
          <w:sz w:val="32"/>
          <w:szCs w:val="32"/>
        </w:rPr>
        <w:t>技术标准证明材料。牵头或参与单位必须包含项目承担单位或合作单位。</w:t>
      </w:r>
    </w:p>
    <w:p w14:paraId="1EF7D21A">
      <w:pPr>
        <w:pStyle w:val="7"/>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707" w:firstLineChars="221"/>
        <w:textAlignment w:val="auto"/>
        <w:rPr>
          <w:rFonts w:eastAsia="仿宋_GB2312"/>
          <w:bCs/>
          <w:sz w:val="32"/>
          <w:szCs w:val="32"/>
        </w:rPr>
      </w:pPr>
      <w:r>
        <w:rPr>
          <w:rFonts w:eastAsia="仿宋_GB2312"/>
          <w:bCs/>
          <w:sz w:val="32"/>
          <w:szCs w:val="32"/>
        </w:rPr>
        <w:t>引进或培养人才证明材料。引进人才需提供劳动合同或聘用证明</w:t>
      </w:r>
      <w:r>
        <w:rPr>
          <w:rFonts w:hint="eastAsia" w:eastAsia="仿宋_GB2312"/>
          <w:bCs/>
          <w:sz w:val="32"/>
          <w:szCs w:val="32"/>
        </w:rPr>
        <w:t>；</w:t>
      </w:r>
      <w:r>
        <w:rPr>
          <w:rFonts w:eastAsia="仿宋_GB2312"/>
          <w:bCs/>
          <w:sz w:val="32"/>
          <w:szCs w:val="32"/>
        </w:rPr>
        <w:t>培养硕士、博士需提供培养人才的学历、学位证书、毕业论文封面等复印件</w:t>
      </w:r>
      <w:r>
        <w:rPr>
          <w:rFonts w:hint="eastAsia" w:eastAsia="仿宋_GB2312"/>
          <w:bCs/>
          <w:sz w:val="32"/>
          <w:szCs w:val="32"/>
          <w:lang w:eastAsia="zh-CN"/>
        </w:rPr>
        <w:t>；</w:t>
      </w:r>
      <w:r>
        <w:rPr>
          <w:rFonts w:eastAsia="仿宋_GB2312"/>
          <w:bCs/>
          <w:sz w:val="32"/>
          <w:szCs w:val="32"/>
        </w:rPr>
        <w:t>培养工程师等其他人才需提供技术职称证书或相关领域、相关技术岗位的培训证明文件等。</w:t>
      </w:r>
    </w:p>
    <w:p w14:paraId="03EDC1DD">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eastAsia="仿宋_GB2312"/>
          <w:bCs/>
          <w:sz w:val="32"/>
          <w:szCs w:val="32"/>
        </w:rPr>
        <w:t>财务资料：资金管理制度，经费支出明细表（包括垫付的财政经费和自筹经费，加盖单位财务章），资金预算调整说明及报批材料等；</w:t>
      </w:r>
    </w:p>
    <w:p w14:paraId="6D6B253C">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hint="eastAsia" w:eastAsia="仿宋_GB2312"/>
          <w:bCs/>
          <w:sz w:val="32"/>
          <w:szCs w:val="32"/>
        </w:rPr>
        <w:t>项目销售收入证明材料</w:t>
      </w:r>
      <w:r>
        <w:rPr>
          <w:rFonts w:eastAsia="仿宋_GB2312"/>
          <w:bCs/>
          <w:sz w:val="32"/>
          <w:szCs w:val="32"/>
        </w:rPr>
        <w:t>（</w:t>
      </w:r>
      <w:r>
        <w:rPr>
          <w:rFonts w:hint="eastAsia" w:eastAsia="仿宋_GB2312"/>
          <w:bCs/>
          <w:sz w:val="32"/>
          <w:szCs w:val="32"/>
          <w:lang w:val="en-US" w:eastAsia="zh-CN"/>
        </w:rPr>
        <w:t>参考模板见</w:t>
      </w:r>
      <w:r>
        <w:rPr>
          <w:rFonts w:eastAsia="仿宋_GB2312"/>
          <w:bCs/>
          <w:sz w:val="32"/>
          <w:szCs w:val="32"/>
        </w:rPr>
        <w:t>附件</w:t>
      </w:r>
      <w:r>
        <w:rPr>
          <w:rFonts w:hint="eastAsia" w:eastAsia="仿宋_GB2312"/>
          <w:bCs/>
          <w:sz w:val="32"/>
          <w:szCs w:val="32"/>
          <w:lang w:val="en-US" w:eastAsia="zh-CN"/>
        </w:rPr>
        <w:t>5</w:t>
      </w:r>
      <w:r>
        <w:rPr>
          <w:rFonts w:eastAsia="仿宋_GB2312"/>
          <w:bCs/>
          <w:sz w:val="32"/>
          <w:szCs w:val="32"/>
        </w:rPr>
        <w:t>）</w:t>
      </w:r>
      <w:r>
        <w:rPr>
          <w:rFonts w:hint="eastAsia" w:eastAsia="仿宋_GB2312"/>
          <w:bCs/>
          <w:sz w:val="32"/>
          <w:szCs w:val="32"/>
        </w:rPr>
        <w:t>；</w:t>
      </w:r>
    </w:p>
    <w:p w14:paraId="1C180F2A">
      <w:pPr>
        <w:pStyle w:val="7"/>
        <w:keepNext w:val="0"/>
        <w:keepLines w:val="0"/>
        <w:pageBreakBefore w:val="0"/>
        <w:widowControl w:val="0"/>
        <w:numPr>
          <w:ilvl w:val="0"/>
          <w:numId w:val="1"/>
        </w:numPr>
        <w:tabs>
          <w:tab w:val="left" w:pos="709"/>
        </w:tabs>
        <w:kinsoku/>
        <w:wordWrap/>
        <w:overflowPunct/>
        <w:topLinePunct w:val="0"/>
        <w:autoSpaceDE/>
        <w:autoSpaceDN/>
        <w:bidi w:val="0"/>
        <w:adjustRightInd/>
        <w:snapToGrid/>
        <w:spacing w:line="580" w:lineRule="exact"/>
        <w:ind w:left="0" w:firstLine="709" w:firstLineChars="0"/>
        <w:textAlignment w:val="auto"/>
        <w:rPr>
          <w:rFonts w:eastAsia="仿宋_GB2312"/>
          <w:bCs/>
          <w:sz w:val="32"/>
          <w:szCs w:val="32"/>
        </w:rPr>
      </w:pPr>
      <w:r>
        <w:rPr>
          <w:rFonts w:eastAsia="仿宋_GB2312"/>
          <w:bCs/>
          <w:sz w:val="32"/>
          <w:szCs w:val="32"/>
        </w:rPr>
        <w:t>其它佐证材料，如《项目中期执行情况表》和《项目中期总结报告》中所填信息涉及的其它佐证材料。</w:t>
      </w:r>
    </w:p>
    <w:p w14:paraId="0C6B3E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以上材料按照顺序加封面目录装订成册，并加盖项目单位公章，一式2份</w:t>
      </w:r>
      <w:r>
        <w:rPr>
          <w:rFonts w:hint="eastAsia" w:eastAsia="仿宋_GB2312"/>
          <w:sz w:val="32"/>
          <w:szCs w:val="32"/>
        </w:rPr>
        <w:t>（双面打印）</w:t>
      </w:r>
      <w:r>
        <w:rPr>
          <w:rFonts w:eastAsia="仿宋_GB2312"/>
          <w:sz w:val="32"/>
          <w:szCs w:val="32"/>
        </w:rPr>
        <w:t>。</w:t>
      </w:r>
    </w:p>
    <w:p w14:paraId="75EF0150">
      <w:pPr>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D1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83EF8">
                          <w:pPr>
                            <w:pStyle w:val="3"/>
                            <w:rPr>
                              <w:rFonts w:hint="default" w:ascii="Times New Roman" w:hAnsi="Times New Roman" w:cs="Times New Roman"/>
                              <w:sz w:val="28"/>
                              <w:szCs w:val="28"/>
                            </w:rPr>
                          </w:pPr>
                          <w:r>
                            <w:rPr>
                              <w:rFonts w:hint="default" w:cs="Times New Roman"/>
                              <w:sz w:val="28"/>
                              <w:szCs w:val="28"/>
                            </w:rPr>
                            <w:t xml:space="preserve">— </w:t>
                          </w:r>
                          <w:r>
                            <w:rPr>
                              <w:rFonts w:hint="default" w:cs="Times New Roman"/>
                              <w:sz w:val="28"/>
                              <w:szCs w:val="28"/>
                            </w:rPr>
                            <w:fldChar w:fldCharType="begin"/>
                          </w:r>
                          <w:r>
                            <w:rPr>
                              <w:rFonts w:hint="default" w:cs="Times New Roman"/>
                              <w:sz w:val="28"/>
                              <w:szCs w:val="28"/>
                            </w:rPr>
                            <w:instrText xml:space="preserve"> PAGE  \* MERGEFORMAT </w:instrText>
                          </w:r>
                          <w:r>
                            <w:rPr>
                              <w:rFonts w:hint="default" w:cs="Times New Roman"/>
                              <w:sz w:val="28"/>
                              <w:szCs w:val="28"/>
                            </w:rPr>
                            <w:fldChar w:fldCharType="separate"/>
                          </w:r>
                          <w:r>
                            <w:rPr>
                              <w:rFonts w:hint="default" w:cs="Times New Roman"/>
                              <w:sz w:val="28"/>
                              <w:szCs w:val="28"/>
                            </w:rPr>
                            <w:t>- 1 -</w:t>
                          </w:r>
                          <w:r>
                            <w:rPr>
                              <w:rFonts w:hint="default" w:cs="Times New Roman"/>
                              <w:sz w:val="28"/>
                              <w:szCs w:val="28"/>
                            </w:rPr>
                            <w:fldChar w:fldCharType="end"/>
                          </w:r>
                          <w:r>
                            <w:rPr>
                              <w:rFonts w:hint="default"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F83EF8">
                    <w:pPr>
                      <w:pStyle w:val="3"/>
                      <w:rPr>
                        <w:rFonts w:hint="default" w:ascii="Times New Roman" w:hAnsi="Times New Roman" w:cs="Times New Roman"/>
                        <w:sz w:val="28"/>
                        <w:szCs w:val="28"/>
                      </w:rPr>
                    </w:pPr>
                    <w:r>
                      <w:rPr>
                        <w:rFonts w:hint="default" w:cs="Times New Roman"/>
                        <w:sz w:val="28"/>
                        <w:szCs w:val="28"/>
                      </w:rPr>
                      <w:t xml:space="preserve">— </w:t>
                    </w:r>
                    <w:r>
                      <w:rPr>
                        <w:rFonts w:hint="default" w:cs="Times New Roman"/>
                        <w:sz w:val="28"/>
                        <w:szCs w:val="28"/>
                      </w:rPr>
                      <w:fldChar w:fldCharType="begin"/>
                    </w:r>
                    <w:r>
                      <w:rPr>
                        <w:rFonts w:hint="default" w:cs="Times New Roman"/>
                        <w:sz w:val="28"/>
                        <w:szCs w:val="28"/>
                      </w:rPr>
                      <w:instrText xml:space="preserve"> PAGE  \* MERGEFORMAT </w:instrText>
                    </w:r>
                    <w:r>
                      <w:rPr>
                        <w:rFonts w:hint="default" w:cs="Times New Roman"/>
                        <w:sz w:val="28"/>
                        <w:szCs w:val="28"/>
                      </w:rPr>
                      <w:fldChar w:fldCharType="separate"/>
                    </w:r>
                    <w:r>
                      <w:rPr>
                        <w:rFonts w:hint="default" w:cs="Times New Roman"/>
                        <w:sz w:val="28"/>
                        <w:szCs w:val="28"/>
                      </w:rPr>
                      <w:t>- 1 -</w:t>
                    </w:r>
                    <w:r>
                      <w:rPr>
                        <w:rFonts w:hint="default" w:cs="Times New Roman"/>
                        <w:sz w:val="28"/>
                        <w:szCs w:val="28"/>
                      </w:rPr>
                      <w:fldChar w:fldCharType="end"/>
                    </w:r>
                    <w:r>
                      <w:rPr>
                        <w:rFonts w:hint="default"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F5713"/>
    <w:multiLevelType w:val="multilevel"/>
    <w:tmpl w:val="22AF5713"/>
    <w:lvl w:ilvl="0" w:tentative="0">
      <w:start w:val="1"/>
      <w:numFmt w:val="decimal"/>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9722A13"/>
    <w:multiLevelType w:val="multilevel"/>
    <w:tmpl w:val="59722A13"/>
    <w:lvl w:ilvl="0" w:tentative="0">
      <w:start w:val="1"/>
      <w:numFmt w:val="decimal"/>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NjEyNjhkZmIzYzcwZDBmZDUwY2M1YzAzMzNjOTEifQ=="/>
  </w:docVars>
  <w:rsids>
    <w:rsidRoot w:val="007D35AD"/>
    <w:rsid w:val="000B7948"/>
    <w:rsid w:val="004211A1"/>
    <w:rsid w:val="0042638D"/>
    <w:rsid w:val="007D35AD"/>
    <w:rsid w:val="008E5A31"/>
    <w:rsid w:val="00972DB6"/>
    <w:rsid w:val="00CF2237"/>
    <w:rsid w:val="00D11E4A"/>
    <w:rsid w:val="00FA3634"/>
    <w:rsid w:val="03103852"/>
    <w:rsid w:val="14D71A6A"/>
    <w:rsid w:val="328423A7"/>
    <w:rsid w:val="3EE26545"/>
    <w:rsid w:val="3FA919E5"/>
    <w:rsid w:val="409270C7"/>
    <w:rsid w:val="473F5DDD"/>
    <w:rsid w:val="6145196A"/>
    <w:rsid w:val="6252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eastAsia="宋体" w:cs="Times New Roman"/>
      <w:sz w:val="18"/>
      <w:szCs w:val="18"/>
    </w:rPr>
  </w:style>
  <w:style w:type="character" w:customStyle="1" w:styleId="9">
    <w:name w:val="页脚 字符"/>
    <w:basedOn w:val="6"/>
    <w:link w:val="3"/>
    <w:qFormat/>
    <w:uiPriority w:val="99"/>
    <w:rPr>
      <w:rFonts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508</Words>
  <Characters>508</Characters>
  <Lines>5</Lines>
  <Paragraphs>1</Paragraphs>
  <TotalTime>1</TotalTime>
  <ScaleCrop>false</ScaleCrop>
  <LinksUpToDate>false</LinksUpToDate>
  <CharactersWithSpaces>508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2021-09-26T03:28:00Z</dcterms:created>
  <dc:creator>基</dc:creator>
  <cp:lastModifiedBy>刘咏茵</cp:lastModifiedBy>
  <dcterms:modified xsi:type="dcterms:W3CDTF">2025-03-03T08:20:05Z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714CD1593063450FBD9BA876F2BBB4A3_13</vt:lpwstr>
  </property>
  <property fmtid="{D5CDD505-2E9C-101B-9397-08002B2CF9AE}" pid="4" name="KSOTemplateDocerSaveRecord">
    <vt:lpwstr>eyJoZGlkIjoiNDQ2YzdmYWE0N2FjZDAyMDUxMjlkYzVjNDUwZGE4ZTQiLCJ1c2VySWQiOiIzNTI1MzU2NDQifQ==</vt:lpwstr>
  </property>
</Properties>
</file>