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ordWrap w:val="0"/>
        <w:topLinePunct w:val="0"/>
        <w:bidi w:val="0"/>
        <w:adjustRightInd w:val="0"/>
        <w:snapToGrid w:val="0"/>
        <w:spacing w:line="579" w:lineRule="atLeast"/>
        <w:ind w:left="0" w:leftChars="0"/>
        <w:jc w:val="left"/>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w:t>
      </w:r>
    </w:p>
    <w:p>
      <w:pPr>
        <w:pStyle w:val="5"/>
        <w:keepNext w:val="0"/>
        <w:keepLines w:val="0"/>
        <w:pageBreakBefore w:val="0"/>
        <w:wordWrap w:val="0"/>
        <w:topLinePunct w:val="0"/>
        <w:bidi w:val="0"/>
        <w:adjustRightInd w:val="0"/>
        <w:snapToGrid w:val="0"/>
        <w:spacing w:line="579" w:lineRule="atLeast"/>
        <w:ind w:left="0" w:leftChars="0"/>
        <w:textAlignment w:val="auto"/>
        <w:rPr>
          <w:rFonts w:hint="default"/>
          <w:lang w:val="en-US" w:eastAsia="zh-CN"/>
        </w:rPr>
      </w:pPr>
    </w:p>
    <w:p>
      <w:pPr>
        <w:keepNext w:val="0"/>
        <w:keepLines w:val="0"/>
        <w:pageBreakBefore w:val="0"/>
        <w:wordWrap w:val="0"/>
        <w:topLinePunct w:val="0"/>
        <w:bidi w:val="0"/>
        <w:adjustRightInd w:val="0"/>
        <w:snapToGrid w:val="0"/>
        <w:spacing w:line="579" w:lineRule="atLeast"/>
        <w:ind w:left="0" w:leftChars="0"/>
        <w:jc w:val="center"/>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2025年度深圳市质量品牌领域专项资金 （计量认证方向）申报指南</w:t>
      </w:r>
    </w:p>
    <w:p>
      <w:pPr>
        <w:keepNext w:val="0"/>
        <w:keepLines w:val="0"/>
        <w:pageBreakBefore w:val="0"/>
        <w:wordWrap w:val="0"/>
        <w:topLinePunct w:val="0"/>
        <w:bidi w:val="0"/>
        <w:adjustRightInd w:val="0"/>
        <w:snapToGrid w:val="0"/>
        <w:spacing w:line="579" w:lineRule="atLeast"/>
        <w:ind w:left="0" w:leftChars="0"/>
        <w:jc w:val="center"/>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（核准制</w:t>
      </w:r>
      <w:r>
        <w:rPr>
          <w:rFonts w:hint="eastAsia" w:ascii="方正小标宋简体" w:hAnsi="方正小标宋简体" w:eastAsia="方正小标宋简体" w:cs="方正小标宋简体"/>
          <w:b w:val="0"/>
          <w:bCs w:val="0"/>
          <w:color w:val="auto"/>
          <w:sz w:val="44"/>
          <w:szCs w:val="44"/>
          <w:lang w:val="en-US" w:eastAsia="zh-CN"/>
        </w:rPr>
        <w:t>第一批</w:t>
      </w:r>
      <w:r>
        <w:rPr>
          <w:rFonts w:hint="eastAsia" w:ascii="方正小标宋简体" w:hAnsi="方正小标宋简体" w:eastAsia="方正小标宋简体" w:cs="方正小标宋简体"/>
          <w:b w:val="0"/>
          <w:bCs w:val="0"/>
          <w:color w:val="auto"/>
          <w:sz w:val="44"/>
          <w:szCs w:val="44"/>
          <w:lang w:val="en-US" w:eastAsia="zh-CN"/>
        </w:rPr>
        <w:t>）</w:t>
      </w:r>
    </w:p>
    <w:p>
      <w:pPr>
        <w:keepNext w:val="0"/>
        <w:keepLines w:val="0"/>
        <w:pageBreakBefore w:val="0"/>
        <w:wordWrap w:val="0"/>
        <w:topLinePunct w:val="0"/>
        <w:bidi w:val="0"/>
        <w:adjustRightInd w:val="0"/>
        <w:snapToGrid w:val="0"/>
        <w:spacing w:line="579" w:lineRule="atLeast"/>
        <w:ind w:left="0" w:leftChars="0"/>
        <w:jc w:val="center"/>
        <w:textAlignment w:val="auto"/>
        <w:rPr>
          <w:rFonts w:hint="eastAsia"/>
          <w:color w:val="auto"/>
          <w:lang w:val="en-US" w:eastAsia="zh-CN"/>
        </w:rPr>
      </w:pPr>
    </w:p>
    <w:p>
      <w:pPr>
        <w:keepNext w:val="0"/>
        <w:keepLines w:val="0"/>
        <w:pageBreakBefore w:val="0"/>
        <w:widowControl w:val="0"/>
        <w:kinsoku/>
        <w:wordWrap w:val="0"/>
        <w:overflowPunct/>
        <w:topLinePunct w:val="0"/>
        <w:autoSpaceDE/>
        <w:autoSpaceDN/>
        <w:bidi w:val="0"/>
        <w:adjustRightInd w:val="0"/>
        <w:snapToGrid w:val="0"/>
        <w:spacing w:line="579" w:lineRule="atLeast"/>
        <w:ind w:left="0" w:lef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根据《深圳市市场监督管理局专项资金管理办法》</w:t>
      </w:r>
      <w:r>
        <w:rPr>
          <w:rFonts w:hint="eastAsia" w:ascii="仿宋_GB2312" w:hAnsi="仿宋_GB2312" w:eastAsia="仿宋_GB2312" w:cs="仿宋_GB2312"/>
          <w:color w:val="auto"/>
          <w:sz w:val="32"/>
          <w:szCs w:val="32"/>
        </w:rPr>
        <w:t>《深圳市市场监督管理局</w:t>
      </w:r>
      <w:r>
        <w:rPr>
          <w:rFonts w:hint="eastAsia" w:ascii="仿宋_GB2312" w:hAnsi="仿宋_GB2312" w:eastAsia="仿宋_GB2312" w:cs="仿宋_GB2312"/>
          <w:color w:val="auto"/>
          <w:sz w:val="32"/>
          <w:szCs w:val="32"/>
          <w:lang w:eastAsia="zh-CN"/>
        </w:rPr>
        <w:t>质量品牌</w:t>
      </w:r>
      <w:r>
        <w:rPr>
          <w:rFonts w:hint="eastAsia" w:ascii="仿宋_GB2312" w:hAnsi="仿宋_GB2312" w:eastAsia="仿宋_GB2312" w:cs="仿宋_GB2312"/>
          <w:color w:val="auto"/>
          <w:sz w:val="32"/>
          <w:szCs w:val="32"/>
        </w:rPr>
        <w:t>领域专项资金操作规程》</w:t>
      </w:r>
      <w:r>
        <w:rPr>
          <w:rFonts w:hint="eastAsia" w:ascii="仿宋_GB2312" w:hAnsi="仿宋_GB2312" w:eastAsia="仿宋_GB2312" w:cs="仿宋_GB2312"/>
          <w:color w:val="auto"/>
          <w:sz w:val="32"/>
          <w:szCs w:val="32"/>
          <w:lang w:eastAsia="zh-CN"/>
        </w:rPr>
        <w:t>等有关</w:t>
      </w:r>
      <w:r>
        <w:rPr>
          <w:rFonts w:hint="eastAsia" w:ascii="仿宋_GB2312" w:hAnsi="仿宋_GB2312" w:eastAsia="仿宋_GB2312" w:cs="仿宋_GB2312"/>
          <w:color w:val="auto"/>
          <w:sz w:val="32"/>
          <w:szCs w:val="32"/>
          <w:lang w:val="en-US" w:eastAsia="zh-CN"/>
        </w:rPr>
        <w:t>规定，结合实际工作安排，市市场监管局制订2025年度深圳市市场监督管理局质量品牌领域专项资金（计量认证方向）</w:t>
      </w:r>
      <w:r>
        <w:rPr>
          <w:rFonts w:hint="eastAsia" w:ascii="仿宋_GB2312" w:hAnsi="宋体" w:eastAsia="仿宋_GB2312" w:cs="Times New Roman"/>
          <w:sz w:val="32"/>
          <w:szCs w:val="32"/>
          <w:lang w:val="en-US" w:eastAsia="zh-CN"/>
        </w:rPr>
        <w:t>申报指南</w:t>
      </w:r>
      <w:r>
        <w:rPr>
          <w:rFonts w:hint="eastAsia" w:ascii="仿宋_GB2312" w:hAnsi="仿宋_GB2312" w:eastAsia="仿宋_GB2312" w:cs="仿宋_GB2312"/>
          <w:color w:val="auto"/>
          <w:sz w:val="32"/>
          <w:szCs w:val="32"/>
          <w:lang w:val="en-US" w:eastAsia="zh-CN"/>
        </w:rPr>
        <w:t>（</w:t>
      </w:r>
      <w:r>
        <w:rPr>
          <w:rFonts w:hint="eastAsia" w:ascii="仿宋_GB2312" w:hAnsi="宋体" w:eastAsia="仿宋_GB2312" w:cs="Times New Roman"/>
          <w:sz w:val="32"/>
          <w:szCs w:val="32"/>
          <w:lang w:val="en-US" w:eastAsia="zh-CN"/>
        </w:rPr>
        <w:t>核准制</w:t>
      </w:r>
      <w:r>
        <w:rPr>
          <w:rFonts w:hint="eastAsia" w:ascii="仿宋_GB2312" w:hAnsi="仿宋_GB2312" w:eastAsia="仿宋_GB2312" w:cs="仿宋_GB2312"/>
          <w:color w:val="auto"/>
          <w:sz w:val="32"/>
          <w:szCs w:val="32"/>
          <w:lang w:val="en-US" w:eastAsia="zh-CN"/>
        </w:rPr>
        <w:t>）如下：</w:t>
      </w:r>
    </w:p>
    <w:p>
      <w:pPr>
        <w:keepNext w:val="0"/>
        <w:keepLines w:val="0"/>
        <w:pageBreakBefore w:val="0"/>
        <w:widowControl w:val="0"/>
        <w:numPr>
          <w:ilvl w:val="0"/>
          <w:numId w:val="1"/>
        </w:numPr>
        <w:kinsoku/>
        <w:wordWrap w:val="0"/>
        <w:overflowPunct/>
        <w:topLinePunct w:val="0"/>
        <w:autoSpaceDE/>
        <w:autoSpaceDN/>
        <w:bidi w:val="0"/>
        <w:adjustRightInd w:val="0"/>
        <w:snapToGrid w:val="0"/>
        <w:spacing w:line="579" w:lineRule="atLeast"/>
        <w:ind w:left="0" w:leftChars="0" w:firstLine="640" w:firstLineChars="200"/>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文件依据</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line="579" w:lineRule="atLeas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color w:val="auto"/>
          <w:sz w:val="32"/>
          <w:szCs w:val="32"/>
        </w:rPr>
        <w:t>（一）</w:t>
      </w:r>
      <w:r>
        <w:rPr>
          <w:rFonts w:hint="eastAsia" w:ascii="仿宋_GB2312" w:hAnsi="仿宋_GB2312" w:eastAsia="仿宋_GB2312" w:cs="仿宋_GB2312"/>
          <w:color w:val="auto"/>
          <w:sz w:val="32"/>
          <w:szCs w:val="32"/>
        </w:rPr>
        <w:t>《深圳市打造一流质量品牌服务实体经济发展若干措施》（深府办规〔2023〕3号）</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line="579" w:lineRule="atLeas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color w:val="auto"/>
          <w:sz w:val="32"/>
          <w:szCs w:val="32"/>
          <w:lang w:eastAsia="zh-CN"/>
        </w:rPr>
        <w:t>（二）</w:t>
      </w:r>
      <w:r>
        <w:rPr>
          <w:rFonts w:hint="eastAsia" w:ascii="仿宋_GB2312" w:hAnsi="仿宋_GB2312" w:eastAsia="仿宋_GB2312" w:cs="仿宋_GB2312"/>
          <w:color w:val="auto"/>
          <w:sz w:val="32"/>
          <w:szCs w:val="32"/>
        </w:rPr>
        <w:t>《深圳市市场监督管理局专项资金管理办法》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深市监规〔</w:t>
      </w:r>
      <w:r>
        <w:rPr>
          <w:rFonts w:hint="eastAsia" w:ascii="仿宋_GB2312" w:hAnsi="仿宋_GB2312" w:eastAsia="仿宋_GB2312" w:cs="仿宋_GB2312"/>
          <w:color w:val="auto"/>
          <w:sz w:val="32"/>
          <w:szCs w:val="32"/>
          <w:lang w:val="en-US" w:eastAsia="zh-CN"/>
        </w:rPr>
        <w:t>2024</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号</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line="579" w:lineRule="atLeast"/>
        <w:ind w:left="0" w:lef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b w:val="0"/>
          <w:bCs w:val="0"/>
          <w:color w:val="auto"/>
          <w:sz w:val="32"/>
          <w:szCs w:val="32"/>
          <w:lang w:eastAsia="zh-CN"/>
        </w:rPr>
        <w:t>三</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color w:val="auto"/>
          <w:sz w:val="32"/>
          <w:szCs w:val="32"/>
        </w:rPr>
        <w:t>《深圳市市场监督管理局</w:t>
      </w:r>
      <w:r>
        <w:rPr>
          <w:rFonts w:hint="eastAsia" w:ascii="仿宋_GB2312" w:hAnsi="仿宋_GB2312" w:eastAsia="仿宋_GB2312" w:cs="仿宋_GB2312"/>
          <w:color w:val="auto"/>
          <w:sz w:val="32"/>
          <w:szCs w:val="32"/>
          <w:lang w:eastAsia="zh-CN"/>
        </w:rPr>
        <w:t>质量品牌</w:t>
      </w:r>
      <w:r>
        <w:rPr>
          <w:rFonts w:hint="eastAsia" w:ascii="仿宋_GB2312" w:hAnsi="仿宋_GB2312" w:eastAsia="仿宋_GB2312" w:cs="仿宋_GB2312"/>
          <w:color w:val="auto"/>
          <w:sz w:val="32"/>
          <w:szCs w:val="32"/>
        </w:rPr>
        <w:t>领域专项资金操作规程》</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深市监规〔20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号</w:t>
      </w:r>
      <w:r>
        <w:rPr>
          <w:rFonts w:hint="eastAsia" w:ascii="仿宋_GB2312" w:hAnsi="仿宋_GB2312" w:eastAsia="仿宋_GB2312" w:cs="仿宋_GB2312"/>
          <w:color w:val="auto"/>
          <w:sz w:val="32"/>
          <w:szCs w:val="32"/>
          <w:lang w:val="en-US" w:eastAsia="zh-CN"/>
        </w:rPr>
        <w:t>）</w:t>
      </w:r>
      <w:bookmarkStart w:id="1" w:name="_GoBack"/>
      <w:bookmarkEnd w:id="1"/>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numPr>
          <w:ilvl w:val="0"/>
          <w:numId w:val="1"/>
        </w:numPr>
        <w:kinsoku/>
        <w:wordWrap w:val="0"/>
        <w:overflowPunct/>
        <w:topLinePunct w:val="0"/>
        <w:autoSpaceDE/>
        <w:autoSpaceDN/>
        <w:bidi w:val="0"/>
        <w:adjustRightInd w:val="0"/>
        <w:snapToGrid w:val="0"/>
        <w:spacing w:line="579" w:lineRule="atLeast"/>
        <w:ind w:left="0" w:leftChars="0" w:firstLine="640" w:firstLineChars="200"/>
        <w:jc w:val="both"/>
        <w:textAlignment w:val="auto"/>
        <w:rPr>
          <w:rFonts w:hint="eastAsia" w:ascii="黑体" w:hAnsi="黑体" w:eastAsia="黑体" w:cs="黑体"/>
          <w:color w:val="auto"/>
          <w:sz w:val="32"/>
          <w:szCs w:val="32"/>
          <w:lang w:val="en-US" w:eastAsia="zh-CN"/>
        </w:rPr>
      </w:pPr>
      <w:r>
        <w:rPr>
          <w:rFonts w:hint="eastAsia" w:ascii="仿宋_GB2312" w:hAnsi="宋体" w:eastAsia="黑体" w:cs="Times New Roman"/>
          <w:bCs/>
          <w:color w:val="auto"/>
          <w:kern w:val="44"/>
          <w:sz w:val="32"/>
          <w:szCs w:val="44"/>
          <w:highlight w:val="none"/>
          <w:lang w:val="en-US" w:eastAsia="zh-CN"/>
        </w:rPr>
        <w:t>资助方向</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line="579" w:lineRule="atLeast"/>
        <w:ind w:left="0" w:leftChars="0"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宋体" w:eastAsia="仿宋_GB2312" w:cs="Times New Roman"/>
          <w:b w:val="0"/>
          <w:bCs w:val="0"/>
          <w:sz w:val="32"/>
          <w:szCs w:val="32"/>
          <w:lang w:val="en-US" w:eastAsia="zh-CN"/>
        </w:rPr>
        <w:t>产业计量测试体系扶持项目（内含三个子项目）。</w:t>
      </w:r>
    </w:p>
    <w:p>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579" w:lineRule="atLeast"/>
        <w:ind w:left="0" w:leftChars="0" w:right="0" w:rightChars="0" w:firstLine="640" w:firstLineChars="200"/>
        <w:jc w:val="both"/>
        <w:textAlignment w:val="auto"/>
        <w:rPr>
          <w:rFonts w:hint="eastAsia" w:ascii="仿宋_GB2312" w:hAnsi="宋体" w:eastAsia="黑体"/>
          <w:bCs/>
          <w:color w:val="auto"/>
          <w:kern w:val="44"/>
          <w:sz w:val="32"/>
          <w:szCs w:val="44"/>
          <w:highlight w:val="none"/>
          <w:lang w:eastAsia="zh-CN"/>
        </w:rPr>
      </w:pPr>
      <w:r>
        <w:rPr>
          <w:rFonts w:hint="eastAsia" w:ascii="仿宋_GB2312" w:hAnsi="宋体" w:eastAsia="黑体"/>
          <w:bCs/>
          <w:color w:val="auto"/>
          <w:kern w:val="44"/>
          <w:sz w:val="32"/>
          <w:szCs w:val="44"/>
          <w:highlight w:val="none"/>
          <w:lang w:eastAsia="zh-CN"/>
        </w:rPr>
        <w:t>三、</w:t>
      </w:r>
      <w:r>
        <w:rPr>
          <w:rFonts w:hint="eastAsia" w:ascii="仿宋_GB2312" w:hAnsi="宋体" w:eastAsia="黑体" w:cs="Times New Roman"/>
          <w:bCs/>
          <w:color w:val="auto"/>
          <w:kern w:val="44"/>
          <w:sz w:val="32"/>
          <w:szCs w:val="44"/>
          <w:highlight w:val="none"/>
          <w:lang w:val="en-US" w:eastAsia="zh-CN"/>
        </w:rPr>
        <w:t>资助</w:t>
      </w:r>
      <w:r>
        <w:rPr>
          <w:rFonts w:hint="eastAsia" w:ascii="仿宋_GB2312" w:hAnsi="宋体" w:eastAsia="黑体"/>
          <w:bCs/>
          <w:color w:val="auto"/>
          <w:kern w:val="44"/>
          <w:sz w:val="32"/>
          <w:szCs w:val="44"/>
          <w:highlight w:val="none"/>
          <w:lang w:eastAsia="zh-CN"/>
        </w:rPr>
        <w:t>数量和</w:t>
      </w:r>
      <w:r>
        <w:rPr>
          <w:rFonts w:hint="eastAsia" w:ascii="仿宋_GB2312" w:hAnsi="宋体" w:eastAsia="黑体" w:cs="Times New Roman"/>
          <w:bCs/>
          <w:color w:val="auto"/>
          <w:kern w:val="44"/>
          <w:sz w:val="32"/>
          <w:szCs w:val="44"/>
          <w:highlight w:val="none"/>
          <w:lang w:val="en-US" w:eastAsia="zh-CN"/>
        </w:rPr>
        <w:t>资助</w:t>
      </w:r>
      <w:r>
        <w:rPr>
          <w:rFonts w:hint="eastAsia" w:ascii="仿宋_GB2312" w:hAnsi="宋体" w:eastAsia="黑体"/>
          <w:bCs/>
          <w:color w:val="auto"/>
          <w:kern w:val="44"/>
          <w:sz w:val="32"/>
          <w:szCs w:val="44"/>
          <w:highlight w:val="none"/>
          <w:lang w:eastAsia="zh-CN"/>
        </w:rPr>
        <w:t>方式</w:t>
      </w:r>
    </w:p>
    <w:p>
      <w:pPr>
        <w:pStyle w:val="10"/>
        <w:keepNext w:val="0"/>
        <w:keepLines w:val="0"/>
        <w:pageBreakBefore w:val="0"/>
        <w:widowControl w:val="0"/>
        <w:suppressLineNumbers w:val="0"/>
        <w:wordWrap w:val="0"/>
        <w:topLinePunct w:val="0"/>
        <w:bidi w:val="0"/>
        <w:adjustRightInd w:val="0"/>
        <w:snapToGrid w:val="0"/>
        <w:spacing w:before="0" w:beforeAutospacing="0" w:after="0" w:afterAutospacing="0" w:line="579" w:lineRule="atLeast"/>
        <w:ind w:left="0" w:leftChars="0" w:right="0" w:firstLine="642" w:firstLineChars="200"/>
        <w:jc w:val="both"/>
        <w:textAlignment w:val="auto"/>
        <w:rPr>
          <w:rFonts w:hint="eastAsia" w:ascii="华文仿宋" w:hAnsi="华文仿宋" w:eastAsia="华文仿宋" w:cs="华文仿宋"/>
          <w:b/>
          <w:bCs/>
          <w:color w:val="auto"/>
          <w:kern w:val="21"/>
          <w:sz w:val="32"/>
          <w:szCs w:val="32"/>
          <w:highlight w:val="none"/>
          <w:lang w:val="en-US" w:eastAsia="zh-CN" w:bidi="ar-SA"/>
        </w:rPr>
      </w:pPr>
      <w:r>
        <w:rPr>
          <w:rFonts w:hint="eastAsia" w:ascii="楷体_GB2312" w:hAnsi="楷体_GB2312" w:eastAsia="楷体_GB2312" w:cs="楷体_GB2312"/>
          <w:b/>
          <w:bCs/>
          <w:color w:val="auto"/>
          <w:kern w:val="21"/>
          <w:sz w:val="32"/>
          <w:szCs w:val="32"/>
          <w:highlight w:val="none"/>
          <w:lang w:val="en-US" w:eastAsia="zh-CN" w:bidi="ar-SA"/>
        </w:rPr>
        <w:t>（一）资助数量</w:t>
      </w:r>
    </w:p>
    <w:p>
      <w:pPr>
        <w:pStyle w:val="10"/>
        <w:keepNext w:val="0"/>
        <w:keepLines w:val="0"/>
        <w:pageBreakBefore w:val="0"/>
        <w:widowControl w:val="0"/>
        <w:suppressLineNumbers w:val="0"/>
        <w:wordWrap w:val="0"/>
        <w:topLinePunct w:val="0"/>
        <w:bidi w:val="0"/>
        <w:adjustRightInd w:val="0"/>
        <w:snapToGrid w:val="0"/>
        <w:spacing w:before="0" w:beforeAutospacing="0" w:after="0" w:afterAutospacing="0" w:line="579" w:lineRule="atLeast"/>
        <w:ind w:left="0" w:leftChars="0" w:right="0" w:firstLine="640" w:firstLineChars="200"/>
        <w:jc w:val="both"/>
        <w:textAlignment w:val="auto"/>
        <w:rPr>
          <w:rFonts w:hint="eastAsia" w:ascii="仿宋_GB2312" w:hAnsi="仿宋_GB2312" w:eastAsia="仿宋_GB2312" w:cs="仿宋_GB2312"/>
          <w:color w:val="auto"/>
          <w:kern w:val="21"/>
          <w:sz w:val="32"/>
          <w:szCs w:val="32"/>
          <w:highlight w:val="none"/>
          <w:lang w:val="en-US" w:eastAsia="zh-CN" w:bidi="ar-SA"/>
        </w:rPr>
      </w:pPr>
      <w:r>
        <w:rPr>
          <w:rFonts w:hint="eastAsia" w:ascii="仿宋_GB2312" w:hAnsi="仿宋_GB2312" w:eastAsia="仿宋_GB2312" w:cs="仿宋_GB2312"/>
          <w:color w:val="auto"/>
          <w:kern w:val="21"/>
          <w:sz w:val="32"/>
          <w:szCs w:val="32"/>
          <w:highlight w:val="none"/>
          <w:lang w:val="en-US" w:eastAsia="zh-CN" w:bidi="ar-SA"/>
        </w:rPr>
        <w:t>资助有总额限制，受财政下达年度资金预算控制，视支持申报情况，我局据以对资助金额和拨付进度等进行统一调整，申报单位应无条件同意调整结果。</w:t>
      </w:r>
    </w:p>
    <w:p>
      <w:pPr>
        <w:pStyle w:val="10"/>
        <w:keepNext w:val="0"/>
        <w:keepLines w:val="0"/>
        <w:pageBreakBefore w:val="0"/>
        <w:widowControl w:val="0"/>
        <w:suppressLineNumbers w:val="0"/>
        <w:wordWrap w:val="0"/>
        <w:topLinePunct w:val="0"/>
        <w:bidi w:val="0"/>
        <w:adjustRightInd w:val="0"/>
        <w:snapToGrid w:val="0"/>
        <w:spacing w:before="0" w:beforeAutospacing="0" w:after="0" w:afterAutospacing="0" w:line="579" w:lineRule="atLeast"/>
        <w:ind w:left="0" w:leftChars="0" w:right="0" w:firstLine="642" w:firstLineChars="200"/>
        <w:jc w:val="both"/>
        <w:textAlignment w:val="auto"/>
        <w:rPr>
          <w:rFonts w:hint="eastAsia" w:ascii="楷体_GB2312" w:hAnsi="楷体_GB2312" w:eastAsia="楷体_GB2312" w:cs="楷体_GB2312"/>
          <w:b/>
          <w:bCs/>
          <w:color w:val="auto"/>
          <w:kern w:val="21"/>
          <w:sz w:val="32"/>
          <w:szCs w:val="32"/>
          <w:highlight w:val="none"/>
          <w:lang w:val="en-US" w:eastAsia="zh-CN" w:bidi="ar-SA"/>
        </w:rPr>
      </w:pPr>
      <w:r>
        <w:rPr>
          <w:rFonts w:hint="eastAsia" w:ascii="楷体_GB2312" w:hAnsi="楷体_GB2312" w:eastAsia="楷体_GB2312" w:cs="楷体_GB2312"/>
          <w:b/>
          <w:bCs/>
          <w:color w:val="auto"/>
          <w:kern w:val="21"/>
          <w:sz w:val="32"/>
          <w:szCs w:val="32"/>
          <w:highlight w:val="none"/>
          <w:lang w:val="en-US" w:eastAsia="zh-CN" w:bidi="ar-SA"/>
        </w:rPr>
        <w:t>（二）资助方式</w:t>
      </w:r>
    </w:p>
    <w:p>
      <w:pPr>
        <w:pStyle w:val="10"/>
        <w:keepNext w:val="0"/>
        <w:keepLines w:val="0"/>
        <w:pageBreakBefore w:val="0"/>
        <w:widowControl w:val="0"/>
        <w:suppressLineNumbers w:val="0"/>
        <w:wordWrap w:val="0"/>
        <w:topLinePunct w:val="0"/>
        <w:bidi w:val="0"/>
        <w:adjustRightInd w:val="0"/>
        <w:snapToGrid w:val="0"/>
        <w:spacing w:before="0" w:beforeAutospacing="0" w:after="0" w:afterAutospacing="0" w:line="579" w:lineRule="atLeast"/>
        <w:ind w:left="0" w:leftChars="0" w:right="0" w:firstLine="640" w:firstLineChars="200"/>
        <w:jc w:val="both"/>
        <w:textAlignment w:val="auto"/>
        <w:rPr>
          <w:rFonts w:hint="eastAsia" w:ascii="仿宋_GB2312" w:hAnsi="仿宋_GB2312" w:eastAsia="仿宋_GB2312" w:cs="仿宋_GB2312"/>
          <w:color w:val="auto"/>
          <w:kern w:val="21"/>
          <w:sz w:val="32"/>
          <w:szCs w:val="32"/>
          <w:highlight w:val="none"/>
          <w:lang w:val="en-US" w:eastAsia="zh-CN" w:bidi="ar-SA"/>
        </w:rPr>
      </w:pPr>
      <w:r>
        <w:rPr>
          <w:rFonts w:hint="eastAsia" w:ascii="仿宋_GB2312" w:hAnsi="仿宋_GB2312" w:eastAsia="仿宋_GB2312" w:cs="仿宋_GB2312"/>
          <w:color w:val="auto"/>
          <w:kern w:val="21"/>
          <w:sz w:val="32"/>
          <w:szCs w:val="32"/>
          <w:highlight w:val="none"/>
          <w:lang w:val="en-US" w:eastAsia="zh-CN" w:bidi="ar-SA"/>
        </w:rPr>
        <w:t>事后资助。</w:t>
      </w:r>
    </w:p>
    <w:p>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579" w:lineRule="atLeast"/>
        <w:ind w:left="0" w:leftChars="0" w:right="0" w:rightChars="0" w:firstLine="640" w:firstLineChars="200"/>
        <w:jc w:val="both"/>
        <w:textAlignment w:val="auto"/>
        <w:rPr>
          <w:rFonts w:hint="eastAsia" w:ascii="仿宋_GB2312" w:hAnsi="宋体" w:eastAsia="黑体"/>
          <w:bCs/>
          <w:color w:val="auto"/>
          <w:kern w:val="44"/>
          <w:sz w:val="32"/>
          <w:szCs w:val="44"/>
          <w:highlight w:val="none"/>
          <w:lang w:val="en-US" w:eastAsia="zh-CN"/>
        </w:rPr>
      </w:pPr>
      <w:r>
        <w:rPr>
          <w:rFonts w:hint="eastAsia" w:ascii="仿宋_GB2312" w:hAnsi="宋体" w:eastAsia="黑体"/>
          <w:bCs/>
          <w:color w:val="auto"/>
          <w:kern w:val="44"/>
          <w:sz w:val="32"/>
          <w:szCs w:val="44"/>
          <w:highlight w:val="none"/>
          <w:lang w:val="en-US" w:eastAsia="zh-CN"/>
        </w:rPr>
        <w:t>四、核定方式</w:t>
      </w:r>
    </w:p>
    <w:p>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579" w:lineRule="atLeast"/>
        <w:ind w:left="0" w:leftChars="0" w:right="0" w:rightChars="0" w:firstLine="640" w:firstLineChars="200"/>
        <w:jc w:val="both"/>
        <w:textAlignment w:val="auto"/>
        <w:rPr>
          <w:rFonts w:hint="eastAsia" w:ascii="仿宋_GB2312" w:hAnsi="仿宋_GB2312" w:eastAsia="仿宋_GB2312" w:cs="仿宋_GB2312"/>
          <w:b w:val="0"/>
          <w:bCs w:val="0"/>
          <w:sz w:val="32"/>
          <w:szCs w:val="32"/>
          <w:u w:val="none"/>
          <w:lang w:eastAsia="zh-CN"/>
        </w:rPr>
      </w:pPr>
      <w:r>
        <w:rPr>
          <w:rFonts w:hint="eastAsia" w:ascii="仿宋_GB2312" w:hAnsi="仿宋_GB2312" w:eastAsia="仿宋_GB2312" w:cs="仿宋_GB2312"/>
          <w:b w:val="0"/>
          <w:bCs w:val="0"/>
          <w:sz w:val="32"/>
          <w:szCs w:val="32"/>
          <w:u w:val="none"/>
          <w:lang w:eastAsia="zh-CN"/>
        </w:rPr>
        <w:t>核准制：项目</w:t>
      </w:r>
      <w:r>
        <w:rPr>
          <w:rFonts w:hint="eastAsia" w:ascii="仿宋_GB2312" w:hAnsi="仿宋_GB2312" w:eastAsia="仿宋_GB2312" w:cs="仿宋_GB2312"/>
          <w:b w:val="0"/>
          <w:bCs w:val="0"/>
          <w:sz w:val="32"/>
          <w:szCs w:val="32"/>
          <w:u w:val="none"/>
        </w:rPr>
        <w:t>无需评审，</w:t>
      </w:r>
      <w:r>
        <w:rPr>
          <w:rFonts w:hint="eastAsia" w:ascii="仿宋_GB2312" w:hAnsi="仿宋_GB2312" w:eastAsia="仿宋_GB2312" w:cs="仿宋_GB2312"/>
          <w:b w:val="0"/>
          <w:bCs w:val="0"/>
          <w:sz w:val="32"/>
          <w:szCs w:val="32"/>
          <w:u w:val="none"/>
          <w:lang w:eastAsia="zh-CN"/>
        </w:rPr>
        <w:t>根据申报材料（证书、文件）进行核查</w:t>
      </w:r>
      <w:r>
        <w:rPr>
          <w:rFonts w:hint="eastAsia" w:ascii="仿宋_GB2312" w:hAnsi="仿宋_GB2312" w:eastAsia="仿宋_GB2312" w:cs="仿宋_GB2312"/>
          <w:b w:val="0"/>
          <w:bCs w:val="0"/>
          <w:sz w:val="32"/>
          <w:szCs w:val="32"/>
          <w:u w:val="none"/>
        </w:rPr>
        <w:t>。</w:t>
      </w:r>
    </w:p>
    <w:p>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579" w:lineRule="atLeas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宋体" w:eastAsia="黑体"/>
          <w:bCs/>
          <w:color w:val="auto"/>
          <w:kern w:val="44"/>
          <w:sz w:val="32"/>
          <w:szCs w:val="44"/>
          <w:highlight w:val="none"/>
          <w:lang w:val="en-US" w:eastAsia="zh-CN"/>
        </w:rPr>
        <w:t>五</w:t>
      </w:r>
      <w:r>
        <w:rPr>
          <w:rFonts w:hint="eastAsia" w:ascii="仿宋_GB2312" w:hAnsi="宋体" w:eastAsia="黑体"/>
          <w:bCs/>
          <w:color w:val="auto"/>
          <w:kern w:val="44"/>
          <w:sz w:val="32"/>
          <w:szCs w:val="44"/>
          <w:highlight w:val="none"/>
          <w:lang w:eastAsia="zh-CN"/>
        </w:rPr>
        <w:t>、资助方向和资助标准</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line="579" w:lineRule="atLeast"/>
        <w:ind w:left="0" w:leftChars="0" w:right="0" w:rightChars="0" w:firstLine="642" w:firstLineChars="200"/>
        <w:jc w:val="both"/>
        <w:textAlignment w:val="auto"/>
        <w:rPr>
          <w:rFonts w:hint="eastAsia" w:ascii="楷体_GB2312" w:hAnsi="楷体_GB2312" w:eastAsia="楷体_GB2312" w:cs="楷体_GB2312"/>
          <w:b/>
          <w:bCs/>
          <w:color w:val="auto"/>
          <w:kern w:val="21"/>
          <w:sz w:val="32"/>
          <w:szCs w:val="32"/>
          <w:highlight w:val="none"/>
          <w:lang w:val="en-US" w:eastAsia="zh-CN" w:bidi="ar-SA"/>
        </w:rPr>
      </w:pPr>
      <w:r>
        <w:rPr>
          <w:rFonts w:hint="eastAsia" w:ascii="楷体_GB2312" w:hAnsi="楷体_GB2312" w:eastAsia="楷体_GB2312" w:cs="楷体_GB2312"/>
          <w:b/>
          <w:bCs/>
          <w:color w:val="auto"/>
          <w:kern w:val="21"/>
          <w:sz w:val="32"/>
          <w:szCs w:val="32"/>
          <w:highlight w:val="none"/>
          <w:lang w:val="en-US" w:eastAsia="zh-CN" w:bidi="ar-SA"/>
        </w:rPr>
        <w:t>（一）制定计量检定规程或技术规范子项目</w:t>
      </w:r>
    </w:p>
    <w:p>
      <w:pPr>
        <w:keepNext w:val="0"/>
        <w:keepLines w:val="0"/>
        <w:pageBreakBefore w:val="0"/>
        <w:widowControl w:val="0"/>
        <w:kinsoku/>
        <w:wordWrap w:val="0"/>
        <w:overflowPunct/>
        <w:topLinePunct w:val="0"/>
        <w:autoSpaceDE/>
        <w:autoSpaceDN/>
        <w:bidi w:val="0"/>
        <w:adjustRightInd w:val="0"/>
        <w:snapToGrid w:val="0"/>
        <w:spacing w:line="579" w:lineRule="atLeast"/>
        <w:ind w:left="0" w:leftChars="0" w:right="0" w:firstLine="640" w:firstLineChars="200"/>
        <w:jc w:val="both"/>
        <w:textAlignment w:val="auto"/>
        <w:rPr>
          <w:rFonts w:hint="eastAsia"/>
          <w:lang w:eastAsia="zh-CN"/>
        </w:rPr>
      </w:pPr>
      <w:r>
        <w:rPr>
          <w:rFonts w:hint="eastAsia" w:ascii="仿宋_GB2312" w:hAnsi="仿宋_GB2312" w:eastAsia="仿宋_GB2312" w:cs="仿宋_GB2312"/>
          <w:b w:val="0"/>
          <w:bCs w:val="0"/>
          <w:sz w:val="32"/>
          <w:szCs w:val="32"/>
          <w:u w:val="none"/>
          <w:lang w:val="en-US" w:eastAsia="zh-CN"/>
        </w:rPr>
        <w:t>实施单位主导或参与制定国际建议、国家计量检定规程与技术规范，实施单位在深圳市内运营且项目主要设备设施、计量测试或验证在深圳市内，同时应为主要起草单位前三名或在参加起草单位中排名前二名；国际建议、国家计量检定规程或技术规范主要起草单位前三名，每项国际建议、国家规程或规范分别予以最高60万元（国际建议）、40万元（国家规程、规范）资助，参加起草单位前二名，每项国际建议、国家规程或规范分别予以最高40万元（国际建议）、20万元（国家规程或规范）资助。同一</w:t>
      </w:r>
      <w:r>
        <w:rPr>
          <w:rFonts w:hint="eastAsia" w:ascii="仿宋_GB2312" w:hAnsi="仿宋_GB2312" w:eastAsia="仿宋_GB2312" w:cs="仿宋_GB2312"/>
          <w:b w:val="0"/>
          <w:bCs w:val="0"/>
          <w:sz w:val="32"/>
          <w:szCs w:val="32"/>
          <w:u w:val="none"/>
        </w:rPr>
        <w:t>单位每年</w:t>
      </w:r>
      <w:r>
        <w:rPr>
          <w:rFonts w:hint="eastAsia" w:ascii="仿宋_GB2312" w:hAnsi="仿宋_GB2312" w:eastAsia="仿宋_GB2312" w:cs="仿宋_GB2312"/>
          <w:b w:val="0"/>
          <w:bCs w:val="0"/>
          <w:sz w:val="32"/>
          <w:szCs w:val="32"/>
          <w:u w:val="none"/>
          <w:lang w:eastAsia="zh-CN"/>
        </w:rPr>
        <w:t>获得</w:t>
      </w:r>
      <w:r>
        <w:rPr>
          <w:rFonts w:hint="eastAsia" w:ascii="仿宋_GB2312" w:hAnsi="仿宋_GB2312" w:eastAsia="仿宋_GB2312" w:cs="仿宋_GB2312"/>
          <w:b w:val="0"/>
          <w:bCs w:val="0"/>
          <w:sz w:val="32"/>
          <w:szCs w:val="32"/>
          <w:u w:val="none"/>
        </w:rPr>
        <w:t>资助</w:t>
      </w:r>
      <w:r>
        <w:rPr>
          <w:rFonts w:hint="eastAsia" w:ascii="仿宋_GB2312" w:hAnsi="仿宋_GB2312" w:eastAsia="仿宋_GB2312" w:cs="仿宋_GB2312"/>
          <w:b w:val="0"/>
          <w:bCs w:val="0"/>
          <w:sz w:val="32"/>
          <w:szCs w:val="32"/>
          <w:u w:val="none"/>
          <w:lang w:eastAsia="zh-CN"/>
        </w:rPr>
        <w:t>事项</w:t>
      </w:r>
      <w:r>
        <w:rPr>
          <w:rFonts w:hint="eastAsia" w:ascii="仿宋_GB2312" w:hAnsi="仿宋_GB2312" w:eastAsia="仿宋_GB2312" w:cs="仿宋_GB2312"/>
          <w:b w:val="0"/>
          <w:bCs w:val="0"/>
          <w:sz w:val="32"/>
          <w:szCs w:val="32"/>
          <w:u w:val="none"/>
        </w:rPr>
        <w:t>不超过3项。</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line="579" w:lineRule="atLeast"/>
        <w:ind w:right="0" w:rightChars="0" w:firstLine="642" w:firstLineChars="200"/>
        <w:jc w:val="both"/>
        <w:textAlignment w:val="auto"/>
        <w:rPr>
          <w:rFonts w:hint="eastAsia" w:ascii="楷体_GB2312" w:hAnsi="楷体_GB2312" w:eastAsia="楷体_GB2312" w:cs="楷体_GB2312"/>
          <w:b/>
          <w:bCs/>
          <w:color w:val="auto"/>
          <w:kern w:val="21"/>
          <w:sz w:val="32"/>
          <w:szCs w:val="32"/>
          <w:highlight w:val="none"/>
          <w:lang w:val="en-US" w:eastAsia="zh-CN" w:bidi="ar-SA"/>
        </w:rPr>
      </w:pPr>
      <w:r>
        <w:rPr>
          <w:rFonts w:hint="eastAsia" w:ascii="楷体_GB2312" w:hAnsi="楷体_GB2312" w:eastAsia="楷体_GB2312" w:cs="楷体_GB2312"/>
          <w:b/>
          <w:bCs/>
          <w:color w:val="auto"/>
          <w:kern w:val="21"/>
          <w:sz w:val="32"/>
          <w:szCs w:val="32"/>
          <w:highlight w:val="none"/>
          <w:lang w:val="en-US" w:eastAsia="zh-CN" w:bidi="ar-SA"/>
        </w:rPr>
        <w:t>（二）计量技术专业机构子项目</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line="579" w:lineRule="atLeast"/>
        <w:ind w:left="0" w:leftChars="0" w:right="0" w:firstLine="640" w:firstLineChars="200"/>
        <w:jc w:val="both"/>
        <w:textAlignment w:val="auto"/>
        <w:rPr>
          <w:rFonts w:hint="default" w:ascii="仿宋_GB2312" w:hAnsi="仿宋_GB2312" w:eastAsia="仿宋_GB2312" w:cs="仿宋_GB2312"/>
          <w:b w:val="0"/>
          <w:bCs w:val="0"/>
          <w:sz w:val="32"/>
          <w:szCs w:val="32"/>
          <w:u w:val="none"/>
          <w:lang w:val="en-US"/>
        </w:rPr>
      </w:pPr>
      <w:r>
        <w:rPr>
          <w:rFonts w:hint="default" w:ascii="仿宋_GB2312" w:hAnsi="仿宋_GB2312" w:eastAsia="仿宋_GB2312" w:cs="仿宋_GB2312"/>
          <w:b w:val="0"/>
          <w:bCs w:val="0"/>
          <w:sz w:val="32"/>
          <w:szCs w:val="32"/>
          <w:u w:val="none"/>
          <w:lang w:val="en-US" w:eastAsia="zh-CN"/>
        </w:rPr>
        <w:t>实施单位承担国际国内计量技术专业机构（TC、SC）工作，且办公运营地址在深圳市内；承担国际、国家计量技术委员会（TC）工作的单位，分别予以最高60万元、50万元资助，承担国际、国家计量分技术委员会（SC）工作的单位，分别予以最高25万元、15万元资助。同一</w:t>
      </w:r>
      <w:r>
        <w:rPr>
          <w:rFonts w:hint="default" w:ascii="仿宋_GB2312" w:hAnsi="仿宋_GB2312" w:eastAsia="仿宋_GB2312" w:cs="仿宋_GB2312"/>
          <w:b w:val="0"/>
          <w:bCs w:val="0"/>
          <w:sz w:val="32"/>
          <w:szCs w:val="32"/>
          <w:u w:val="none"/>
          <w:lang w:val="en-US"/>
        </w:rPr>
        <w:t>单位每年</w:t>
      </w:r>
      <w:r>
        <w:rPr>
          <w:rFonts w:hint="default" w:ascii="仿宋_GB2312" w:hAnsi="仿宋_GB2312" w:eastAsia="仿宋_GB2312" w:cs="仿宋_GB2312"/>
          <w:b w:val="0"/>
          <w:bCs w:val="0"/>
          <w:sz w:val="32"/>
          <w:szCs w:val="32"/>
          <w:u w:val="none"/>
          <w:lang w:val="en-US" w:eastAsia="zh-CN"/>
        </w:rPr>
        <w:t>获得</w:t>
      </w:r>
      <w:r>
        <w:rPr>
          <w:rFonts w:hint="default" w:ascii="仿宋_GB2312" w:hAnsi="仿宋_GB2312" w:eastAsia="仿宋_GB2312" w:cs="仿宋_GB2312"/>
          <w:b w:val="0"/>
          <w:bCs w:val="0"/>
          <w:sz w:val="32"/>
          <w:szCs w:val="32"/>
          <w:u w:val="none"/>
          <w:lang w:val="en-US"/>
        </w:rPr>
        <w:t>资助</w:t>
      </w:r>
      <w:r>
        <w:rPr>
          <w:rFonts w:hint="default" w:ascii="仿宋_GB2312" w:hAnsi="仿宋_GB2312" w:eastAsia="仿宋_GB2312" w:cs="仿宋_GB2312"/>
          <w:b w:val="0"/>
          <w:bCs w:val="0"/>
          <w:sz w:val="32"/>
          <w:szCs w:val="32"/>
          <w:u w:val="none"/>
          <w:lang w:val="en-US" w:eastAsia="zh-CN"/>
        </w:rPr>
        <w:t>事项</w:t>
      </w:r>
      <w:r>
        <w:rPr>
          <w:rFonts w:hint="default" w:ascii="仿宋_GB2312" w:hAnsi="仿宋_GB2312" w:eastAsia="仿宋_GB2312" w:cs="仿宋_GB2312"/>
          <w:b w:val="0"/>
          <w:bCs w:val="0"/>
          <w:sz w:val="32"/>
          <w:szCs w:val="32"/>
          <w:u w:val="none"/>
          <w:lang w:val="en-US"/>
        </w:rPr>
        <w:t>不超过3项。</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line="579" w:lineRule="atLeast"/>
        <w:ind w:left="0" w:leftChars="0" w:right="0" w:rightChars="0" w:firstLine="642" w:firstLineChars="200"/>
        <w:jc w:val="both"/>
        <w:textAlignment w:val="auto"/>
        <w:rPr>
          <w:rFonts w:hint="eastAsia" w:ascii="楷体_GB2312" w:hAnsi="楷体_GB2312" w:eastAsia="楷体_GB2312" w:cs="楷体_GB2312"/>
          <w:b/>
          <w:bCs/>
          <w:color w:val="auto"/>
          <w:kern w:val="21"/>
          <w:sz w:val="32"/>
          <w:szCs w:val="32"/>
          <w:highlight w:val="none"/>
          <w:lang w:val="en-US" w:eastAsia="zh-CN" w:bidi="ar-SA"/>
        </w:rPr>
      </w:pPr>
      <w:r>
        <w:rPr>
          <w:rFonts w:hint="eastAsia" w:ascii="楷体_GB2312" w:hAnsi="楷体_GB2312" w:eastAsia="楷体_GB2312" w:cs="楷体_GB2312"/>
          <w:b/>
          <w:bCs/>
          <w:color w:val="auto"/>
          <w:kern w:val="21"/>
          <w:sz w:val="32"/>
          <w:szCs w:val="32"/>
          <w:highlight w:val="none"/>
          <w:lang w:val="en-US" w:eastAsia="zh-CN" w:bidi="ar-SA"/>
        </w:rPr>
        <w:t>（三）社会公用计量标准子项目</w:t>
      </w:r>
    </w:p>
    <w:p>
      <w:pPr>
        <w:keepNext w:val="0"/>
        <w:keepLines w:val="0"/>
        <w:pageBreakBefore w:val="0"/>
        <w:widowControl w:val="0"/>
        <w:kinsoku/>
        <w:wordWrap w:val="0"/>
        <w:overflowPunct/>
        <w:topLinePunct w:val="0"/>
        <w:autoSpaceDE/>
        <w:autoSpaceDN/>
        <w:bidi w:val="0"/>
        <w:adjustRightInd w:val="0"/>
        <w:snapToGrid w:val="0"/>
        <w:spacing w:line="579" w:lineRule="atLeast"/>
        <w:ind w:left="0" w:leftChars="0" w:right="0" w:firstLine="640" w:firstLineChars="200"/>
        <w:jc w:val="both"/>
        <w:textAlignment w:val="auto"/>
        <w:rPr>
          <w:rFonts w:hint="eastAsia"/>
          <w:lang w:val="en-US" w:eastAsia="zh-CN"/>
        </w:rPr>
      </w:pPr>
      <w:r>
        <w:rPr>
          <w:rFonts w:hint="eastAsia" w:ascii="仿宋_GB2312" w:hAnsi="仿宋_GB2312" w:eastAsia="仿宋_GB2312" w:cs="仿宋_GB2312"/>
          <w:b w:val="0"/>
          <w:bCs w:val="0"/>
          <w:sz w:val="32"/>
          <w:szCs w:val="32"/>
          <w:u w:val="none"/>
          <w:lang w:val="en-US" w:eastAsia="zh-CN"/>
        </w:rPr>
        <w:t>实施单位获深圳市社会公用计量标准证书；企事业单位新建市级社会公用计量标准的，予以最高3万元资助。同一</w:t>
      </w:r>
      <w:r>
        <w:rPr>
          <w:rFonts w:hint="eastAsia" w:ascii="仿宋_GB2312" w:hAnsi="仿宋_GB2312" w:eastAsia="仿宋_GB2312" w:cs="仿宋_GB2312"/>
          <w:b w:val="0"/>
          <w:bCs w:val="0"/>
          <w:sz w:val="32"/>
          <w:szCs w:val="32"/>
          <w:u w:val="none"/>
        </w:rPr>
        <w:t>单位每年</w:t>
      </w:r>
      <w:r>
        <w:rPr>
          <w:rFonts w:hint="eastAsia" w:ascii="仿宋_GB2312" w:hAnsi="仿宋_GB2312" w:eastAsia="仿宋_GB2312" w:cs="仿宋_GB2312"/>
          <w:b w:val="0"/>
          <w:bCs w:val="0"/>
          <w:sz w:val="32"/>
          <w:szCs w:val="32"/>
          <w:u w:val="none"/>
          <w:lang w:eastAsia="zh-CN"/>
        </w:rPr>
        <w:t>获得</w:t>
      </w:r>
      <w:r>
        <w:rPr>
          <w:rFonts w:hint="eastAsia" w:ascii="仿宋_GB2312" w:hAnsi="仿宋_GB2312" w:eastAsia="仿宋_GB2312" w:cs="仿宋_GB2312"/>
          <w:b w:val="0"/>
          <w:bCs w:val="0"/>
          <w:sz w:val="32"/>
          <w:szCs w:val="32"/>
          <w:u w:val="none"/>
        </w:rPr>
        <w:t>资助</w:t>
      </w:r>
      <w:r>
        <w:rPr>
          <w:rFonts w:hint="eastAsia" w:ascii="仿宋_GB2312" w:hAnsi="仿宋_GB2312" w:eastAsia="仿宋_GB2312" w:cs="仿宋_GB2312"/>
          <w:b w:val="0"/>
          <w:bCs w:val="0"/>
          <w:sz w:val="32"/>
          <w:szCs w:val="32"/>
          <w:u w:val="none"/>
          <w:lang w:eastAsia="zh-CN"/>
        </w:rPr>
        <w:t>事项</w:t>
      </w:r>
      <w:r>
        <w:rPr>
          <w:rFonts w:hint="eastAsia" w:ascii="仿宋_GB2312" w:hAnsi="仿宋_GB2312" w:eastAsia="仿宋_GB2312" w:cs="仿宋_GB2312"/>
          <w:b w:val="0"/>
          <w:bCs w:val="0"/>
          <w:sz w:val="32"/>
          <w:szCs w:val="32"/>
          <w:u w:val="none"/>
        </w:rPr>
        <w:t>不超过3项。</w:t>
      </w:r>
    </w:p>
    <w:p>
      <w:pPr>
        <w:keepNext w:val="0"/>
        <w:keepLines w:val="0"/>
        <w:pageBreakBefore w:val="0"/>
        <w:widowControl w:val="0"/>
        <w:numPr>
          <w:ilvl w:val="0"/>
          <w:numId w:val="2"/>
        </w:numPr>
        <w:wordWrap w:val="0"/>
        <w:topLinePunct w:val="0"/>
        <w:bidi w:val="0"/>
        <w:adjustRightInd w:val="0"/>
        <w:snapToGrid w:val="0"/>
        <w:spacing w:line="579" w:lineRule="atLeast"/>
        <w:ind w:left="0" w:leftChars="0" w:right="0" w:firstLine="640" w:firstLineChars="200"/>
        <w:jc w:val="both"/>
        <w:textAlignment w:val="auto"/>
        <w:outlineLvl w:val="0"/>
        <w:rPr>
          <w:rFonts w:ascii="仿宋_GB2312" w:hAnsi="宋体" w:eastAsia="黑体"/>
          <w:bCs/>
          <w:color w:val="auto"/>
          <w:kern w:val="44"/>
          <w:sz w:val="32"/>
          <w:szCs w:val="44"/>
          <w:highlight w:val="none"/>
        </w:rPr>
      </w:pPr>
      <w:r>
        <w:rPr>
          <w:rFonts w:ascii="仿宋_GB2312" w:hAnsi="宋体" w:eastAsia="黑体"/>
          <w:bCs/>
          <w:color w:val="auto"/>
          <w:kern w:val="44"/>
          <w:sz w:val="32"/>
          <w:szCs w:val="44"/>
          <w:highlight w:val="none"/>
        </w:rPr>
        <w:t>申报条件</w:t>
      </w:r>
    </w:p>
    <w:p>
      <w:pPr>
        <w:pStyle w:val="5"/>
        <w:keepNext w:val="0"/>
        <w:keepLines w:val="0"/>
        <w:pageBreakBefore w:val="0"/>
        <w:numPr>
          <w:ilvl w:val="0"/>
          <w:numId w:val="0"/>
        </w:numPr>
        <w:wordWrap w:val="0"/>
        <w:topLinePunct w:val="0"/>
        <w:bidi w:val="0"/>
        <w:adjustRightInd w:val="0"/>
        <w:snapToGrid w:val="0"/>
        <w:spacing w:line="579" w:lineRule="atLeast"/>
        <w:ind w:left="0" w:leftChars="0"/>
        <w:jc w:val="both"/>
        <w:textAlignment w:val="auto"/>
        <w:rPr>
          <w:rFonts w:hint="eastAsia" w:ascii="仿宋_GB2312" w:hAnsi="仿宋_GB2312" w:eastAsia="仿宋_GB2312" w:cs="仿宋_GB2312"/>
          <w:b w:val="0"/>
          <w:bCs w:val="0"/>
          <w:sz w:val="32"/>
          <w:szCs w:val="32"/>
          <w:u w:val="none"/>
        </w:rPr>
      </w:pPr>
      <w:r>
        <w:rPr>
          <w:rFonts w:hint="eastAsia" w:hAnsi="仿宋_GB2312" w:cs="仿宋_GB2312"/>
          <w:szCs w:val="32"/>
          <w:lang w:val="en-US" w:eastAsia="zh-CN"/>
        </w:rPr>
        <w:t xml:space="preserve">    </w:t>
      </w:r>
      <w:r>
        <w:rPr>
          <w:rFonts w:hint="eastAsia" w:ascii="仿宋_GB2312" w:hAnsi="仿宋_GB2312" w:eastAsia="仿宋_GB2312" w:cs="仿宋_GB2312"/>
          <w:b w:val="0"/>
          <w:bCs w:val="0"/>
          <w:sz w:val="32"/>
          <w:szCs w:val="32"/>
          <w:u w:val="none"/>
        </w:rPr>
        <w:t>（一）</w:t>
      </w:r>
      <w:r>
        <w:rPr>
          <w:rFonts w:hint="eastAsia" w:ascii="仿宋_GB2312" w:hAnsi="仿宋_GB2312" w:eastAsia="仿宋_GB2312" w:cs="仿宋_GB2312"/>
          <w:b w:val="0"/>
          <w:bCs w:val="0"/>
          <w:sz w:val="32"/>
          <w:szCs w:val="32"/>
          <w:u w:val="none"/>
          <w:lang w:eastAsia="zh-CN"/>
        </w:rPr>
        <w:t>项目实施单位为</w:t>
      </w:r>
      <w:r>
        <w:rPr>
          <w:rFonts w:hint="eastAsia" w:ascii="仿宋_GB2312" w:hAnsi="仿宋_GB2312" w:eastAsia="仿宋_GB2312" w:cs="仿宋_GB2312"/>
          <w:b w:val="0"/>
          <w:bCs w:val="0"/>
          <w:sz w:val="32"/>
          <w:szCs w:val="32"/>
          <w:u w:val="none"/>
          <w:lang w:val="en-US" w:eastAsia="zh-CN"/>
        </w:rPr>
        <w:t>具有独立法人资格或属于按国家统计局相关规定可视同法人单位的</w:t>
      </w:r>
      <w:r>
        <w:rPr>
          <w:rFonts w:hint="eastAsia" w:hAnsi="仿宋_GB2312" w:cs="仿宋_GB2312"/>
          <w:b w:val="0"/>
          <w:bCs w:val="0"/>
          <w:sz w:val="32"/>
          <w:szCs w:val="32"/>
          <w:u w:val="none"/>
          <w:lang w:val="en-US" w:eastAsia="zh-CN"/>
        </w:rPr>
        <w:t>运行一年以上的企业或其他</w:t>
      </w:r>
      <w:r>
        <w:rPr>
          <w:rFonts w:hint="eastAsia" w:ascii="仿宋_GB2312" w:hAnsi="仿宋_GB2312" w:eastAsia="仿宋_GB2312" w:cs="仿宋_GB2312"/>
          <w:b w:val="0"/>
          <w:bCs w:val="0"/>
          <w:sz w:val="32"/>
          <w:szCs w:val="32"/>
          <w:u w:val="none"/>
          <w:lang w:val="en-US" w:eastAsia="zh-CN"/>
        </w:rPr>
        <w:t>组织</w:t>
      </w:r>
      <w:r>
        <w:rPr>
          <w:rFonts w:hint="eastAsia" w:hAnsi="仿宋_GB2312" w:cs="仿宋_GB2312"/>
          <w:b w:val="0"/>
          <w:color w:val="auto"/>
          <w:sz w:val="32"/>
          <w:szCs w:val="32"/>
          <w:lang w:eastAsia="zh-CN"/>
        </w:rPr>
        <w:t>。</w:t>
      </w:r>
    </w:p>
    <w:p>
      <w:pPr>
        <w:keepNext w:val="0"/>
        <w:keepLines w:val="0"/>
        <w:pageBreakBefore w:val="0"/>
        <w:widowControl w:val="0"/>
        <w:kinsoku/>
        <w:wordWrap w:val="0"/>
        <w:overflowPunct/>
        <w:topLinePunct w:val="0"/>
        <w:autoSpaceDE/>
        <w:autoSpaceDN/>
        <w:bidi w:val="0"/>
        <w:adjustRightInd w:val="0"/>
        <w:snapToGrid w:val="0"/>
        <w:spacing w:line="579" w:lineRule="atLeast"/>
        <w:ind w:left="0" w:leftChars="0" w:right="0" w:firstLine="640" w:firstLineChars="200"/>
        <w:jc w:val="both"/>
        <w:textAlignment w:val="auto"/>
        <w:rPr>
          <w:rFonts w:hint="eastAsia" w:ascii="仿宋_GB2312" w:hAnsi="仿宋_GB2312" w:eastAsia="仿宋_GB2312" w:cs="仿宋_GB2312"/>
          <w:b w:val="0"/>
          <w:bCs w:val="0"/>
          <w:sz w:val="32"/>
          <w:szCs w:val="32"/>
          <w:u w:val="none"/>
        </w:rPr>
      </w:pPr>
      <w:r>
        <w:rPr>
          <w:rFonts w:hint="eastAsia" w:ascii="仿宋_GB2312" w:hAnsi="仿宋_GB2312" w:eastAsia="仿宋_GB2312" w:cs="仿宋_GB2312"/>
          <w:b w:val="0"/>
          <w:bCs w:val="0"/>
          <w:sz w:val="32"/>
          <w:szCs w:val="32"/>
          <w:u w:val="none"/>
          <w:lang w:eastAsia="zh-CN"/>
        </w:rPr>
        <w:t>（</w:t>
      </w:r>
      <w:r>
        <w:rPr>
          <w:rFonts w:hint="eastAsia" w:ascii="仿宋_GB2312" w:hAnsi="仿宋_GB2312" w:eastAsia="仿宋_GB2312" w:cs="仿宋_GB2312"/>
          <w:b w:val="0"/>
          <w:bCs w:val="0"/>
          <w:sz w:val="32"/>
          <w:szCs w:val="32"/>
          <w:u w:val="none"/>
          <w:lang w:val="en-US" w:eastAsia="zh-CN"/>
        </w:rPr>
        <w:t>二</w:t>
      </w:r>
      <w:r>
        <w:rPr>
          <w:rFonts w:hint="eastAsia" w:ascii="仿宋_GB2312" w:hAnsi="仿宋_GB2312" w:eastAsia="仿宋_GB2312" w:cs="仿宋_GB2312"/>
          <w:b w:val="0"/>
          <w:bCs w:val="0"/>
          <w:sz w:val="32"/>
          <w:szCs w:val="32"/>
          <w:u w:val="none"/>
          <w:lang w:eastAsia="zh-CN"/>
        </w:rPr>
        <w:t>）</w:t>
      </w:r>
      <w:r>
        <w:rPr>
          <w:rFonts w:hint="eastAsia" w:ascii="仿宋_GB2312" w:hAnsi="仿宋_GB2312" w:eastAsia="仿宋_GB2312" w:cs="仿宋_GB2312"/>
          <w:b w:val="0"/>
          <w:bCs w:val="0"/>
          <w:sz w:val="32"/>
          <w:szCs w:val="32"/>
          <w:u w:val="none"/>
          <w:lang w:val="en-US" w:eastAsia="zh-CN"/>
        </w:rPr>
        <w:t>项目实施单位为资助项目的执行人，是项目管理的主体，联合体实施的应以合作协议方式确定主导单位为项目实施单位，联合体的所有单位均须符合本条第一项的规定；资助项目涉及知识产权归属的，应提供知识产权权属保证承诺书；</w:t>
      </w:r>
    </w:p>
    <w:p>
      <w:pPr>
        <w:keepNext w:val="0"/>
        <w:keepLines w:val="0"/>
        <w:pageBreakBefore w:val="0"/>
        <w:widowControl w:val="0"/>
        <w:kinsoku/>
        <w:wordWrap w:val="0"/>
        <w:overflowPunct/>
        <w:topLinePunct w:val="0"/>
        <w:autoSpaceDE/>
        <w:autoSpaceDN/>
        <w:bidi w:val="0"/>
        <w:adjustRightInd w:val="0"/>
        <w:snapToGrid w:val="0"/>
        <w:spacing w:line="579" w:lineRule="atLeast"/>
        <w:ind w:left="0" w:leftChars="0" w:right="0" w:firstLine="640" w:firstLineChars="200"/>
        <w:jc w:val="both"/>
        <w:textAlignment w:val="auto"/>
        <w:rPr>
          <w:rFonts w:hint="eastAsia" w:ascii="仿宋_GB2312" w:hAnsi="仿宋_GB2312" w:eastAsia="仿宋_GB2312" w:cs="仿宋_GB2312"/>
          <w:b w:val="0"/>
          <w:bCs w:val="0"/>
          <w:sz w:val="32"/>
          <w:szCs w:val="32"/>
          <w:u w:val="none"/>
          <w:lang w:eastAsia="zh-CN"/>
        </w:rPr>
      </w:pPr>
      <w:r>
        <w:rPr>
          <w:rFonts w:hint="eastAsia" w:ascii="仿宋_GB2312" w:hAnsi="仿宋_GB2312" w:eastAsia="仿宋_GB2312" w:cs="仿宋_GB2312"/>
          <w:b w:val="0"/>
          <w:bCs w:val="0"/>
          <w:sz w:val="32"/>
          <w:szCs w:val="32"/>
          <w:u w:val="none"/>
          <w:lang w:eastAsia="zh-CN"/>
        </w:rPr>
        <w:t>（</w:t>
      </w:r>
      <w:r>
        <w:rPr>
          <w:rFonts w:hint="eastAsia" w:ascii="仿宋_GB2312" w:hAnsi="仿宋_GB2312" w:eastAsia="仿宋_GB2312" w:cs="仿宋_GB2312"/>
          <w:b w:val="0"/>
          <w:bCs w:val="0"/>
          <w:sz w:val="32"/>
          <w:szCs w:val="32"/>
          <w:u w:val="none"/>
          <w:lang w:val="en-US" w:eastAsia="zh-CN"/>
        </w:rPr>
        <w:t>三</w:t>
      </w:r>
      <w:r>
        <w:rPr>
          <w:rFonts w:hint="eastAsia" w:ascii="仿宋_GB2312" w:hAnsi="仿宋_GB2312" w:eastAsia="仿宋_GB2312" w:cs="仿宋_GB2312"/>
          <w:b w:val="0"/>
          <w:bCs w:val="0"/>
          <w:sz w:val="32"/>
          <w:szCs w:val="32"/>
          <w:u w:val="none"/>
          <w:lang w:eastAsia="zh-CN"/>
        </w:rPr>
        <w:t>）资助项目实施地</w:t>
      </w:r>
      <w:r>
        <w:rPr>
          <w:rFonts w:hint="eastAsia" w:ascii="仿宋_GB2312" w:hAnsi="仿宋_GB2312" w:eastAsia="仿宋_GB2312" w:cs="仿宋_GB2312"/>
          <w:b w:val="0"/>
          <w:bCs w:val="0"/>
          <w:sz w:val="32"/>
          <w:szCs w:val="32"/>
          <w:u w:val="none"/>
          <w:lang w:val="en-US" w:eastAsia="zh-CN"/>
        </w:rPr>
        <w:t>为</w:t>
      </w:r>
      <w:r>
        <w:rPr>
          <w:rFonts w:hint="eastAsia" w:ascii="仿宋_GB2312" w:hAnsi="仿宋_GB2312" w:eastAsia="仿宋_GB2312" w:cs="仿宋_GB2312"/>
          <w:b w:val="0"/>
          <w:bCs w:val="0"/>
          <w:sz w:val="32"/>
          <w:szCs w:val="32"/>
          <w:u w:val="none"/>
          <w:lang w:eastAsia="zh-CN"/>
        </w:rPr>
        <w:t>深圳市行政区域</w:t>
      </w:r>
      <w:r>
        <w:rPr>
          <w:rFonts w:hint="eastAsia" w:ascii="仿宋_GB2312" w:hAnsi="仿宋_GB2312" w:eastAsia="仿宋_GB2312" w:cs="仿宋_GB2312"/>
          <w:b w:val="0"/>
          <w:bCs w:val="0"/>
          <w:sz w:val="32"/>
          <w:szCs w:val="32"/>
          <w:u w:val="none"/>
        </w:rPr>
        <w:t>（含深汕特别合作区，下同</w:t>
      </w:r>
      <w:r>
        <w:rPr>
          <w:rFonts w:hint="eastAsia" w:ascii="仿宋_GB2312" w:hAnsi="仿宋_GB2312" w:eastAsia="仿宋_GB2312" w:cs="仿宋_GB2312"/>
          <w:b w:val="0"/>
          <w:bCs w:val="0"/>
          <w:sz w:val="32"/>
          <w:szCs w:val="32"/>
          <w:u w:val="none"/>
          <w:lang w:eastAsia="zh-CN"/>
        </w:rPr>
        <w:t>），所处行业不属于</w:t>
      </w:r>
      <w:r>
        <w:rPr>
          <w:rFonts w:hint="eastAsia" w:ascii="仿宋_GB2312" w:hAnsi="仿宋_GB2312" w:eastAsia="仿宋_GB2312" w:cs="仿宋_GB2312"/>
          <w:b w:val="0"/>
          <w:bCs w:val="0"/>
          <w:sz w:val="32"/>
          <w:szCs w:val="32"/>
          <w:u w:val="none"/>
        </w:rPr>
        <w:t>深圳市产业结构调整优化和产业导向目录</w:t>
      </w:r>
      <w:r>
        <w:rPr>
          <w:rFonts w:hint="eastAsia" w:ascii="仿宋_GB2312" w:hAnsi="仿宋_GB2312" w:eastAsia="仿宋_GB2312" w:cs="仿宋_GB2312"/>
          <w:b w:val="0"/>
          <w:bCs w:val="0"/>
          <w:sz w:val="32"/>
          <w:szCs w:val="32"/>
          <w:u w:val="none"/>
          <w:lang w:eastAsia="zh-CN"/>
        </w:rPr>
        <w:t>“禁止发展类”和“限制发展类”，不属于政府投资建设项目；</w:t>
      </w:r>
    </w:p>
    <w:p>
      <w:pPr>
        <w:keepNext w:val="0"/>
        <w:keepLines w:val="0"/>
        <w:pageBreakBefore w:val="0"/>
        <w:numPr>
          <w:ilvl w:val="0"/>
          <w:numId w:val="0"/>
        </w:numPr>
        <w:wordWrap w:val="0"/>
        <w:topLinePunct w:val="0"/>
        <w:bidi w:val="0"/>
        <w:adjustRightInd w:val="0"/>
        <w:snapToGrid w:val="0"/>
        <w:spacing w:line="579" w:lineRule="atLeast"/>
        <w:ind w:left="0" w:leftChars="0" w:right="0" w:rightChars="0" w:firstLine="642" w:firstLineChars="200"/>
        <w:jc w:val="both"/>
        <w:textAlignment w:val="auto"/>
        <w:rPr>
          <w:rFonts w:hint="eastAsia" w:ascii="仿宋_GB2312" w:hAnsi="仿宋_GB2312" w:eastAsia="仿宋_GB2312" w:cs="仿宋_GB2312"/>
          <w:b/>
          <w:bCs/>
          <w:color w:val="auto"/>
          <w:kern w:val="21"/>
          <w:sz w:val="32"/>
          <w:szCs w:val="32"/>
          <w:highlight w:val="none"/>
          <w:lang w:val="en-US" w:eastAsia="zh-CN" w:bidi="ar-SA"/>
        </w:rPr>
      </w:pPr>
      <w:r>
        <w:rPr>
          <w:rFonts w:hint="eastAsia" w:ascii="仿宋_GB2312" w:hAnsi="仿宋_GB2312" w:eastAsia="仿宋_GB2312" w:cs="仿宋_GB2312"/>
          <w:b/>
          <w:bCs/>
          <w:color w:val="auto"/>
          <w:kern w:val="21"/>
          <w:sz w:val="32"/>
          <w:szCs w:val="32"/>
          <w:highlight w:val="none"/>
          <w:lang w:val="en-US" w:eastAsia="zh-CN" w:bidi="ar-SA"/>
        </w:rPr>
        <w:t>产业计量测试体系扶持项目具体资助对象要求如下：</w:t>
      </w:r>
    </w:p>
    <w:p>
      <w:pPr>
        <w:keepNext w:val="0"/>
        <w:keepLines w:val="0"/>
        <w:pageBreakBefore w:val="0"/>
        <w:numPr>
          <w:ilvl w:val="0"/>
          <w:numId w:val="0"/>
        </w:numPr>
        <w:wordWrap w:val="0"/>
        <w:topLinePunct w:val="0"/>
        <w:bidi w:val="0"/>
        <w:adjustRightInd w:val="0"/>
        <w:snapToGrid w:val="0"/>
        <w:spacing w:line="579" w:lineRule="atLeast"/>
        <w:ind w:left="0" w:leftChars="0" w:right="0" w:rightChars="0" w:firstLine="640" w:firstLineChars="200"/>
        <w:jc w:val="both"/>
        <w:textAlignment w:val="auto"/>
        <w:rPr>
          <w:rFonts w:hint="eastAsia" w:ascii="仿宋_GB2312" w:hAnsi="仿宋_GB2312" w:eastAsia="仿宋_GB2312" w:cs="仿宋_GB2312"/>
          <w:b w:val="0"/>
          <w:bCs w:val="0"/>
          <w:snapToGrid w:val="0"/>
          <w:color w:val="auto"/>
          <w:kern w:val="0"/>
          <w:sz w:val="32"/>
          <w:szCs w:val="32"/>
          <w:highlight w:val="none"/>
          <w:lang w:val="en-US" w:eastAsia="zh-CN" w:bidi="ar-SA"/>
        </w:rPr>
      </w:pPr>
      <w:r>
        <w:rPr>
          <w:rFonts w:hint="eastAsia" w:ascii="仿宋_GB2312" w:hAnsi="仿宋_GB2312" w:eastAsia="仿宋_GB2312" w:cs="仿宋_GB2312"/>
          <w:b w:val="0"/>
          <w:bCs w:val="0"/>
          <w:snapToGrid w:val="0"/>
          <w:color w:val="auto"/>
          <w:kern w:val="0"/>
          <w:sz w:val="32"/>
          <w:szCs w:val="32"/>
          <w:highlight w:val="none"/>
          <w:lang w:val="en-US" w:eastAsia="zh-CN" w:bidi="ar-SA"/>
        </w:rPr>
        <w:t>1.申报制定计量检定规程或技术规范子项目的，相关技术文本的发布日期应在2024年1月1日至2024年12月31日期间；</w:t>
      </w:r>
    </w:p>
    <w:p>
      <w:pPr>
        <w:keepNext w:val="0"/>
        <w:keepLines w:val="0"/>
        <w:pageBreakBefore w:val="0"/>
        <w:numPr>
          <w:ilvl w:val="0"/>
          <w:numId w:val="0"/>
        </w:numPr>
        <w:wordWrap w:val="0"/>
        <w:topLinePunct w:val="0"/>
        <w:bidi w:val="0"/>
        <w:adjustRightInd w:val="0"/>
        <w:snapToGrid w:val="0"/>
        <w:spacing w:line="579" w:lineRule="atLeast"/>
        <w:ind w:left="0" w:leftChars="0" w:right="0" w:rightChars="0" w:firstLine="640" w:firstLineChars="200"/>
        <w:jc w:val="both"/>
        <w:textAlignment w:val="auto"/>
        <w:rPr>
          <w:rFonts w:hint="eastAsia" w:ascii="仿宋_GB2312" w:hAnsi="仿宋_GB2312" w:eastAsia="仿宋_GB2312" w:cs="仿宋_GB2312"/>
          <w:b w:val="0"/>
          <w:bCs w:val="0"/>
          <w:snapToGrid w:val="0"/>
          <w:color w:val="auto"/>
          <w:kern w:val="0"/>
          <w:sz w:val="32"/>
          <w:szCs w:val="32"/>
          <w:highlight w:val="none"/>
          <w:lang w:val="en-US" w:eastAsia="zh-CN" w:bidi="ar-SA"/>
        </w:rPr>
      </w:pPr>
      <w:r>
        <w:rPr>
          <w:rFonts w:hint="eastAsia" w:ascii="仿宋_GB2312" w:hAnsi="仿宋_GB2312" w:eastAsia="仿宋_GB2312" w:cs="仿宋_GB2312"/>
          <w:b w:val="0"/>
          <w:bCs w:val="0"/>
          <w:snapToGrid w:val="0"/>
          <w:color w:val="auto"/>
          <w:kern w:val="0"/>
          <w:sz w:val="32"/>
          <w:szCs w:val="32"/>
          <w:highlight w:val="none"/>
          <w:lang w:val="en-US" w:eastAsia="zh-CN" w:bidi="ar-SA"/>
        </w:rPr>
        <w:t>2.申报计量技术专业机构子项目的，项目获批日期应在2024年1月1日至2024年12月31日期间；</w:t>
      </w:r>
    </w:p>
    <w:p>
      <w:pPr>
        <w:keepNext w:val="0"/>
        <w:keepLines w:val="0"/>
        <w:pageBreakBefore w:val="0"/>
        <w:numPr>
          <w:ilvl w:val="0"/>
          <w:numId w:val="0"/>
        </w:numPr>
        <w:wordWrap w:val="0"/>
        <w:topLinePunct w:val="0"/>
        <w:bidi w:val="0"/>
        <w:adjustRightInd w:val="0"/>
        <w:snapToGrid w:val="0"/>
        <w:spacing w:line="579" w:lineRule="atLeast"/>
        <w:ind w:left="0" w:leftChars="0" w:right="0" w:rightChars="0" w:firstLine="640" w:firstLineChars="200"/>
        <w:jc w:val="both"/>
        <w:textAlignment w:val="auto"/>
        <w:rPr>
          <w:rFonts w:hint="default" w:ascii="仿宋_GB2312" w:hAnsi="仿宋_GB2312" w:eastAsia="仿宋_GB2312" w:cs="仿宋_GB2312"/>
          <w:b w:val="0"/>
          <w:bCs w:val="0"/>
          <w:snapToGrid w:val="0"/>
          <w:color w:val="auto"/>
          <w:kern w:val="0"/>
          <w:sz w:val="32"/>
          <w:szCs w:val="32"/>
          <w:highlight w:val="none"/>
          <w:lang w:val="en-US" w:eastAsia="zh-CN" w:bidi="ar-SA"/>
        </w:rPr>
      </w:pPr>
      <w:r>
        <w:rPr>
          <w:rFonts w:hint="eastAsia" w:ascii="仿宋_GB2312" w:hAnsi="仿宋_GB2312" w:eastAsia="仿宋_GB2312" w:cs="仿宋_GB2312"/>
          <w:b w:val="0"/>
          <w:bCs w:val="0"/>
          <w:snapToGrid w:val="0"/>
          <w:color w:val="auto"/>
          <w:kern w:val="0"/>
          <w:sz w:val="32"/>
          <w:szCs w:val="32"/>
          <w:highlight w:val="none"/>
          <w:lang w:val="en-US" w:eastAsia="zh-CN" w:bidi="ar-SA"/>
        </w:rPr>
        <w:t>3.申报社会公用计量标准子项目的，社会公用标准考核证书的发证日期应在2024年1月1日至2024年12月31日期间。</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line="579" w:lineRule="atLeast"/>
        <w:ind w:left="0" w:leftChars="0" w:right="0" w:firstLine="640" w:firstLineChars="200"/>
        <w:jc w:val="both"/>
        <w:textAlignment w:val="auto"/>
        <w:rPr>
          <w:rFonts w:hint="eastAsia" w:ascii="仿宋_GB2312" w:hAnsi="仿宋_GB2312" w:eastAsia="仿宋_GB2312" w:cs="仿宋_GB2312"/>
          <w:b w:val="0"/>
          <w:bCs w:val="0"/>
          <w:snapToGrid w:val="0"/>
          <w:color w:val="auto"/>
          <w:kern w:val="0"/>
          <w:sz w:val="32"/>
          <w:szCs w:val="32"/>
          <w:highlight w:val="none"/>
          <w:u w:val="none"/>
          <w:lang w:eastAsia="zh-CN"/>
        </w:rPr>
      </w:pPr>
      <w:r>
        <w:rPr>
          <w:rFonts w:hint="eastAsia" w:ascii="仿宋_GB2312" w:hAnsi="仿宋_GB2312" w:eastAsia="仿宋_GB2312" w:cs="仿宋_GB2312"/>
          <w:b w:val="0"/>
          <w:bCs w:val="0"/>
          <w:snapToGrid w:val="0"/>
          <w:color w:val="auto"/>
          <w:kern w:val="0"/>
          <w:sz w:val="32"/>
          <w:szCs w:val="32"/>
          <w:highlight w:val="none"/>
          <w:u w:val="none"/>
        </w:rPr>
        <w:t>（</w:t>
      </w:r>
      <w:r>
        <w:rPr>
          <w:rFonts w:hint="eastAsia" w:ascii="仿宋_GB2312" w:hAnsi="仿宋_GB2312" w:eastAsia="仿宋_GB2312" w:cs="仿宋_GB2312"/>
          <w:b w:val="0"/>
          <w:bCs w:val="0"/>
          <w:snapToGrid w:val="0"/>
          <w:color w:val="auto"/>
          <w:kern w:val="0"/>
          <w:sz w:val="32"/>
          <w:szCs w:val="32"/>
          <w:highlight w:val="none"/>
          <w:u w:val="none"/>
          <w:lang w:val="en-US" w:eastAsia="zh-CN"/>
        </w:rPr>
        <w:t>四</w:t>
      </w:r>
      <w:r>
        <w:rPr>
          <w:rFonts w:hint="eastAsia" w:ascii="仿宋_GB2312" w:hAnsi="仿宋_GB2312" w:eastAsia="仿宋_GB2312" w:cs="仿宋_GB2312"/>
          <w:b w:val="0"/>
          <w:bCs w:val="0"/>
          <w:snapToGrid w:val="0"/>
          <w:color w:val="auto"/>
          <w:kern w:val="0"/>
          <w:sz w:val="32"/>
          <w:szCs w:val="32"/>
          <w:highlight w:val="none"/>
          <w:u w:val="none"/>
        </w:rPr>
        <w:t>）</w:t>
      </w:r>
      <w:r>
        <w:rPr>
          <w:rFonts w:hint="eastAsia" w:ascii="仿宋_GB2312" w:hAnsi="仿宋_GB2312" w:eastAsia="仿宋_GB2312" w:cs="仿宋_GB2312"/>
          <w:b w:val="0"/>
          <w:bCs w:val="0"/>
          <w:snapToGrid w:val="0"/>
          <w:color w:val="auto"/>
          <w:kern w:val="0"/>
          <w:sz w:val="32"/>
          <w:szCs w:val="32"/>
          <w:highlight w:val="none"/>
          <w:u w:val="none"/>
          <w:lang w:eastAsia="zh-CN"/>
        </w:rPr>
        <w:t>项目实施单位持续诚信合法经营，</w:t>
      </w:r>
      <w:r>
        <w:rPr>
          <w:rFonts w:hint="eastAsia" w:ascii="仿宋_GB2312" w:hAnsi="仿宋_GB2312" w:eastAsia="仿宋_GB2312" w:cs="仿宋_GB2312"/>
          <w:b w:val="0"/>
          <w:bCs w:val="0"/>
          <w:snapToGrid w:val="0"/>
          <w:color w:val="auto"/>
          <w:kern w:val="0"/>
          <w:sz w:val="32"/>
          <w:szCs w:val="32"/>
          <w:highlight w:val="none"/>
          <w:u w:val="none"/>
        </w:rPr>
        <w:t>未被列入</w:t>
      </w:r>
      <w:r>
        <w:rPr>
          <w:rFonts w:hint="eastAsia" w:ascii="仿宋_GB2312" w:hAnsi="仿宋_GB2312" w:eastAsia="仿宋_GB2312" w:cs="仿宋_GB2312"/>
          <w:b w:val="0"/>
          <w:bCs w:val="0"/>
          <w:snapToGrid w:val="0"/>
          <w:color w:val="auto"/>
          <w:kern w:val="0"/>
          <w:sz w:val="32"/>
          <w:szCs w:val="32"/>
          <w:highlight w:val="none"/>
          <w:u w:val="none"/>
          <w:lang w:val="en-US" w:eastAsia="zh-CN"/>
        </w:rPr>
        <w:t>深圳</w:t>
      </w:r>
      <w:r>
        <w:rPr>
          <w:rFonts w:hint="eastAsia" w:ascii="仿宋_GB2312" w:hAnsi="仿宋_GB2312" w:eastAsia="仿宋_GB2312" w:cs="仿宋_GB2312"/>
          <w:b w:val="0"/>
          <w:bCs w:val="0"/>
          <w:snapToGrid w:val="0"/>
          <w:color w:val="auto"/>
          <w:kern w:val="0"/>
          <w:sz w:val="32"/>
          <w:szCs w:val="32"/>
          <w:highlight w:val="none"/>
          <w:u w:val="none"/>
        </w:rPr>
        <w:t>市公共信用信息管理系统</w:t>
      </w:r>
      <w:r>
        <w:rPr>
          <w:rFonts w:hint="eastAsia" w:ascii="仿宋_GB2312" w:hAnsi="仿宋_GB2312" w:eastAsia="仿宋_GB2312" w:cs="仿宋_GB2312"/>
          <w:b w:val="0"/>
          <w:bCs w:val="0"/>
          <w:snapToGrid w:val="0"/>
          <w:color w:val="auto"/>
          <w:kern w:val="0"/>
          <w:sz w:val="32"/>
          <w:szCs w:val="32"/>
          <w:highlight w:val="none"/>
          <w:u w:val="none"/>
          <w:lang w:val="en-US" w:eastAsia="zh-CN"/>
        </w:rPr>
        <w:t>生效期内的</w:t>
      </w:r>
      <w:r>
        <w:rPr>
          <w:rFonts w:hint="eastAsia" w:ascii="仿宋_GB2312" w:hAnsi="仿宋_GB2312" w:eastAsia="仿宋_GB2312" w:cs="仿宋_GB2312"/>
          <w:b w:val="0"/>
          <w:bCs w:val="0"/>
          <w:snapToGrid w:val="0"/>
          <w:color w:val="auto"/>
          <w:kern w:val="0"/>
          <w:sz w:val="32"/>
          <w:szCs w:val="32"/>
          <w:highlight w:val="none"/>
          <w:u w:val="none"/>
        </w:rPr>
        <w:t>严重失信</w:t>
      </w:r>
      <w:r>
        <w:rPr>
          <w:rFonts w:hint="eastAsia" w:ascii="仿宋_GB2312" w:hAnsi="仿宋_GB2312" w:eastAsia="仿宋_GB2312" w:cs="仿宋_GB2312"/>
          <w:b w:val="0"/>
          <w:bCs w:val="0"/>
          <w:snapToGrid w:val="0"/>
          <w:color w:val="auto"/>
          <w:kern w:val="0"/>
          <w:sz w:val="32"/>
          <w:szCs w:val="32"/>
          <w:highlight w:val="none"/>
          <w:u w:val="none"/>
          <w:lang w:val="en-US" w:eastAsia="zh-CN"/>
        </w:rPr>
        <w:t>主体</w:t>
      </w:r>
      <w:r>
        <w:rPr>
          <w:rFonts w:hint="eastAsia" w:ascii="仿宋_GB2312" w:hAnsi="仿宋_GB2312" w:eastAsia="仿宋_GB2312" w:cs="仿宋_GB2312"/>
          <w:b w:val="0"/>
          <w:bCs w:val="0"/>
          <w:snapToGrid w:val="0"/>
          <w:color w:val="auto"/>
          <w:kern w:val="0"/>
          <w:sz w:val="32"/>
          <w:szCs w:val="32"/>
          <w:highlight w:val="none"/>
          <w:u w:val="none"/>
        </w:rPr>
        <w:t>名单</w:t>
      </w:r>
      <w:r>
        <w:rPr>
          <w:rFonts w:hint="eastAsia" w:ascii="仿宋_GB2312" w:hAnsi="仿宋_GB2312" w:eastAsia="仿宋_GB2312" w:cs="仿宋_GB2312"/>
          <w:b w:val="0"/>
          <w:bCs w:val="0"/>
          <w:snapToGrid w:val="0"/>
          <w:color w:val="auto"/>
          <w:kern w:val="0"/>
          <w:sz w:val="32"/>
          <w:szCs w:val="32"/>
          <w:highlight w:val="none"/>
          <w:u w:val="none"/>
          <w:lang w:eastAsia="zh-CN"/>
        </w:rPr>
        <w:t>；</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line="579" w:lineRule="atLeast"/>
        <w:ind w:left="0" w:leftChars="0" w:right="0" w:firstLine="640" w:firstLineChars="200"/>
        <w:jc w:val="both"/>
        <w:textAlignment w:val="auto"/>
        <w:rPr>
          <w:rFonts w:hint="eastAsia" w:ascii="仿宋_GB2312" w:hAnsi="仿宋_GB2312" w:eastAsia="仿宋_GB2312" w:cs="仿宋_GB2312"/>
          <w:b w:val="0"/>
          <w:bCs w:val="0"/>
          <w:snapToGrid w:val="0"/>
          <w:color w:val="auto"/>
          <w:kern w:val="0"/>
          <w:sz w:val="32"/>
          <w:szCs w:val="32"/>
          <w:highlight w:val="none"/>
          <w:u w:val="none"/>
          <w:lang w:eastAsia="zh-CN"/>
        </w:rPr>
      </w:pPr>
      <w:r>
        <w:rPr>
          <w:rFonts w:hint="eastAsia" w:ascii="仿宋_GB2312" w:hAnsi="仿宋_GB2312" w:eastAsia="仿宋_GB2312" w:cs="仿宋_GB2312"/>
          <w:b w:val="0"/>
          <w:bCs w:val="0"/>
          <w:snapToGrid w:val="0"/>
          <w:color w:val="auto"/>
          <w:kern w:val="0"/>
          <w:sz w:val="32"/>
          <w:szCs w:val="32"/>
          <w:highlight w:val="none"/>
          <w:u w:val="none"/>
        </w:rPr>
        <w:t>（</w:t>
      </w:r>
      <w:r>
        <w:rPr>
          <w:rFonts w:hint="eastAsia" w:ascii="仿宋_GB2312" w:hAnsi="仿宋_GB2312" w:eastAsia="仿宋_GB2312" w:cs="仿宋_GB2312"/>
          <w:b w:val="0"/>
          <w:bCs w:val="0"/>
          <w:snapToGrid w:val="0"/>
          <w:color w:val="auto"/>
          <w:kern w:val="0"/>
          <w:sz w:val="32"/>
          <w:szCs w:val="32"/>
          <w:highlight w:val="none"/>
          <w:u w:val="none"/>
          <w:lang w:val="en-US" w:eastAsia="zh-CN"/>
        </w:rPr>
        <w:t>五</w:t>
      </w:r>
      <w:r>
        <w:rPr>
          <w:rFonts w:hint="eastAsia" w:ascii="仿宋_GB2312" w:hAnsi="仿宋_GB2312" w:eastAsia="仿宋_GB2312" w:cs="仿宋_GB2312"/>
          <w:b w:val="0"/>
          <w:bCs w:val="0"/>
          <w:snapToGrid w:val="0"/>
          <w:color w:val="auto"/>
          <w:kern w:val="0"/>
          <w:sz w:val="32"/>
          <w:szCs w:val="32"/>
          <w:highlight w:val="none"/>
          <w:u w:val="none"/>
        </w:rPr>
        <w:t>）</w:t>
      </w:r>
      <w:r>
        <w:rPr>
          <w:rFonts w:hint="eastAsia" w:ascii="仿宋_GB2312" w:hAnsi="仿宋_GB2312" w:eastAsia="仿宋_GB2312" w:cs="仿宋_GB2312"/>
          <w:b w:val="0"/>
          <w:bCs w:val="0"/>
          <w:snapToGrid w:val="0"/>
          <w:color w:val="auto"/>
          <w:kern w:val="0"/>
          <w:sz w:val="32"/>
          <w:szCs w:val="32"/>
          <w:highlight w:val="none"/>
          <w:u w:val="none"/>
          <w:lang w:eastAsia="zh-CN"/>
        </w:rPr>
        <w:t>项目实施单位</w:t>
      </w:r>
      <w:r>
        <w:rPr>
          <w:rFonts w:hint="eastAsia" w:ascii="仿宋_GB2312" w:hAnsi="仿宋_GB2312" w:eastAsia="仿宋_GB2312" w:cs="仿宋_GB2312"/>
          <w:b w:val="0"/>
          <w:bCs w:val="0"/>
          <w:snapToGrid w:val="0"/>
          <w:color w:val="auto"/>
          <w:kern w:val="0"/>
          <w:sz w:val="32"/>
          <w:szCs w:val="32"/>
          <w:highlight w:val="none"/>
          <w:u w:val="none"/>
        </w:rPr>
        <w:t>对申报材料的真实性、完整性、有效性和合规性负责，资助项目不存在向市有关部门相关项目</w:t>
      </w:r>
      <w:r>
        <w:rPr>
          <w:rFonts w:hint="eastAsia" w:ascii="仿宋_GB2312" w:hAnsi="仿宋_GB2312" w:eastAsia="仿宋_GB2312" w:cs="仿宋_GB2312"/>
          <w:b w:val="0"/>
          <w:bCs w:val="0"/>
          <w:snapToGrid w:val="0"/>
          <w:color w:val="auto"/>
          <w:kern w:val="0"/>
          <w:sz w:val="32"/>
          <w:szCs w:val="32"/>
          <w:highlight w:val="none"/>
          <w:u w:val="none"/>
          <w:lang w:val="en-US" w:eastAsia="zh-CN"/>
        </w:rPr>
        <w:t>资助</w:t>
      </w:r>
      <w:r>
        <w:rPr>
          <w:rFonts w:hint="eastAsia" w:ascii="仿宋_GB2312" w:hAnsi="仿宋_GB2312" w:eastAsia="仿宋_GB2312" w:cs="仿宋_GB2312"/>
          <w:b w:val="0"/>
          <w:bCs w:val="0"/>
          <w:snapToGrid w:val="0"/>
          <w:color w:val="auto"/>
          <w:kern w:val="0"/>
          <w:sz w:val="32"/>
          <w:szCs w:val="32"/>
          <w:highlight w:val="none"/>
          <w:u w:val="none"/>
        </w:rPr>
        <w:t>计划多头或重复申报情形；</w:t>
      </w:r>
      <w:r>
        <w:rPr>
          <w:rFonts w:hint="eastAsia" w:ascii="仿宋_GB2312" w:hAnsi="仿宋_GB2312" w:eastAsia="仿宋_GB2312" w:cs="仿宋_GB2312"/>
          <w:b w:val="0"/>
          <w:bCs w:val="0"/>
          <w:snapToGrid w:val="0"/>
          <w:color w:val="auto"/>
          <w:kern w:val="0"/>
          <w:sz w:val="32"/>
          <w:szCs w:val="32"/>
          <w:highlight w:val="none"/>
          <w:u w:val="none"/>
          <w:lang w:val="en-US" w:eastAsia="zh-CN"/>
        </w:rPr>
        <w:t>不存在</w:t>
      </w:r>
      <w:r>
        <w:rPr>
          <w:rFonts w:hint="eastAsia" w:ascii="仿宋_GB2312" w:hAnsi="仿宋_GB2312" w:eastAsia="仿宋_GB2312" w:cs="仿宋_GB2312"/>
          <w:b w:val="0"/>
          <w:bCs w:val="0"/>
          <w:snapToGrid w:val="0"/>
          <w:color w:val="auto"/>
          <w:kern w:val="0"/>
          <w:sz w:val="32"/>
          <w:szCs w:val="32"/>
          <w:highlight w:val="none"/>
          <w:u w:val="none"/>
          <w:lang w:eastAsia="zh-CN"/>
        </w:rPr>
        <w:t>将本属</w:t>
      </w:r>
      <w:r>
        <w:rPr>
          <w:rFonts w:hint="eastAsia" w:ascii="仿宋_GB2312" w:hAnsi="仿宋_GB2312" w:eastAsia="仿宋_GB2312" w:cs="仿宋_GB2312"/>
          <w:b w:val="0"/>
          <w:bCs w:val="0"/>
          <w:snapToGrid w:val="0"/>
          <w:color w:val="auto"/>
          <w:kern w:val="0"/>
          <w:sz w:val="32"/>
          <w:szCs w:val="32"/>
          <w:highlight w:val="none"/>
          <w:u w:val="none"/>
          <w:lang w:val="en-US" w:eastAsia="zh-CN"/>
        </w:rPr>
        <w:t>同一完整事项</w:t>
      </w:r>
      <w:r>
        <w:rPr>
          <w:rFonts w:hint="eastAsia" w:ascii="仿宋_GB2312" w:hAnsi="仿宋_GB2312" w:eastAsia="仿宋_GB2312" w:cs="仿宋_GB2312"/>
          <w:b w:val="0"/>
          <w:bCs w:val="0"/>
          <w:snapToGrid w:val="0"/>
          <w:color w:val="auto"/>
          <w:kern w:val="0"/>
          <w:sz w:val="32"/>
          <w:szCs w:val="32"/>
          <w:highlight w:val="none"/>
          <w:u w:val="none"/>
          <w:lang w:eastAsia="zh-CN"/>
        </w:rPr>
        <w:t>的项目刻意分拆、虚假包装成两个及以上项目</w:t>
      </w:r>
      <w:r>
        <w:rPr>
          <w:rFonts w:hint="eastAsia" w:ascii="仿宋_GB2312" w:hAnsi="仿宋_GB2312" w:eastAsia="仿宋_GB2312" w:cs="仿宋_GB2312"/>
          <w:b w:val="0"/>
          <w:bCs w:val="0"/>
          <w:snapToGrid w:val="0"/>
          <w:color w:val="auto"/>
          <w:kern w:val="0"/>
          <w:sz w:val="32"/>
          <w:szCs w:val="32"/>
          <w:highlight w:val="none"/>
          <w:u w:val="none"/>
          <w:lang w:val="en-US" w:eastAsia="zh-CN"/>
        </w:rPr>
        <w:t>并</w:t>
      </w:r>
      <w:r>
        <w:rPr>
          <w:rFonts w:hint="eastAsia" w:ascii="仿宋_GB2312" w:hAnsi="仿宋_GB2312" w:eastAsia="仿宋_GB2312" w:cs="仿宋_GB2312"/>
          <w:b w:val="0"/>
          <w:bCs w:val="0"/>
          <w:snapToGrid w:val="0"/>
          <w:color w:val="auto"/>
          <w:kern w:val="0"/>
          <w:sz w:val="32"/>
          <w:szCs w:val="32"/>
          <w:highlight w:val="none"/>
          <w:u w:val="none"/>
          <w:lang w:eastAsia="zh-CN"/>
        </w:rPr>
        <w:t>多头申报</w:t>
      </w:r>
      <w:r>
        <w:rPr>
          <w:rFonts w:hint="eastAsia" w:ascii="仿宋_GB2312" w:hAnsi="仿宋_GB2312" w:eastAsia="仿宋_GB2312" w:cs="仿宋_GB2312"/>
          <w:b w:val="0"/>
          <w:bCs w:val="0"/>
          <w:snapToGrid w:val="0"/>
          <w:color w:val="auto"/>
          <w:kern w:val="0"/>
          <w:sz w:val="32"/>
          <w:szCs w:val="32"/>
          <w:highlight w:val="none"/>
          <w:u w:val="none"/>
          <w:lang w:val="en-US" w:eastAsia="zh-CN"/>
        </w:rPr>
        <w:t>本</w:t>
      </w:r>
      <w:r>
        <w:rPr>
          <w:rFonts w:hint="eastAsia" w:ascii="仿宋_GB2312" w:hAnsi="仿宋_GB2312" w:eastAsia="仿宋_GB2312" w:cs="仿宋_GB2312"/>
          <w:b w:val="0"/>
          <w:bCs w:val="0"/>
          <w:snapToGrid w:val="0"/>
          <w:color w:val="auto"/>
          <w:kern w:val="0"/>
          <w:sz w:val="32"/>
          <w:szCs w:val="32"/>
          <w:highlight w:val="none"/>
          <w:u w:val="none"/>
          <w:lang w:eastAsia="zh-CN"/>
        </w:rPr>
        <w:t>专项资金</w:t>
      </w:r>
      <w:r>
        <w:rPr>
          <w:rFonts w:hint="eastAsia" w:ascii="仿宋_GB2312" w:hAnsi="仿宋_GB2312" w:eastAsia="仿宋_GB2312" w:cs="仿宋_GB2312"/>
          <w:b w:val="0"/>
          <w:bCs w:val="0"/>
          <w:snapToGrid w:val="0"/>
          <w:color w:val="auto"/>
          <w:kern w:val="0"/>
          <w:sz w:val="32"/>
          <w:szCs w:val="32"/>
          <w:highlight w:val="none"/>
          <w:u w:val="none"/>
          <w:lang w:val="en-US" w:eastAsia="zh-CN"/>
        </w:rPr>
        <w:t>所列项目情形</w:t>
      </w:r>
      <w:r>
        <w:rPr>
          <w:rFonts w:hint="eastAsia" w:ascii="仿宋_GB2312" w:hAnsi="仿宋_GB2312" w:eastAsia="仿宋_GB2312" w:cs="仿宋_GB2312"/>
          <w:b w:val="0"/>
          <w:bCs w:val="0"/>
          <w:snapToGrid w:val="0"/>
          <w:color w:val="auto"/>
          <w:kern w:val="0"/>
          <w:sz w:val="32"/>
          <w:szCs w:val="32"/>
          <w:highlight w:val="none"/>
          <w:u w:val="none"/>
          <w:lang w:eastAsia="zh-CN"/>
        </w:rPr>
        <w:t>；</w:t>
      </w:r>
      <w:r>
        <w:rPr>
          <w:rFonts w:hint="eastAsia" w:ascii="仿宋_GB2312" w:hAnsi="仿宋_GB2312" w:eastAsia="仿宋_GB2312" w:cs="仿宋_GB2312"/>
          <w:b w:val="0"/>
          <w:bCs w:val="0"/>
          <w:snapToGrid w:val="0"/>
          <w:color w:val="auto"/>
          <w:kern w:val="0"/>
          <w:sz w:val="32"/>
          <w:szCs w:val="32"/>
          <w:highlight w:val="none"/>
          <w:u w:val="none"/>
          <w:lang w:val="en-US" w:eastAsia="zh-CN"/>
        </w:rPr>
        <w:t>不存在</w:t>
      </w:r>
      <w:r>
        <w:rPr>
          <w:rFonts w:hint="eastAsia" w:ascii="仿宋_GB2312" w:hAnsi="仿宋_GB2312" w:eastAsia="仿宋_GB2312" w:cs="仿宋_GB2312"/>
          <w:b w:val="0"/>
          <w:bCs w:val="0"/>
          <w:snapToGrid w:val="0"/>
          <w:color w:val="auto"/>
          <w:kern w:val="0"/>
          <w:sz w:val="32"/>
          <w:szCs w:val="32"/>
          <w:highlight w:val="none"/>
          <w:u w:val="none"/>
        </w:rPr>
        <w:t>弄虚作假、套取、骗取专项资金</w:t>
      </w:r>
      <w:r>
        <w:rPr>
          <w:rFonts w:hint="eastAsia" w:ascii="仿宋_GB2312" w:hAnsi="仿宋_GB2312" w:eastAsia="仿宋_GB2312" w:cs="仿宋_GB2312"/>
          <w:b w:val="0"/>
          <w:bCs w:val="0"/>
          <w:snapToGrid w:val="0"/>
          <w:color w:val="auto"/>
          <w:kern w:val="0"/>
          <w:sz w:val="32"/>
          <w:szCs w:val="32"/>
          <w:highlight w:val="none"/>
          <w:u w:val="none"/>
          <w:lang w:val="en-US" w:eastAsia="zh-CN"/>
        </w:rPr>
        <w:t>情形</w:t>
      </w:r>
      <w:r>
        <w:rPr>
          <w:rFonts w:hint="eastAsia" w:ascii="仿宋_GB2312" w:hAnsi="仿宋_GB2312" w:eastAsia="仿宋_GB2312" w:cs="仿宋_GB2312"/>
          <w:b w:val="0"/>
          <w:bCs w:val="0"/>
          <w:snapToGrid w:val="0"/>
          <w:color w:val="auto"/>
          <w:kern w:val="0"/>
          <w:sz w:val="32"/>
          <w:szCs w:val="32"/>
          <w:highlight w:val="none"/>
          <w:u w:val="none"/>
          <w:lang w:eastAsia="zh-CN"/>
        </w:rPr>
        <w:t>；</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line="579" w:lineRule="atLeast"/>
        <w:ind w:left="0" w:leftChars="0" w:right="0" w:firstLine="640" w:firstLineChars="200"/>
        <w:jc w:val="both"/>
        <w:textAlignment w:val="auto"/>
        <w:rPr>
          <w:rFonts w:hint="eastAsia" w:ascii="仿宋_GB2312" w:hAnsi="仿宋_GB2312" w:eastAsia="仿宋_GB2312" w:cs="仿宋_GB2312"/>
          <w:b w:val="0"/>
          <w:bCs w:val="0"/>
          <w:snapToGrid w:val="0"/>
          <w:color w:val="auto"/>
          <w:kern w:val="0"/>
          <w:sz w:val="32"/>
          <w:szCs w:val="32"/>
          <w:highlight w:val="none"/>
          <w:u w:val="none"/>
          <w:lang w:eastAsia="zh-CN"/>
        </w:rPr>
      </w:pPr>
      <w:r>
        <w:rPr>
          <w:rFonts w:hint="eastAsia" w:ascii="仿宋_GB2312" w:hAnsi="仿宋_GB2312" w:eastAsia="仿宋_GB2312" w:cs="仿宋_GB2312"/>
          <w:b w:val="0"/>
          <w:bCs w:val="0"/>
          <w:snapToGrid w:val="0"/>
          <w:color w:val="auto"/>
          <w:kern w:val="0"/>
          <w:sz w:val="32"/>
          <w:szCs w:val="32"/>
          <w:highlight w:val="none"/>
          <w:u w:val="none"/>
          <w:lang w:eastAsia="zh-CN"/>
        </w:rPr>
        <w:t>（</w:t>
      </w:r>
      <w:r>
        <w:rPr>
          <w:rFonts w:hint="eastAsia" w:ascii="仿宋_GB2312" w:hAnsi="仿宋_GB2312" w:eastAsia="仿宋_GB2312" w:cs="仿宋_GB2312"/>
          <w:b w:val="0"/>
          <w:bCs w:val="0"/>
          <w:snapToGrid w:val="0"/>
          <w:color w:val="auto"/>
          <w:kern w:val="0"/>
          <w:sz w:val="32"/>
          <w:szCs w:val="32"/>
          <w:highlight w:val="none"/>
          <w:u w:val="none"/>
          <w:lang w:val="en-US" w:eastAsia="zh-CN"/>
        </w:rPr>
        <w:t>六</w:t>
      </w:r>
      <w:r>
        <w:rPr>
          <w:rFonts w:hint="eastAsia" w:ascii="仿宋_GB2312" w:hAnsi="仿宋_GB2312" w:eastAsia="仿宋_GB2312" w:cs="仿宋_GB2312"/>
          <w:b w:val="0"/>
          <w:bCs w:val="0"/>
          <w:snapToGrid w:val="0"/>
          <w:color w:val="auto"/>
          <w:kern w:val="0"/>
          <w:sz w:val="32"/>
          <w:szCs w:val="32"/>
          <w:highlight w:val="none"/>
          <w:u w:val="none"/>
          <w:lang w:eastAsia="zh-CN"/>
        </w:rPr>
        <w:t>）项目实施单位具备实施</w:t>
      </w:r>
      <w:r>
        <w:rPr>
          <w:rFonts w:hint="eastAsia" w:ascii="仿宋_GB2312" w:hAnsi="仿宋_GB2312" w:eastAsia="仿宋_GB2312" w:cs="仿宋_GB2312"/>
          <w:b w:val="0"/>
          <w:bCs w:val="0"/>
          <w:snapToGrid w:val="0"/>
          <w:color w:val="auto"/>
          <w:kern w:val="0"/>
          <w:sz w:val="32"/>
          <w:szCs w:val="32"/>
          <w:highlight w:val="none"/>
          <w:u w:val="none"/>
          <w:lang w:val="en-US" w:eastAsia="zh-CN"/>
        </w:rPr>
        <w:t>资助</w:t>
      </w:r>
      <w:r>
        <w:rPr>
          <w:rFonts w:hint="eastAsia" w:ascii="仿宋_GB2312" w:hAnsi="仿宋_GB2312" w:eastAsia="仿宋_GB2312" w:cs="仿宋_GB2312"/>
          <w:b w:val="0"/>
          <w:bCs w:val="0"/>
          <w:snapToGrid w:val="0"/>
          <w:color w:val="auto"/>
          <w:kern w:val="0"/>
          <w:sz w:val="32"/>
          <w:szCs w:val="32"/>
          <w:highlight w:val="none"/>
          <w:u w:val="none"/>
          <w:lang w:eastAsia="zh-CN"/>
        </w:rPr>
        <w:t>项目所需的资金、专业技术团队、设备设施和管理能力，财务会计制度健全；</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line="579" w:lineRule="atLeast"/>
        <w:ind w:left="0" w:leftChars="0" w:right="0" w:firstLine="640" w:firstLineChars="200"/>
        <w:jc w:val="both"/>
        <w:textAlignment w:val="auto"/>
        <w:rPr>
          <w:rFonts w:hint="eastAsia" w:ascii="仿宋_GB2312" w:hAnsi="仿宋_GB2312" w:eastAsia="仿宋_GB2312" w:cs="仿宋_GB2312"/>
          <w:b w:val="0"/>
          <w:bCs w:val="0"/>
          <w:snapToGrid w:val="0"/>
          <w:color w:val="auto"/>
          <w:kern w:val="0"/>
          <w:sz w:val="32"/>
          <w:szCs w:val="32"/>
          <w:highlight w:val="none"/>
          <w:u w:val="none"/>
        </w:rPr>
      </w:pPr>
      <w:r>
        <w:rPr>
          <w:rFonts w:hint="eastAsia" w:ascii="仿宋_GB2312" w:hAnsi="仿宋_GB2312" w:eastAsia="仿宋_GB2312" w:cs="仿宋_GB2312"/>
          <w:b w:val="0"/>
          <w:bCs w:val="0"/>
          <w:snapToGrid w:val="0"/>
          <w:color w:val="auto"/>
          <w:kern w:val="0"/>
          <w:sz w:val="32"/>
          <w:szCs w:val="32"/>
          <w:highlight w:val="none"/>
          <w:u w:val="none"/>
        </w:rPr>
        <w:t>（</w:t>
      </w:r>
      <w:r>
        <w:rPr>
          <w:rFonts w:hint="eastAsia" w:ascii="仿宋_GB2312" w:hAnsi="仿宋_GB2312" w:eastAsia="仿宋_GB2312" w:cs="仿宋_GB2312"/>
          <w:b w:val="0"/>
          <w:bCs w:val="0"/>
          <w:snapToGrid w:val="0"/>
          <w:color w:val="auto"/>
          <w:kern w:val="0"/>
          <w:sz w:val="32"/>
          <w:szCs w:val="32"/>
          <w:highlight w:val="none"/>
          <w:u w:val="none"/>
          <w:lang w:val="en-US" w:eastAsia="zh-CN"/>
        </w:rPr>
        <w:t>七</w:t>
      </w:r>
      <w:r>
        <w:rPr>
          <w:rFonts w:hint="eastAsia" w:ascii="仿宋_GB2312" w:hAnsi="仿宋_GB2312" w:eastAsia="仿宋_GB2312" w:cs="仿宋_GB2312"/>
          <w:b w:val="0"/>
          <w:bCs w:val="0"/>
          <w:snapToGrid w:val="0"/>
          <w:color w:val="auto"/>
          <w:kern w:val="0"/>
          <w:sz w:val="32"/>
          <w:szCs w:val="32"/>
          <w:highlight w:val="none"/>
          <w:u w:val="none"/>
        </w:rPr>
        <w:t>）</w:t>
      </w:r>
      <w:r>
        <w:rPr>
          <w:rFonts w:hint="eastAsia" w:ascii="仿宋_GB2312" w:hAnsi="仿宋_GB2312" w:eastAsia="仿宋_GB2312" w:cs="仿宋_GB2312"/>
          <w:b w:val="0"/>
          <w:bCs w:val="0"/>
          <w:snapToGrid w:val="0"/>
          <w:color w:val="auto"/>
          <w:kern w:val="0"/>
          <w:sz w:val="32"/>
          <w:szCs w:val="32"/>
          <w:highlight w:val="none"/>
          <w:u w:val="none"/>
          <w:lang w:eastAsia="zh-CN"/>
        </w:rPr>
        <w:t>法律法规</w:t>
      </w:r>
      <w:r>
        <w:rPr>
          <w:rFonts w:hint="eastAsia" w:ascii="仿宋_GB2312" w:hAnsi="仿宋_GB2312" w:eastAsia="仿宋_GB2312" w:cs="仿宋_GB2312"/>
          <w:b w:val="0"/>
          <w:bCs w:val="0"/>
          <w:snapToGrid w:val="0"/>
          <w:color w:val="auto"/>
          <w:kern w:val="0"/>
          <w:sz w:val="32"/>
          <w:szCs w:val="32"/>
          <w:highlight w:val="none"/>
          <w:u w:val="none"/>
        </w:rPr>
        <w:t>、规章和上级行政机关规范性文件规定的其他条件。</w:t>
      </w:r>
    </w:p>
    <w:p>
      <w:pPr>
        <w:keepNext w:val="0"/>
        <w:keepLines w:val="0"/>
        <w:pageBreakBefore w:val="0"/>
        <w:widowControl w:val="0"/>
        <w:wordWrap w:val="0"/>
        <w:topLinePunct w:val="0"/>
        <w:bidi w:val="0"/>
        <w:adjustRightInd w:val="0"/>
        <w:snapToGrid w:val="0"/>
        <w:spacing w:line="579" w:lineRule="atLeast"/>
        <w:ind w:left="0" w:leftChars="0" w:right="0" w:firstLine="640" w:firstLineChars="200"/>
        <w:jc w:val="both"/>
        <w:textAlignment w:val="auto"/>
        <w:outlineLvl w:val="0"/>
        <w:rPr>
          <w:rFonts w:ascii="仿宋_GB2312" w:hAnsi="宋体" w:eastAsia="黑体"/>
          <w:bCs/>
          <w:color w:val="auto"/>
          <w:kern w:val="44"/>
          <w:sz w:val="32"/>
          <w:szCs w:val="44"/>
          <w:highlight w:val="none"/>
        </w:rPr>
      </w:pPr>
      <w:r>
        <w:rPr>
          <w:rFonts w:hint="eastAsia" w:ascii="仿宋_GB2312" w:hAnsi="宋体" w:eastAsia="黑体"/>
          <w:bCs/>
          <w:color w:val="auto"/>
          <w:kern w:val="44"/>
          <w:sz w:val="32"/>
          <w:szCs w:val="44"/>
          <w:highlight w:val="none"/>
          <w:lang w:eastAsia="zh-CN"/>
        </w:rPr>
        <w:t>七</w:t>
      </w:r>
      <w:r>
        <w:rPr>
          <w:rFonts w:ascii="仿宋_GB2312" w:hAnsi="宋体" w:eastAsia="黑体"/>
          <w:bCs/>
          <w:color w:val="auto"/>
          <w:kern w:val="44"/>
          <w:sz w:val="32"/>
          <w:szCs w:val="44"/>
          <w:highlight w:val="none"/>
        </w:rPr>
        <w:t>、申</w:t>
      </w:r>
      <w:r>
        <w:rPr>
          <w:rFonts w:hint="eastAsia" w:ascii="仿宋_GB2312" w:hAnsi="宋体" w:eastAsia="黑体"/>
          <w:bCs/>
          <w:color w:val="auto"/>
          <w:kern w:val="44"/>
          <w:sz w:val="32"/>
          <w:szCs w:val="44"/>
          <w:highlight w:val="none"/>
          <w:lang w:val="en-US" w:eastAsia="zh-CN"/>
        </w:rPr>
        <w:t>报</w:t>
      </w:r>
      <w:r>
        <w:rPr>
          <w:rFonts w:ascii="仿宋_GB2312" w:hAnsi="宋体" w:eastAsia="黑体"/>
          <w:bCs/>
          <w:color w:val="auto"/>
          <w:kern w:val="44"/>
          <w:sz w:val="32"/>
          <w:szCs w:val="44"/>
          <w:highlight w:val="none"/>
        </w:rPr>
        <w:t xml:space="preserve">材料 </w:t>
      </w:r>
    </w:p>
    <w:p>
      <w:pPr>
        <w:keepNext w:val="0"/>
        <w:keepLines w:val="0"/>
        <w:pageBreakBefore w:val="0"/>
        <w:kinsoku/>
        <w:wordWrap w:val="0"/>
        <w:overflowPunct/>
        <w:topLinePunct w:val="0"/>
        <w:autoSpaceDE/>
        <w:autoSpaceDN/>
        <w:bidi w:val="0"/>
        <w:adjustRightInd w:val="0"/>
        <w:snapToGrid w:val="0"/>
        <w:spacing w:line="579" w:lineRule="atLeast"/>
        <w:ind w:left="0" w:leftChars="0" w:right="0" w:firstLine="640" w:firstLineChars="200"/>
        <w:jc w:val="both"/>
        <w:textAlignment w:val="auto"/>
        <w:rPr>
          <w:rFonts w:ascii="仿宋_GB2312" w:hAnsi="楷体_GB2312" w:eastAsia="仿宋_GB2312" w:cs="楷体_GB2312"/>
          <w:color w:val="auto"/>
          <w:sz w:val="32"/>
          <w:szCs w:val="32"/>
          <w:highlight w:val="none"/>
        </w:rPr>
      </w:pPr>
      <w:r>
        <w:rPr>
          <w:rFonts w:hint="eastAsia" w:ascii="仿宋_GB2312" w:hAnsi="楷体_GB2312" w:eastAsia="仿宋_GB2312" w:cs="楷体_GB2312"/>
          <w:color w:val="auto"/>
          <w:sz w:val="32"/>
          <w:szCs w:val="32"/>
          <w:highlight w:val="none"/>
        </w:rPr>
        <w:t>申报材料由</w:t>
      </w:r>
      <w:r>
        <w:rPr>
          <w:rFonts w:hint="eastAsia" w:ascii="仿宋_GB2312" w:hAnsi="楷体_GB2312" w:eastAsia="仿宋_GB2312" w:cs="楷体_GB2312"/>
          <w:b/>
          <w:bCs/>
          <w:color w:val="auto"/>
          <w:sz w:val="32"/>
          <w:szCs w:val="32"/>
          <w:highlight w:val="none"/>
        </w:rPr>
        <w:t>基础</w:t>
      </w:r>
      <w:r>
        <w:rPr>
          <w:rFonts w:hint="eastAsia" w:ascii="仿宋_GB2312" w:hAnsi="楷体_GB2312" w:eastAsia="仿宋_GB2312" w:cs="楷体_GB2312"/>
          <w:b/>
          <w:bCs/>
          <w:color w:val="auto"/>
          <w:sz w:val="32"/>
          <w:szCs w:val="32"/>
          <w:highlight w:val="none"/>
          <w:lang w:eastAsia="zh-CN"/>
        </w:rPr>
        <w:t>申报</w:t>
      </w:r>
      <w:r>
        <w:rPr>
          <w:rFonts w:hint="eastAsia" w:ascii="仿宋_GB2312" w:hAnsi="楷体_GB2312" w:eastAsia="仿宋_GB2312" w:cs="楷体_GB2312"/>
          <w:b/>
          <w:bCs/>
          <w:color w:val="auto"/>
          <w:sz w:val="32"/>
          <w:szCs w:val="32"/>
          <w:highlight w:val="none"/>
        </w:rPr>
        <w:t>材料</w:t>
      </w:r>
      <w:r>
        <w:rPr>
          <w:rFonts w:hint="eastAsia" w:ascii="仿宋_GB2312" w:hAnsi="楷体_GB2312" w:eastAsia="仿宋_GB2312" w:cs="楷体_GB2312"/>
          <w:color w:val="auto"/>
          <w:sz w:val="32"/>
          <w:szCs w:val="32"/>
          <w:highlight w:val="none"/>
        </w:rPr>
        <w:t>和</w:t>
      </w:r>
      <w:r>
        <w:rPr>
          <w:rFonts w:hint="eastAsia" w:ascii="仿宋_GB2312" w:hAnsi="楷体_GB2312" w:eastAsia="仿宋_GB2312" w:cs="楷体_GB2312"/>
          <w:b/>
          <w:bCs/>
          <w:color w:val="auto"/>
          <w:sz w:val="32"/>
          <w:szCs w:val="32"/>
          <w:highlight w:val="none"/>
        </w:rPr>
        <w:t>专项</w:t>
      </w:r>
      <w:r>
        <w:rPr>
          <w:rFonts w:hint="eastAsia" w:ascii="仿宋_GB2312" w:hAnsi="楷体_GB2312" w:eastAsia="仿宋_GB2312" w:cs="楷体_GB2312"/>
          <w:b/>
          <w:bCs/>
          <w:color w:val="auto"/>
          <w:sz w:val="32"/>
          <w:szCs w:val="32"/>
          <w:highlight w:val="none"/>
          <w:lang w:eastAsia="zh-CN"/>
        </w:rPr>
        <w:t>申报</w:t>
      </w:r>
      <w:r>
        <w:rPr>
          <w:rFonts w:hint="eastAsia" w:ascii="仿宋_GB2312" w:hAnsi="楷体_GB2312" w:eastAsia="仿宋_GB2312" w:cs="楷体_GB2312"/>
          <w:b/>
          <w:bCs/>
          <w:color w:val="auto"/>
          <w:sz w:val="32"/>
          <w:szCs w:val="32"/>
          <w:highlight w:val="none"/>
        </w:rPr>
        <w:t>材料</w:t>
      </w:r>
      <w:r>
        <w:rPr>
          <w:rFonts w:hint="eastAsia" w:ascii="仿宋_GB2312" w:hAnsi="楷体_GB2312" w:eastAsia="仿宋_GB2312" w:cs="楷体_GB2312"/>
          <w:color w:val="auto"/>
          <w:sz w:val="32"/>
          <w:szCs w:val="32"/>
          <w:highlight w:val="none"/>
        </w:rPr>
        <w:t>两部分组成。</w:t>
      </w:r>
    </w:p>
    <w:p>
      <w:pPr>
        <w:keepNext w:val="0"/>
        <w:keepLines w:val="0"/>
        <w:pageBreakBefore w:val="0"/>
        <w:wordWrap w:val="0"/>
        <w:topLinePunct w:val="0"/>
        <w:bidi w:val="0"/>
        <w:adjustRightInd w:val="0"/>
        <w:snapToGrid w:val="0"/>
        <w:spacing w:line="579" w:lineRule="atLeast"/>
        <w:ind w:left="0" w:leftChars="0" w:right="0" w:firstLine="642" w:firstLineChars="200"/>
        <w:jc w:val="both"/>
        <w:textAlignment w:val="auto"/>
        <w:rPr>
          <w:rFonts w:hint="eastAsia" w:ascii="仿宋_GB2312" w:hAnsi="楷体_GB2312" w:eastAsia="仿宋_GB2312" w:cs="楷体_GB2312"/>
          <w:b/>
          <w:bCs/>
          <w:color w:val="auto"/>
          <w:sz w:val="32"/>
          <w:szCs w:val="32"/>
          <w:highlight w:val="none"/>
        </w:rPr>
      </w:pPr>
      <w:r>
        <w:rPr>
          <w:rFonts w:hint="eastAsia" w:ascii="仿宋_GB2312" w:hAnsi="楷体_GB2312" w:eastAsia="仿宋_GB2312" w:cs="楷体_GB2312"/>
          <w:b/>
          <w:bCs/>
          <w:color w:val="auto"/>
          <w:sz w:val="32"/>
          <w:szCs w:val="32"/>
          <w:highlight w:val="none"/>
        </w:rPr>
        <w:t>基础</w:t>
      </w:r>
      <w:r>
        <w:rPr>
          <w:rFonts w:hint="eastAsia" w:ascii="仿宋_GB2312" w:hAnsi="楷体_GB2312" w:eastAsia="仿宋_GB2312" w:cs="楷体_GB2312"/>
          <w:b/>
          <w:bCs/>
          <w:color w:val="auto"/>
          <w:sz w:val="32"/>
          <w:szCs w:val="32"/>
          <w:highlight w:val="none"/>
          <w:lang w:eastAsia="zh-CN"/>
        </w:rPr>
        <w:t>申报</w:t>
      </w:r>
      <w:r>
        <w:rPr>
          <w:rFonts w:hint="eastAsia" w:ascii="仿宋_GB2312" w:hAnsi="楷体_GB2312" w:eastAsia="仿宋_GB2312" w:cs="楷体_GB2312"/>
          <w:b/>
          <w:bCs/>
          <w:color w:val="auto"/>
          <w:sz w:val="32"/>
          <w:szCs w:val="32"/>
          <w:highlight w:val="none"/>
        </w:rPr>
        <w:t>材料：</w:t>
      </w:r>
    </w:p>
    <w:p>
      <w:pPr>
        <w:pStyle w:val="16"/>
        <w:keepNext w:val="0"/>
        <w:keepLines w:val="0"/>
        <w:pageBreakBefore w:val="0"/>
        <w:numPr>
          <w:ilvl w:val="0"/>
          <w:numId w:val="0"/>
        </w:numPr>
        <w:kinsoku/>
        <w:wordWrap w:val="0"/>
        <w:overflowPunct/>
        <w:topLinePunct w:val="0"/>
        <w:autoSpaceDE/>
        <w:autoSpaceDN/>
        <w:bidi w:val="0"/>
        <w:adjustRightInd w:val="0"/>
        <w:snapToGrid w:val="0"/>
        <w:spacing w:line="579" w:lineRule="atLeast"/>
        <w:ind w:left="0" w:leftChars="0" w:right="0" w:firstLine="640" w:firstLineChars="200"/>
        <w:jc w:val="both"/>
        <w:textAlignment w:val="auto"/>
        <w:rPr>
          <w:rFonts w:hint="eastAsia" w:ascii="仿宋_GB2312" w:hAnsi="仿宋_GB2312" w:eastAsia="仿宋_GB2312" w:cs="仿宋_GB2312"/>
          <w:snapToGrid w:val="0"/>
          <w:color w:val="auto"/>
          <w:kern w:val="0"/>
          <w:sz w:val="32"/>
          <w:szCs w:val="32"/>
          <w:highlight w:val="none"/>
          <w:lang w:eastAsia="zh-CN"/>
        </w:rPr>
      </w:pPr>
      <w:r>
        <w:rPr>
          <w:rFonts w:hint="eastAsia" w:ascii="仿宋_GB2312" w:hAnsi="仿宋_GB2312" w:eastAsia="仿宋_GB2312" w:cs="仿宋_GB2312"/>
          <w:b w:val="0"/>
          <w:bCs w:val="0"/>
          <w:snapToGrid w:val="0"/>
          <w:color w:val="auto"/>
          <w:kern w:val="0"/>
          <w:sz w:val="32"/>
          <w:szCs w:val="32"/>
          <w:highlight w:val="none"/>
          <w:u w:val="none"/>
        </w:rPr>
        <w:t>（一）资助项目申请</w:t>
      </w:r>
      <w:r>
        <w:rPr>
          <w:rFonts w:hint="eastAsia" w:ascii="仿宋_GB2312" w:hAnsi="仿宋_GB2312" w:eastAsia="仿宋_GB2312" w:cs="仿宋_GB2312"/>
          <w:b w:val="0"/>
          <w:bCs w:val="0"/>
          <w:snapToGrid w:val="0"/>
          <w:color w:val="auto"/>
          <w:kern w:val="0"/>
          <w:sz w:val="32"/>
          <w:szCs w:val="32"/>
          <w:highlight w:val="none"/>
          <w:u w:val="none"/>
          <w:lang w:val="en-US" w:eastAsia="zh-CN"/>
        </w:rPr>
        <w:t>表和承诺书，</w:t>
      </w:r>
      <w:r>
        <w:rPr>
          <w:rFonts w:hint="eastAsia" w:ascii="仿宋_GB2312" w:hAnsi="仿宋_GB2312" w:eastAsia="仿宋_GB2312" w:cs="仿宋_GB2312"/>
          <w:snapToGrid w:val="0"/>
          <w:color w:val="auto"/>
          <w:kern w:val="0"/>
          <w:sz w:val="32"/>
          <w:szCs w:val="32"/>
          <w:highlight w:val="none"/>
          <w:lang w:eastAsia="zh-CN"/>
        </w:rPr>
        <w:t>登录广东政务服务网在线填报（网址：</w:t>
      </w:r>
      <w:r>
        <w:rPr>
          <w:rFonts w:hint="eastAsia" w:ascii="仿宋_GB2312" w:hAnsi="仿宋_GB2312" w:eastAsia="仿宋_GB2312" w:cs="仿宋_GB2312"/>
          <w:snapToGrid w:val="0"/>
          <w:color w:val="auto"/>
          <w:kern w:val="0"/>
          <w:sz w:val="32"/>
          <w:szCs w:val="32"/>
          <w:highlight w:val="none"/>
          <w:lang w:eastAsia="zh-CN"/>
        </w:rPr>
        <w:fldChar w:fldCharType="begin"/>
      </w:r>
      <w:r>
        <w:rPr>
          <w:rFonts w:hint="eastAsia" w:ascii="仿宋_GB2312" w:hAnsi="仿宋_GB2312" w:eastAsia="仿宋_GB2312" w:cs="仿宋_GB2312"/>
          <w:snapToGrid w:val="0"/>
          <w:color w:val="auto"/>
          <w:kern w:val="0"/>
          <w:sz w:val="32"/>
          <w:szCs w:val="32"/>
          <w:highlight w:val="none"/>
          <w:lang w:eastAsia="zh-CN"/>
        </w:rPr>
        <w:instrText xml:space="preserve"> HYPERLINK "http://www.gdzwfw.gov.cn。登录后搜索\“2023年质量品牌领域专项资金核准类项目\”，选择具体对应项目，按要求录入申请表的具体内容。" </w:instrText>
      </w:r>
      <w:r>
        <w:rPr>
          <w:rFonts w:hint="eastAsia" w:ascii="仿宋_GB2312" w:hAnsi="仿宋_GB2312" w:eastAsia="仿宋_GB2312" w:cs="仿宋_GB2312"/>
          <w:snapToGrid w:val="0"/>
          <w:color w:val="auto"/>
          <w:kern w:val="0"/>
          <w:sz w:val="32"/>
          <w:szCs w:val="32"/>
          <w:highlight w:val="none"/>
          <w:lang w:eastAsia="zh-CN"/>
        </w:rPr>
        <w:fldChar w:fldCharType="separate"/>
      </w:r>
      <w:r>
        <w:rPr>
          <w:rFonts w:hint="eastAsia" w:ascii="仿宋_GB2312" w:hAnsi="仿宋_GB2312" w:eastAsia="仿宋_GB2312" w:cs="仿宋_GB2312"/>
          <w:snapToGrid w:val="0"/>
          <w:color w:val="auto"/>
          <w:kern w:val="0"/>
          <w:sz w:val="32"/>
          <w:szCs w:val="32"/>
          <w:highlight w:val="none"/>
          <w:lang w:eastAsia="zh-CN"/>
        </w:rPr>
        <w:t>http://www.gdzwfw.gov.cn）。</w:t>
      </w:r>
      <w:r>
        <w:rPr>
          <w:rFonts w:hint="eastAsia" w:ascii="仿宋_GB2312" w:hAnsi="仿宋_GB2312" w:eastAsia="仿宋_GB2312" w:cs="仿宋_GB2312"/>
          <w:snapToGrid w:val="0"/>
          <w:color w:val="auto"/>
          <w:kern w:val="0"/>
          <w:sz w:val="32"/>
          <w:szCs w:val="32"/>
          <w:highlight w:val="none"/>
          <w:lang w:eastAsia="zh-CN"/>
        </w:rPr>
        <w:fldChar w:fldCharType="end"/>
      </w:r>
    </w:p>
    <w:p>
      <w:pPr>
        <w:keepNext w:val="0"/>
        <w:keepLines w:val="0"/>
        <w:pageBreakBefore w:val="0"/>
        <w:kinsoku/>
        <w:wordWrap w:val="0"/>
        <w:overflowPunct/>
        <w:topLinePunct w:val="0"/>
        <w:autoSpaceDE/>
        <w:autoSpaceDN/>
        <w:bidi w:val="0"/>
        <w:adjustRightInd w:val="0"/>
        <w:snapToGrid w:val="0"/>
        <w:spacing w:line="579" w:lineRule="atLeast"/>
        <w:ind w:left="0" w:leftChars="0" w:right="0" w:firstLine="640" w:firstLineChars="200"/>
        <w:jc w:val="both"/>
        <w:textAlignment w:val="auto"/>
        <w:rPr>
          <w:rFonts w:hint="eastAsia" w:ascii="仿宋_GB2312" w:hAnsi="仿宋_GB2312" w:eastAsia="仿宋_GB2312" w:cs="仿宋_GB2312"/>
          <w:snapToGrid w:val="0"/>
          <w:color w:val="auto"/>
          <w:spacing w:val="0"/>
          <w:kern w:val="0"/>
          <w:sz w:val="32"/>
          <w:szCs w:val="32"/>
          <w:highlight w:val="none"/>
        </w:rPr>
      </w:pPr>
      <w:r>
        <w:rPr>
          <w:rFonts w:hint="eastAsia" w:ascii="仿宋_GB2312" w:hAnsi="仿宋_GB2312" w:eastAsia="仿宋_GB2312" w:cs="仿宋_GB2312"/>
          <w:b w:val="0"/>
          <w:bCs w:val="0"/>
          <w:snapToGrid w:val="0"/>
          <w:color w:val="auto"/>
          <w:kern w:val="0"/>
          <w:sz w:val="32"/>
          <w:szCs w:val="32"/>
          <w:highlight w:val="none"/>
          <w:lang w:eastAsia="zh-CN"/>
        </w:rPr>
        <w:t>（二）</w:t>
      </w:r>
      <w:r>
        <w:rPr>
          <w:rFonts w:hint="eastAsia" w:ascii="仿宋_GB2312" w:hAnsi="仿宋_GB2312" w:eastAsia="仿宋_GB2312" w:cs="仿宋_GB2312"/>
          <w:snapToGrid w:val="0"/>
          <w:color w:val="auto"/>
          <w:kern w:val="0"/>
          <w:sz w:val="32"/>
          <w:szCs w:val="32"/>
          <w:highlight w:val="none"/>
          <w:lang w:eastAsia="zh-CN"/>
        </w:rPr>
        <w:t>资金管理部门</w:t>
      </w:r>
      <w:r>
        <w:rPr>
          <w:rFonts w:hint="eastAsia" w:ascii="仿宋_GB2312" w:hAnsi="仿宋_GB2312" w:eastAsia="仿宋_GB2312" w:cs="仿宋_GB2312"/>
          <w:snapToGrid w:val="0"/>
          <w:color w:val="auto"/>
          <w:spacing w:val="0"/>
          <w:kern w:val="0"/>
          <w:sz w:val="32"/>
          <w:szCs w:val="32"/>
          <w:highlight w:val="none"/>
        </w:rPr>
        <w:t>认为有必要提交的其他材料（</w:t>
      </w:r>
      <w:r>
        <w:rPr>
          <w:rFonts w:hint="eastAsia" w:ascii="仿宋_GB2312" w:hAnsi="仿宋_GB2312" w:eastAsia="仿宋_GB2312" w:cs="仿宋_GB2312"/>
          <w:snapToGrid w:val="0"/>
          <w:color w:val="auto"/>
          <w:spacing w:val="0"/>
          <w:kern w:val="0"/>
          <w:sz w:val="32"/>
          <w:szCs w:val="32"/>
          <w:highlight w:val="none"/>
          <w:lang w:eastAsia="zh-CN"/>
        </w:rPr>
        <w:t>如</w:t>
      </w:r>
      <w:r>
        <w:rPr>
          <w:rFonts w:hint="eastAsia" w:ascii="仿宋_GB2312" w:hAnsi="仿宋_GB2312" w:eastAsia="仿宋_GB2312" w:cs="仿宋_GB2312"/>
          <w:snapToGrid w:val="0"/>
          <w:color w:val="auto"/>
          <w:spacing w:val="0"/>
          <w:kern w:val="0"/>
          <w:sz w:val="32"/>
          <w:szCs w:val="32"/>
          <w:highlight w:val="none"/>
        </w:rPr>
        <w:t>资金分配协议书等）。</w:t>
      </w:r>
    </w:p>
    <w:p>
      <w:pPr>
        <w:keepNext w:val="0"/>
        <w:keepLines w:val="0"/>
        <w:pageBreakBefore w:val="0"/>
        <w:wordWrap w:val="0"/>
        <w:topLinePunct w:val="0"/>
        <w:bidi w:val="0"/>
        <w:adjustRightInd w:val="0"/>
        <w:snapToGrid w:val="0"/>
        <w:spacing w:line="579" w:lineRule="atLeast"/>
        <w:ind w:left="0" w:leftChars="0" w:right="0" w:firstLine="642" w:firstLineChars="200"/>
        <w:jc w:val="both"/>
        <w:textAlignment w:val="auto"/>
        <w:rPr>
          <w:rFonts w:hint="eastAsia" w:ascii="仿宋_GB2312" w:hAnsi="楷体_GB2312" w:eastAsia="仿宋_GB2312" w:cs="楷体_GB2312"/>
          <w:b/>
          <w:bCs/>
          <w:color w:val="auto"/>
          <w:sz w:val="32"/>
          <w:szCs w:val="32"/>
          <w:highlight w:val="none"/>
        </w:rPr>
      </w:pPr>
      <w:r>
        <w:rPr>
          <w:rFonts w:hint="eastAsia" w:ascii="仿宋_GB2312" w:hAnsi="楷体_GB2312" w:eastAsia="仿宋_GB2312" w:cs="楷体_GB2312"/>
          <w:b/>
          <w:bCs/>
          <w:color w:val="auto"/>
          <w:sz w:val="32"/>
          <w:szCs w:val="32"/>
          <w:highlight w:val="none"/>
        </w:rPr>
        <w:t>专项申报材料：</w:t>
      </w:r>
    </w:p>
    <w:p>
      <w:pPr>
        <w:keepNext w:val="0"/>
        <w:keepLines w:val="0"/>
        <w:pageBreakBefore w:val="0"/>
        <w:wordWrap w:val="0"/>
        <w:topLinePunct w:val="0"/>
        <w:bidi w:val="0"/>
        <w:adjustRightInd w:val="0"/>
        <w:snapToGrid w:val="0"/>
        <w:spacing w:line="579" w:lineRule="atLeast"/>
        <w:ind w:left="0" w:leftChars="0" w:right="0" w:firstLine="642" w:firstLineChars="200"/>
        <w:jc w:val="both"/>
        <w:textAlignment w:val="auto"/>
        <w:rPr>
          <w:rFonts w:hint="eastAsia" w:ascii="楷体_GB2312" w:hAnsi="楷体_GB2312" w:eastAsia="楷体_GB2312" w:cs="楷体_GB2312"/>
          <w:b/>
          <w:bCs/>
          <w:color w:val="auto"/>
          <w:sz w:val="32"/>
          <w:szCs w:val="32"/>
          <w:highlight w:val="none"/>
        </w:rPr>
      </w:pPr>
      <w:r>
        <w:rPr>
          <w:rFonts w:hint="eastAsia" w:ascii="楷体_GB2312" w:hAnsi="楷体_GB2312" w:eastAsia="楷体_GB2312" w:cs="楷体_GB2312"/>
          <w:b/>
          <w:bCs/>
          <w:color w:val="auto"/>
          <w:sz w:val="32"/>
          <w:szCs w:val="32"/>
          <w:highlight w:val="none"/>
        </w:rPr>
        <w:t>（</w:t>
      </w:r>
      <w:r>
        <w:rPr>
          <w:rFonts w:hint="eastAsia" w:ascii="楷体_GB2312" w:hAnsi="楷体_GB2312" w:eastAsia="楷体_GB2312" w:cs="楷体_GB2312"/>
          <w:b/>
          <w:bCs/>
          <w:color w:val="auto"/>
          <w:sz w:val="32"/>
          <w:szCs w:val="32"/>
          <w:highlight w:val="none"/>
          <w:lang w:eastAsia="zh-CN"/>
        </w:rPr>
        <w:t>一</w:t>
      </w:r>
      <w:r>
        <w:rPr>
          <w:rFonts w:hint="eastAsia" w:ascii="楷体_GB2312" w:hAnsi="楷体_GB2312" w:eastAsia="楷体_GB2312" w:cs="楷体_GB2312"/>
          <w:b/>
          <w:bCs/>
          <w:color w:val="auto"/>
          <w:sz w:val="32"/>
          <w:szCs w:val="32"/>
          <w:highlight w:val="none"/>
        </w:rPr>
        <w:t>）</w:t>
      </w:r>
      <w:r>
        <w:rPr>
          <w:rFonts w:hint="eastAsia" w:ascii="楷体_GB2312" w:hAnsi="楷体_GB2312" w:eastAsia="楷体_GB2312" w:cs="楷体_GB2312"/>
          <w:b/>
          <w:bCs/>
          <w:color w:val="auto"/>
          <w:sz w:val="32"/>
          <w:szCs w:val="32"/>
          <w:highlight w:val="none"/>
          <w:lang w:val="en-US" w:eastAsia="zh-CN"/>
        </w:rPr>
        <w:t>制定</w:t>
      </w:r>
      <w:r>
        <w:rPr>
          <w:rFonts w:hint="eastAsia" w:ascii="楷体_GB2312" w:hAnsi="楷体_GB2312" w:eastAsia="楷体_GB2312" w:cs="楷体_GB2312"/>
          <w:b/>
          <w:bCs/>
          <w:color w:val="auto"/>
          <w:sz w:val="32"/>
          <w:szCs w:val="32"/>
          <w:highlight w:val="none"/>
        </w:rPr>
        <w:t>计量检定规程或技术规范项目</w:t>
      </w:r>
    </w:p>
    <w:p>
      <w:pPr>
        <w:keepNext w:val="0"/>
        <w:keepLines w:val="0"/>
        <w:pageBreakBefore w:val="0"/>
        <w:wordWrap w:val="0"/>
        <w:topLinePunct w:val="0"/>
        <w:bidi w:val="0"/>
        <w:adjustRightInd w:val="0"/>
        <w:snapToGrid w:val="0"/>
        <w:spacing w:line="579" w:lineRule="atLeast"/>
        <w:ind w:left="0" w:leftChars="0" w:right="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相关计量检定规程或技术规范实施单位在深圳市内运营、项目主要设备设施、计量测试或验证在深圳市内的相关佐证材料。</w:t>
      </w:r>
    </w:p>
    <w:p>
      <w:pPr>
        <w:keepNext w:val="0"/>
        <w:keepLines w:val="0"/>
        <w:pageBreakBefore w:val="0"/>
        <w:wordWrap w:val="0"/>
        <w:topLinePunct w:val="0"/>
        <w:bidi w:val="0"/>
        <w:adjustRightInd w:val="0"/>
        <w:snapToGrid w:val="0"/>
        <w:spacing w:line="579" w:lineRule="atLeast"/>
        <w:ind w:left="0" w:leftChars="0" w:right="0" w:firstLine="642" w:firstLineChars="200"/>
        <w:jc w:val="both"/>
        <w:textAlignment w:val="auto"/>
        <w:rPr>
          <w:rFonts w:hint="eastAsia" w:ascii="楷体_GB2312" w:hAnsi="楷体_GB2312" w:eastAsia="楷体_GB2312" w:cs="楷体_GB2312"/>
          <w:b/>
          <w:bCs/>
          <w:color w:val="auto"/>
          <w:sz w:val="32"/>
          <w:szCs w:val="32"/>
          <w:highlight w:val="none"/>
        </w:rPr>
      </w:pPr>
      <w:r>
        <w:rPr>
          <w:rFonts w:hint="eastAsia" w:ascii="楷体_GB2312" w:hAnsi="楷体_GB2312" w:eastAsia="楷体_GB2312" w:cs="楷体_GB2312"/>
          <w:b/>
          <w:bCs/>
          <w:color w:val="auto"/>
          <w:sz w:val="32"/>
          <w:szCs w:val="32"/>
          <w:highlight w:val="none"/>
          <w:lang w:eastAsia="zh-CN"/>
        </w:rPr>
        <w:t>（二）</w:t>
      </w:r>
      <w:r>
        <w:rPr>
          <w:rFonts w:hint="eastAsia" w:ascii="楷体_GB2312" w:hAnsi="楷体_GB2312" w:eastAsia="楷体_GB2312" w:cs="楷体_GB2312"/>
          <w:b/>
          <w:bCs/>
          <w:color w:val="auto"/>
          <w:sz w:val="32"/>
          <w:szCs w:val="32"/>
          <w:highlight w:val="none"/>
        </w:rPr>
        <w:t>计量技术专业机构项目</w:t>
      </w:r>
    </w:p>
    <w:p>
      <w:pPr>
        <w:keepNext w:val="0"/>
        <w:keepLines w:val="0"/>
        <w:pageBreakBefore w:val="0"/>
        <w:wordWrap w:val="0"/>
        <w:topLinePunct w:val="0"/>
        <w:bidi w:val="0"/>
        <w:adjustRightInd w:val="0"/>
        <w:snapToGrid w:val="0"/>
        <w:spacing w:line="579" w:lineRule="atLeast"/>
        <w:ind w:left="0" w:leftChars="0" w:right="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承担计量技术专业机构（TC、SC）工作和办公运营地址在深圳市内的佐证材料。</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line="579" w:lineRule="atLeast"/>
        <w:ind w:left="0" w:leftChars="0" w:right="0" w:rightChars="0" w:firstLine="642" w:firstLineChars="200"/>
        <w:jc w:val="both"/>
        <w:textAlignment w:val="auto"/>
        <w:rPr>
          <w:rFonts w:hint="eastAsia" w:ascii="楷体_GB2312" w:hAnsi="楷体_GB2312" w:eastAsia="楷体_GB2312" w:cs="楷体_GB2312"/>
          <w:b/>
          <w:bCs/>
          <w:lang w:val="en-US" w:eastAsia="zh-CN"/>
        </w:rPr>
      </w:pPr>
      <w:r>
        <w:rPr>
          <w:rFonts w:hint="eastAsia" w:ascii="楷体_GB2312" w:hAnsi="楷体_GB2312" w:eastAsia="楷体_GB2312" w:cs="楷体_GB2312"/>
          <w:b/>
          <w:bCs/>
          <w:color w:val="auto"/>
          <w:sz w:val="32"/>
          <w:szCs w:val="32"/>
          <w:highlight w:val="none"/>
          <w:lang w:eastAsia="zh-CN"/>
        </w:rPr>
        <w:t>（三）</w:t>
      </w:r>
      <w:r>
        <w:rPr>
          <w:rFonts w:hint="eastAsia" w:ascii="楷体_GB2312" w:hAnsi="楷体_GB2312" w:eastAsia="楷体_GB2312" w:cs="楷体_GB2312"/>
          <w:b/>
          <w:bCs/>
          <w:color w:val="auto"/>
          <w:kern w:val="21"/>
          <w:sz w:val="32"/>
          <w:szCs w:val="32"/>
          <w:highlight w:val="none"/>
          <w:lang w:val="en-US" w:eastAsia="zh-CN" w:bidi="ar-SA"/>
        </w:rPr>
        <w:t>社会公用计量标准项目</w:t>
      </w:r>
    </w:p>
    <w:p>
      <w:pPr>
        <w:keepNext w:val="0"/>
        <w:keepLines w:val="0"/>
        <w:pageBreakBefore w:val="0"/>
        <w:wordWrap w:val="0"/>
        <w:topLinePunct w:val="0"/>
        <w:bidi w:val="0"/>
        <w:adjustRightInd w:val="0"/>
        <w:snapToGrid w:val="0"/>
        <w:spacing w:line="579" w:lineRule="atLeast"/>
        <w:ind w:left="0" w:leftChars="0" w:right="0" w:firstLine="640" w:firstLineChars="200"/>
        <w:jc w:val="both"/>
        <w:textAlignment w:val="auto"/>
        <w:rPr>
          <w:rFonts w:hint="eastAsia" w:ascii="仿宋_GB2312" w:hAnsi="仿宋_GB2312" w:eastAsia="仿宋_GB2312" w:cs="仿宋_GB2312"/>
          <w:sz w:val="32"/>
          <w:szCs w:val="32"/>
          <w:lang w:eastAsia="zh-CN"/>
        </w:rPr>
      </w:pPr>
      <w:bookmarkStart w:id="0" w:name="zhengwen"/>
      <w:r>
        <w:rPr>
          <w:rFonts w:hint="eastAsia" w:ascii="仿宋_GB2312" w:hAnsi="仿宋" w:eastAsia="仿宋_GB2312" w:cs="仿宋"/>
          <w:color w:val="auto"/>
          <w:kern w:val="0"/>
          <w:sz w:val="32"/>
          <w:szCs w:val="32"/>
          <w:highlight w:val="none"/>
          <w:lang w:eastAsia="zh-CN"/>
        </w:rPr>
        <w:t>社会公用计量标准证书</w:t>
      </w:r>
      <w:r>
        <w:rPr>
          <w:rFonts w:hint="eastAsia" w:ascii="仿宋_GB2312" w:hAnsi="仿宋_GB2312" w:eastAsia="仿宋_GB2312" w:cs="仿宋_GB2312"/>
          <w:sz w:val="32"/>
          <w:szCs w:val="32"/>
          <w:lang w:eastAsia="zh-CN"/>
        </w:rPr>
        <w:t>。</w:t>
      </w:r>
      <w:bookmarkEnd w:id="0"/>
    </w:p>
    <w:p>
      <w:pPr>
        <w:keepNext w:val="0"/>
        <w:keepLines w:val="0"/>
        <w:pageBreakBefore w:val="0"/>
        <w:widowControl w:val="0"/>
        <w:wordWrap w:val="0"/>
        <w:topLinePunct w:val="0"/>
        <w:bidi w:val="0"/>
        <w:adjustRightInd w:val="0"/>
        <w:snapToGrid w:val="0"/>
        <w:spacing w:line="579" w:lineRule="atLeast"/>
        <w:ind w:left="0" w:leftChars="0" w:right="0" w:firstLine="640" w:firstLineChars="200"/>
        <w:jc w:val="both"/>
        <w:textAlignment w:val="auto"/>
        <w:outlineLvl w:val="0"/>
        <w:rPr>
          <w:rFonts w:hint="eastAsia" w:ascii="仿宋_GB2312" w:hAnsi="宋体" w:eastAsia="黑体"/>
          <w:bCs/>
          <w:color w:val="auto"/>
          <w:kern w:val="44"/>
          <w:sz w:val="32"/>
          <w:szCs w:val="44"/>
          <w:highlight w:val="none"/>
          <w:lang w:eastAsia="zh-CN"/>
        </w:rPr>
      </w:pPr>
      <w:r>
        <w:rPr>
          <w:rFonts w:hint="eastAsia" w:ascii="仿宋_GB2312" w:hAnsi="宋体" w:eastAsia="黑体"/>
          <w:bCs/>
          <w:color w:val="auto"/>
          <w:kern w:val="44"/>
          <w:sz w:val="32"/>
          <w:szCs w:val="44"/>
          <w:highlight w:val="none"/>
          <w:lang w:eastAsia="zh-CN"/>
        </w:rPr>
        <w:t>八</w:t>
      </w:r>
      <w:r>
        <w:rPr>
          <w:rFonts w:hint="eastAsia" w:ascii="仿宋_GB2312" w:hAnsi="宋体" w:eastAsia="黑体"/>
          <w:bCs/>
          <w:color w:val="auto"/>
          <w:kern w:val="44"/>
          <w:sz w:val="32"/>
          <w:szCs w:val="44"/>
          <w:highlight w:val="none"/>
        </w:rPr>
        <w:t>、申报</w:t>
      </w:r>
      <w:r>
        <w:rPr>
          <w:rFonts w:hint="eastAsia" w:ascii="仿宋_GB2312" w:hAnsi="宋体" w:eastAsia="黑体"/>
          <w:bCs/>
          <w:color w:val="auto"/>
          <w:kern w:val="44"/>
          <w:sz w:val="32"/>
          <w:szCs w:val="44"/>
          <w:highlight w:val="none"/>
          <w:lang w:val="en-US" w:eastAsia="zh-CN"/>
        </w:rPr>
        <w:t>方式</w:t>
      </w:r>
    </w:p>
    <w:p>
      <w:pPr>
        <w:keepNext w:val="0"/>
        <w:keepLines w:val="0"/>
        <w:pageBreakBefore w:val="0"/>
        <w:widowControl w:val="0"/>
        <w:kinsoku/>
        <w:wordWrap w:val="0"/>
        <w:overflowPunct/>
        <w:topLinePunct w:val="0"/>
        <w:autoSpaceDE/>
        <w:autoSpaceDN/>
        <w:bidi w:val="0"/>
        <w:adjustRightInd w:val="0"/>
        <w:snapToGrid w:val="0"/>
        <w:spacing w:line="579" w:lineRule="atLeast"/>
        <w:ind w:left="0" w:leftChars="0" w:firstLine="640" w:firstLineChars="200"/>
        <w:jc w:val="both"/>
        <w:textAlignment w:val="auto"/>
        <w:rPr>
          <w:rFonts w:hint="eastAsia" w:ascii="仿宋_GB2312" w:hAnsi="仿宋" w:eastAsia="仿宋_GB2312" w:cs="Times New Roman"/>
          <w:color w:val="auto"/>
          <w:kern w:val="2"/>
          <w:sz w:val="32"/>
          <w:szCs w:val="32"/>
          <w:highlight w:val="none"/>
          <w:lang w:val="en-US" w:eastAsia="zh-CN" w:bidi="ar-SA"/>
        </w:rPr>
      </w:pPr>
      <w:r>
        <w:rPr>
          <w:rFonts w:hint="eastAsia" w:ascii="仿宋_GB2312" w:hAnsi="仿宋" w:eastAsia="仿宋_GB2312" w:cs="Times New Roman"/>
          <w:color w:val="auto"/>
          <w:sz w:val="32"/>
          <w:szCs w:val="32"/>
          <w:highlight w:val="none"/>
          <w:lang w:eastAsia="zh-CN"/>
        </w:rPr>
        <w:t>登录广东省政务服务网在线填报（网址：</w:t>
      </w:r>
      <w:r>
        <w:rPr>
          <w:rFonts w:hint="eastAsia" w:ascii="仿宋_GB2312" w:hAnsi="仿宋" w:eastAsia="仿宋_GB2312" w:cs="Times New Roman"/>
          <w:color w:val="auto"/>
          <w:sz w:val="32"/>
          <w:szCs w:val="32"/>
          <w:highlight w:val="none"/>
          <w:lang w:eastAsia="zh-CN"/>
        </w:rPr>
        <w:fldChar w:fldCharType="begin"/>
      </w:r>
      <w:r>
        <w:rPr>
          <w:rFonts w:hint="eastAsia" w:ascii="仿宋_GB2312" w:hAnsi="仿宋" w:eastAsia="仿宋_GB2312" w:cs="Times New Roman"/>
          <w:color w:val="auto"/>
          <w:sz w:val="32"/>
          <w:szCs w:val="32"/>
          <w:highlight w:val="none"/>
          <w:lang w:eastAsia="zh-CN"/>
        </w:rPr>
        <w:instrText xml:space="preserve"> HYPERLINK "http://www.gdzwfw.gov.cn。登录后搜索\“2023年质量品牌领域专项资金核准类项目\”，选择具体对应项目，按要求录入申请表的具体内容。" </w:instrText>
      </w:r>
      <w:r>
        <w:rPr>
          <w:rFonts w:hint="eastAsia" w:ascii="仿宋_GB2312" w:hAnsi="仿宋" w:eastAsia="仿宋_GB2312" w:cs="Times New Roman"/>
          <w:color w:val="auto"/>
          <w:sz w:val="32"/>
          <w:szCs w:val="32"/>
          <w:highlight w:val="none"/>
          <w:lang w:eastAsia="zh-CN"/>
        </w:rPr>
        <w:fldChar w:fldCharType="separate"/>
      </w:r>
      <w:r>
        <w:rPr>
          <w:rFonts w:hint="eastAsia" w:ascii="仿宋_GB2312" w:hAnsi="仿宋" w:eastAsia="仿宋_GB2312" w:cs="Times New Roman"/>
          <w:color w:val="auto"/>
          <w:sz w:val="32"/>
          <w:szCs w:val="32"/>
          <w:highlight w:val="none"/>
          <w:lang w:eastAsia="zh-CN"/>
        </w:rPr>
        <w:t>http://www.gdzwfw.gov.cn）。</w:t>
      </w:r>
      <w:r>
        <w:rPr>
          <w:rFonts w:hint="eastAsia" w:ascii="仿宋_GB2312" w:hAnsi="仿宋" w:eastAsia="仿宋_GB2312" w:cs="Times New Roman"/>
          <w:color w:val="auto"/>
          <w:sz w:val="32"/>
          <w:szCs w:val="32"/>
          <w:highlight w:val="none"/>
          <w:lang w:eastAsia="zh-CN"/>
        </w:rPr>
        <w:fldChar w:fldCharType="end"/>
      </w:r>
      <w:r>
        <w:rPr>
          <w:rFonts w:hint="eastAsia" w:ascii="仿宋_GB2312" w:hAnsi="仿宋" w:eastAsia="仿宋_GB2312" w:cs="Times New Roman"/>
          <w:color w:val="auto"/>
          <w:kern w:val="2"/>
          <w:sz w:val="32"/>
          <w:szCs w:val="32"/>
          <w:highlight w:val="none"/>
          <w:lang w:val="en-US" w:eastAsia="zh-CN" w:bidi="ar-SA"/>
        </w:rPr>
        <w:t>请在搜索栏搜索申报的项目名称，选中后进入申报页面，将本指南要求的全部申请材料按照申报系统中的有关提示要求分别上传。填报人账户等级须达到五级（原L3级别）。建议使用360（极速模式）、谷歌等浏览器软件。</w:t>
      </w:r>
    </w:p>
    <w:p>
      <w:pPr>
        <w:keepNext w:val="0"/>
        <w:keepLines w:val="0"/>
        <w:pageBreakBefore w:val="0"/>
        <w:widowControl w:val="0"/>
        <w:wordWrap w:val="0"/>
        <w:topLinePunct w:val="0"/>
        <w:bidi w:val="0"/>
        <w:adjustRightInd w:val="0"/>
        <w:snapToGrid w:val="0"/>
        <w:spacing w:line="579" w:lineRule="atLeast"/>
        <w:ind w:left="0" w:leftChars="0" w:right="0" w:firstLine="640" w:firstLineChars="200"/>
        <w:jc w:val="both"/>
        <w:textAlignment w:val="auto"/>
        <w:outlineLvl w:val="0"/>
        <w:rPr>
          <w:rFonts w:ascii="仿宋_GB2312" w:hAnsi="宋体" w:eastAsia="黑体"/>
          <w:bCs/>
          <w:color w:val="auto"/>
          <w:kern w:val="44"/>
          <w:sz w:val="32"/>
          <w:szCs w:val="44"/>
          <w:highlight w:val="none"/>
        </w:rPr>
      </w:pPr>
      <w:r>
        <w:rPr>
          <w:rFonts w:hint="eastAsia" w:ascii="仿宋_GB2312" w:hAnsi="宋体" w:eastAsia="黑体"/>
          <w:bCs/>
          <w:color w:val="auto"/>
          <w:kern w:val="44"/>
          <w:sz w:val="32"/>
          <w:szCs w:val="44"/>
          <w:highlight w:val="none"/>
          <w:lang w:eastAsia="zh-CN"/>
        </w:rPr>
        <w:t>九</w:t>
      </w:r>
      <w:r>
        <w:rPr>
          <w:rFonts w:hint="eastAsia" w:ascii="仿宋_GB2312" w:hAnsi="宋体" w:eastAsia="黑体"/>
          <w:bCs/>
          <w:color w:val="auto"/>
          <w:kern w:val="44"/>
          <w:sz w:val="32"/>
          <w:szCs w:val="44"/>
          <w:highlight w:val="none"/>
        </w:rPr>
        <w:t>、申报时间</w:t>
      </w:r>
    </w:p>
    <w:p>
      <w:pPr>
        <w:pStyle w:val="5"/>
        <w:keepNext w:val="0"/>
        <w:keepLines w:val="0"/>
        <w:pageBreakBefore w:val="0"/>
        <w:wordWrap w:val="0"/>
        <w:topLinePunct w:val="0"/>
        <w:bidi w:val="0"/>
        <w:adjustRightInd w:val="0"/>
        <w:snapToGrid w:val="0"/>
        <w:spacing w:line="579" w:lineRule="atLeast"/>
        <w:ind w:left="0" w:leftChars="0" w:firstLine="640" w:firstLineChars="200"/>
        <w:jc w:val="both"/>
        <w:textAlignment w:val="auto"/>
        <w:rPr>
          <w:rFonts w:hint="default"/>
          <w:lang w:val="en-US" w:eastAsia="zh-CN"/>
        </w:rPr>
      </w:pPr>
      <w:r>
        <w:rPr>
          <w:rFonts w:hint="eastAsia" w:hAnsi="仿宋_GB2312" w:cs="仿宋_GB2312"/>
          <w:b w:val="0"/>
          <w:bCs w:val="0"/>
          <w:color w:val="auto"/>
          <w:kern w:val="21"/>
          <w:sz w:val="32"/>
          <w:szCs w:val="32"/>
          <w:highlight w:val="none"/>
          <w:lang w:val="en-US" w:eastAsia="zh-CN" w:bidi="ar-SA"/>
        </w:rPr>
        <w:t>2025年7月30日（星期</w:t>
      </w:r>
      <w:r>
        <w:rPr>
          <w:rFonts w:hint="default" w:hAnsi="仿宋_GB2312" w:cs="仿宋_GB2312"/>
          <w:b w:val="0"/>
          <w:bCs w:val="0"/>
          <w:color w:val="auto"/>
          <w:kern w:val="21"/>
          <w:sz w:val="32"/>
          <w:szCs w:val="32"/>
          <w:highlight w:val="none"/>
          <w:lang w:eastAsia="zh-CN" w:bidi="ar-SA"/>
        </w:rPr>
        <w:t>三</w:t>
      </w:r>
      <w:r>
        <w:rPr>
          <w:rFonts w:hint="eastAsia" w:hAnsi="仿宋_GB2312" w:cs="仿宋_GB2312"/>
          <w:b w:val="0"/>
          <w:bCs w:val="0"/>
          <w:color w:val="auto"/>
          <w:kern w:val="21"/>
          <w:sz w:val="32"/>
          <w:szCs w:val="32"/>
          <w:highlight w:val="none"/>
          <w:lang w:val="en-US" w:eastAsia="zh-CN" w:bidi="ar-SA"/>
        </w:rPr>
        <w:t>）至2025年8月27日（星期</w:t>
      </w:r>
      <w:r>
        <w:rPr>
          <w:rFonts w:hint="default" w:hAnsi="仿宋_GB2312" w:cs="仿宋_GB2312"/>
          <w:b w:val="0"/>
          <w:bCs w:val="0"/>
          <w:color w:val="auto"/>
          <w:kern w:val="21"/>
          <w:sz w:val="32"/>
          <w:szCs w:val="32"/>
          <w:highlight w:val="none"/>
          <w:lang w:eastAsia="zh-CN" w:bidi="ar-SA"/>
        </w:rPr>
        <w:t>三</w:t>
      </w:r>
      <w:r>
        <w:rPr>
          <w:rFonts w:hint="eastAsia" w:hAnsi="仿宋_GB2312" w:cs="仿宋_GB2312"/>
          <w:b w:val="0"/>
          <w:bCs w:val="0"/>
          <w:color w:val="auto"/>
          <w:kern w:val="21"/>
          <w:sz w:val="32"/>
          <w:szCs w:val="32"/>
          <w:highlight w:val="none"/>
          <w:lang w:val="en-US" w:eastAsia="zh-CN" w:bidi="ar-SA"/>
        </w:rPr>
        <w:t>）</w:t>
      </w:r>
      <w:r>
        <w:rPr>
          <w:rFonts w:hint="eastAsia" w:ascii="仿宋_GB2312" w:eastAsia="仿宋_GB2312"/>
          <w:b w:val="0"/>
          <w:bCs w:val="0"/>
          <w:color w:val="auto"/>
          <w:sz w:val="32"/>
          <w:szCs w:val="32"/>
          <w:highlight w:val="none"/>
          <w:lang w:val="en-US" w:eastAsia="zh-CN"/>
        </w:rPr>
        <w:t>18</w:t>
      </w:r>
      <w:r>
        <w:rPr>
          <w:rFonts w:hint="eastAsia" w:ascii="仿宋_GB2312" w:hAnsi="Calibri" w:eastAsia="仿宋_GB2312"/>
          <w:b w:val="0"/>
          <w:bCs w:val="0"/>
          <w:color w:val="auto"/>
          <w:sz w:val="32"/>
          <w:szCs w:val="32"/>
          <w:highlight w:val="none"/>
        </w:rPr>
        <w:t>:00时止。</w:t>
      </w:r>
    </w:p>
    <w:p>
      <w:pPr>
        <w:keepNext w:val="0"/>
        <w:keepLines w:val="0"/>
        <w:pageBreakBefore w:val="0"/>
        <w:numPr>
          <w:ilvl w:val="0"/>
          <w:numId w:val="0"/>
        </w:numPr>
        <w:kinsoku/>
        <w:wordWrap w:val="0"/>
        <w:overflowPunct/>
        <w:topLinePunct w:val="0"/>
        <w:autoSpaceDE/>
        <w:autoSpaceDN/>
        <w:bidi w:val="0"/>
        <w:adjustRightInd w:val="0"/>
        <w:snapToGrid w:val="0"/>
        <w:spacing w:line="579" w:lineRule="atLeast"/>
        <w:ind w:left="0" w:leftChars="0" w:right="0" w:firstLine="640" w:firstLineChars="200"/>
        <w:contextualSpacing/>
        <w:jc w:val="both"/>
        <w:textAlignment w:val="auto"/>
        <w:rPr>
          <w:rFonts w:hint="eastAsia" w:ascii="黑体" w:hAnsi="黑体" w:eastAsia="黑体"/>
          <w:color w:val="auto"/>
          <w:sz w:val="32"/>
          <w:szCs w:val="32"/>
          <w:highlight w:val="none"/>
        </w:rPr>
      </w:pPr>
      <w:r>
        <w:rPr>
          <w:rFonts w:hint="eastAsia" w:ascii="黑体" w:hAnsi="黑体" w:eastAsia="黑体"/>
          <w:color w:val="auto"/>
          <w:sz w:val="32"/>
          <w:szCs w:val="32"/>
          <w:highlight w:val="none"/>
          <w:lang w:eastAsia="zh-CN"/>
        </w:rPr>
        <w:t>十、办理</w:t>
      </w:r>
      <w:r>
        <w:rPr>
          <w:rFonts w:hint="eastAsia" w:ascii="黑体" w:hAnsi="黑体" w:eastAsia="黑体"/>
          <w:color w:val="auto"/>
          <w:sz w:val="32"/>
          <w:szCs w:val="32"/>
          <w:highlight w:val="none"/>
        </w:rPr>
        <w:t>程序</w:t>
      </w:r>
    </w:p>
    <w:p>
      <w:pPr>
        <w:keepNext w:val="0"/>
        <w:keepLines w:val="0"/>
        <w:pageBreakBefore w:val="0"/>
        <w:numPr>
          <w:ilvl w:val="0"/>
          <w:numId w:val="0"/>
        </w:numPr>
        <w:kinsoku/>
        <w:wordWrap w:val="0"/>
        <w:overflowPunct/>
        <w:topLinePunct w:val="0"/>
        <w:autoSpaceDE/>
        <w:autoSpaceDN/>
        <w:bidi w:val="0"/>
        <w:adjustRightInd w:val="0"/>
        <w:snapToGrid w:val="0"/>
        <w:spacing w:line="579" w:lineRule="atLeast"/>
        <w:ind w:left="0" w:leftChars="0" w:right="0" w:firstLine="640" w:firstLineChars="200"/>
        <w:contextualSpacing/>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项目申报——受理审查——核准审批——征求意见——社会公示——预算管理与资金拨付。</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line="579" w:lineRule="atLeast"/>
        <w:ind w:left="0" w:leftChars="0" w:right="0" w:firstLine="640" w:firstLineChars="200"/>
        <w:jc w:val="both"/>
        <w:textAlignment w:val="auto"/>
        <w:rPr>
          <w:rFonts w:hint="eastAsia" w:eastAsia="黑体" w:cs="黑体"/>
          <w:bCs/>
          <w:color w:val="auto"/>
          <w:sz w:val="32"/>
          <w:szCs w:val="32"/>
          <w:highlight w:val="none"/>
          <w:lang w:eastAsia="zh-CN"/>
        </w:rPr>
      </w:pPr>
      <w:r>
        <w:rPr>
          <w:rFonts w:hint="eastAsia" w:eastAsia="黑体" w:cs="黑体"/>
          <w:bCs/>
          <w:color w:val="auto"/>
          <w:sz w:val="32"/>
          <w:szCs w:val="32"/>
          <w:highlight w:val="none"/>
          <w:lang w:eastAsia="zh-CN"/>
        </w:rPr>
        <w:t>十一、收费</w:t>
      </w:r>
    </w:p>
    <w:p>
      <w:pPr>
        <w:pStyle w:val="5"/>
        <w:keepNext w:val="0"/>
        <w:keepLines w:val="0"/>
        <w:pageBreakBefore w:val="0"/>
        <w:numPr>
          <w:ilvl w:val="0"/>
          <w:numId w:val="0"/>
        </w:numPr>
        <w:wordWrap w:val="0"/>
        <w:topLinePunct w:val="0"/>
        <w:bidi w:val="0"/>
        <w:adjustRightInd w:val="0"/>
        <w:snapToGrid w:val="0"/>
        <w:spacing w:line="579" w:lineRule="atLeast"/>
        <w:ind w:left="0" w:leftChars="0" w:right="0" w:firstLine="640" w:firstLineChars="200"/>
        <w:jc w:val="both"/>
        <w:textAlignment w:val="auto"/>
        <w:rPr>
          <w:rFonts w:hint="eastAsia" w:ascii="仿宋_GB2312" w:hAnsi="Calibri" w:eastAsia="仿宋_GB2312" w:cs="Times New Roman"/>
          <w:b w:val="0"/>
          <w:bCs w:val="0"/>
          <w:color w:val="auto"/>
          <w:kern w:val="2"/>
          <w:sz w:val="32"/>
          <w:szCs w:val="32"/>
          <w:highlight w:val="none"/>
          <w:lang w:val="en-US" w:eastAsia="zh-CN" w:bidi="ar-SA"/>
        </w:rPr>
      </w:pPr>
      <w:r>
        <w:rPr>
          <w:rFonts w:hint="eastAsia" w:ascii="仿宋_GB2312" w:hAnsi="Calibri" w:eastAsia="仿宋_GB2312" w:cs="Times New Roman"/>
          <w:b w:val="0"/>
          <w:bCs w:val="0"/>
          <w:color w:val="auto"/>
          <w:kern w:val="2"/>
          <w:sz w:val="32"/>
          <w:szCs w:val="32"/>
          <w:highlight w:val="none"/>
          <w:lang w:val="en-US" w:eastAsia="zh-CN" w:bidi="ar-SA"/>
        </w:rPr>
        <w:t>无。</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line="579" w:lineRule="atLeast"/>
        <w:ind w:left="0" w:leftChars="0" w:right="0" w:firstLine="640" w:firstLineChars="200"/>
        <w:jc w:val="both"/>
        <w:textAlignment w:val="auto"/>
        <w:rPr>
          <w:rFonts w:hint="eastAsia" w:eastAsia="黑体" w:cs="黑体"/>
          <w:bCs/>
          <w:color w:val="auto"/>
          <w:sz w:val="32"/>
          <w:szCs w:val="32"/>
          <w:highlight w:val="none"/>
          <w:lang w:eastAsia="zh-CN"/>
        </w:rPr>
      </w:pPr>
      <w:r>
        <w:rPr>
          <w:rFonts w:hint="eastAsia" w:eastAsia="黑体" w:cs="黑体"/>
          <w:bCs/>
          <w:color w:val="auto"/>
          <w:sz w:val="32"/>
          <w:szCs w:val="32"/>
          <w:highlight w:val="none"/>
          <w:lang w:eastAsia="zh-CN"/>
        </w:rPr>
        <w:t>十二、其他说明</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line="579" w:lineRule="atLeast"/>
        <w:ind w:left="0" w:leftChars="0" w:right="0" w:rightChars="0" w:firstLine="640" w:firstLineChars="200"/>
        <w:jc w:val="both"/>
        <w:textAlignment w:val="auto"/>
        <w:rPr>
          <w:rFonts w:hint="eastAsia" w:eastAsia="仿宋_GB2312"/>
          <w:color w:val="auto"/>
          <w:spacing w:val="0"/>
          <w:kern w:val="0"/>
          <w:sz w:val="32"/>
          <w:szCs w:val="32"/>
          <w:highlight w:val="none"/>
        </w:rPr>
      </w:pPr>
      <w:r>
        <w:rPr>
          <w:rFonts w:hint="eastAsia" w:ascii="Times New Roman" w:hAnsi="Times New Roman" w:eastAsia="仿宋_GB2312" w:cs="Times New Roman"/>
          <w:b w:val="0"/>
          <w:bCs w:val="0"/>
          <w:color w:val="auto"/>
          <w:spacing w:val="0"/>
          <w:kern w:val="0"/>
          <w:sz w:val="32"/>
          <w:szCs w:val="32"/>
          <w:highlight w:val="none"/>
          <w:lang w:val="en-US" w:eastAsia="zh-CN" w:bidi="ar-SA"/>
        </w:rPr>
        <w:t>（一）</w:t>
      </w:r>
      <w:r>
        <w:rPr>
          <w:rFonts w:hint="eastAsia" w:ascii="Times New Roman" w:hAnsi="Times New Roman" w:eastAsia="仿宋_GB2312" w:cs="Times New Roman"/>
          <w:color w:val="auto"/>
          <w:spacing w:val="0"/>
          <w:kern w:val="0"/>
          <w:sz w:val="32"/>
          <w:szCs w:val="32"/>
          <w:highlight w:val="none"/>
          <w:lang w:val="en-US" w:eastAsia="zh-CN"/>
        </w:rPr>
        <w:t>深圳市市场监督管理局质量品牌领域专项资金</w:t>
      </w:r>
      <w:r>
        <w:rPr>
          <w:rFonts w:hint="eastAsia" w:eastAsia="仿宋_GB2312"/>
          <w:color w:val="auto"/>
          <w:spacing w:val="0"/>
          <w:kern w:val="0"/>
          <w:sz w:val="32"/>
          <w:szCs w:val="32"/>
          <w:highlight w:val="none"/>
          <w:lang w:val="en-US" w:eastAsia="zh-CN"/>
        </w:rPr>
        <w:t>只</w:t>
      </w:r>
      <w:r>
        <w:rPr>
          <w:rFonts w:hint="eastAsia" w:eastAsia="仿宋_GB2312"/>
          <w:color w:val="auto"/>
          <w:spacing w:val="0"/>
          <w:kern w:val="0"/>
          <w:sz w:val="32"/>
          <w:szCs w:val="32"/>
          <w:highlight w:val="none"/>
        </w:rPr>
        <w:t>受理申请单位的直接申报，不接收第三方代理申报</w:t>
      </w:r>
      <w:r>
        <w:rPr>
          <w:rFonts w:hint="eastAsia" w:eastAsia="仿宋_GB2312"/>
          <w:color w:val="auto"/>
          <w:spacing w:val="0"/>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bidi="ar-SA"/>
        </w:rPr>
        <w:t>不收取任何费用，如有任何中介机构和个人假借</w:t>
      </w:r>
      <w:r>
        <w:rPr>
          <w:rFonts w:hint="eastAsia" w:eastAsia="仿宋_GB2312"/>
          <w:color w:val="auto"/>
          <w:spacing w:val="0"/>
          <w:kern w:val="0"/>
          <w:sz w:val="32"/>
          <w:szCs w:val="32"/>
          <w:highlight w:val="none"/>
        </w:rPr>
        <w:t>市</w:t>
      </w:r>
      <w:r>
        <w:rPr>
          <w:rFonts w:hint="eastAsia" w:eastAsia="仿宋_GB2312"/>
          <w:color w:val="auto"/>
          <w:spacing w:val="0"/>
          <w:kern w:val="0"/>
          <w:sz w:val="32"/>
          <w:szCs w:val="32"/>
          <w:highlight w:val="none"/>
          <w:lang w:eastAsia="zh-CN"/>
        </w:rPr>
        <w:t>业务</w:t>
      </w:r>
      <w:r>
        <w:rPr>
          <w:rFonts w:hint="eastAsia" w:eastAsia="仿宋_GB2312"/>
          <w:color w:val="auto"/>
          <w:spacing w:val="0"/>
          <w:kern w:val="0"/>
          <w:sz w:val="32"/>
          <w:szCs w:val="32"/>
          <w:highlight w:val="none"/>
        </w:rPr>
        <w:t>主管部门</w:t>
      </w:r>
      <w:r>
        <w:rPr>
          <w:rFonts w:hint="eastAsia" w:ascii="仿宋_GB2312" w:hAnsi="仿宋_GB2312" w:eastAsia="仿宋_GB2312" w:cs="仿宋_GB2312"/>
          <w:color w:val="auto"/>
          <w:kern w:val="0"/>
          <w:sz w:val="32"/>
          <w:szCs w:val="32"/>
          <w:highlight w:val="none"/>
          <w:lang w:val="en-US" w:eastAsia="zh-CN" w:bidi="ar-SA"/>
        </w:rPr>
        <w:t>领导和工作人员名义向申请单位收取费用的，请知情者即向</w:t>
      </w:r>
      <w:r>
        <w:rPr>
          <w:rFonts w:hint="eastAsia" w:eastAsia="仿宋_GB2312"/>
          <w:color w:val="auto"/>
          <w:spacing w:val="0"/>
          <w:kern w:val="0"/>
          <w:sz w:val="32"/>
          <w:szCs w:val="32"/>
          <w:highlight w:val="none"/>
        </w:rPr>
        <w:t>市</w:t>
      </w:r>
      <w:r>
        <w:rPr>
          <w:rFonts w:hint="eastAsia" w:eastAsia="仿宋_GB2312"/>
          <w:color w:val="auto"/>
          <w:spacing w:val="0"/>
          <w:kern w:val="0"/>
          <w:sz w:val="32"/>
          <w:szCs w:val="32"/>
          <w:highlight w:val="none"/>
          <w:lang w:eastAsia="zh-CN"/>
        </w:rPr>
        <w:t>市场监管局</w:t>
      </w:r>
      <w:r>
        <w:rPr>
          <w:rFonts w:hint="eastAsia" w:eastAsia="仿宋_GB2312"/>
          <w:color w:val="auto"/>
          <w:spacing w:val="0"/>
          <w:kern w:val="0"/>
          <w:sz w:val="32"/>
          <w:szCs w:val="32"/>
          <w:highlight w:val="none"/>
        </w:rPr>
        <w:t>业务主管部门</w:t>
      </w:r>
      <w:r>
        <w:rPr>
          <w:rFonts w:hint="eastAsia" w:ascii="仿宋_GB2312" w:hAnsi="仿宋_GB2312" w:eastAsia="仿宋_GB2312" w:cs="仿宋_GB2312"/>
          <w:color w:val="auto"/>
          <w:kern w:val="0"/>
          <w:sz w:val="32"/>
          <w:szCs w:val="32"/>
          <w:highlight w:val="none"/>
          <w:lang w:val="en-US" w:eastAsia="zh-CN" w:bidi="ar-SA"/>
        </w:rPr>
        <w:t>举报</w:t>
      </w:r>
      <w:r>
        <w:rPr>
          <w:rFonts w:hint="eastAsia" w:eastAsia="仿宋_GB2312"/>
          <w:color w:val="auto"/>
          <w:spacing w:val="0"/>
          <w:kern w:val="0"/>
          <w:sz w:val="32"/>
          <w:szCs w:val="32"/>
          <w:highlight w:val="none"/>
        </w:rPr>
        <w:t>；</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line="579" w:lineRule="atLeast"/>
        <w:ind w:left="0" w:leftChars="0" w:right="0" w:rightChars="0" w:firstLine="640" w:firstLineChars="200"/>
        <w:jc w:val="both"/>
        <w:textAlignment w:val="auto"/>
        <w:rPr>
          <w:rFonts w:hint="eastAsia" w:eastAsia="仿宋_GB2312"/>
          <w:color w:val="auto"/>
          <w:spacing w:val="0"/>
          <w:kern w:val="0"/>
          <w:sz w:val="32"/>
          <w:szCs w:val="32"/>
          <w:highlight w:val="none"/>
        </w:rPr>
      </w:pPr>
      <w:r>
        <w:rPr>
          <w:rFonts w:hint="eastAsia" w:ascii="Times New Roman" w:hAnsi="Times New Roman" w:eastAsia="仿宋_GB2312" w:cs="Times New Roman"/>
          <w:b w:val="0"/>
          <w:bCs w:val="0"/>
          <w:color w:val="auto"/>
          <w:spacing w:val="0"/>
          <w:kern w:val="0"/>
          <w:sz w:val="32"/>
          <w:szCs w:val="32"/>
          <w:highlight w:val="none"/>
          <w:lang w:val="en-US" w:eastAsia="zh-CN" w:bidi="ar-SA"/>
        </w:rPr>
        <w:t>（二）</w:t>
      </w:r>
      <w:r>
        <w:rPr>
          <w:rFonts w:hint="eastAsia" w:eastAsia="仿宋_GB2312"/>
          <w:color w:val="auto"/>
          <w:spacing w:val="0"/>
          <w:kern w:val="0"/>
          <w:sz w:val="32"/>
          <w:szCs w:val="32"/>
          <w:highlight w:val="none"/>
        </w:rPr>
        <w:t>申请单位根据申报指南要求，向市</w:t>
      </w:r>
      <w:r>
        <w:rPr>
          <w:rFonts w:hint="eastAsia" w:eastAsia="仿宋_GB2312"/>
          <w:color w:val="auto"/>
          <w:spacing w:val="0"/>
          <w:kern w:val="0"/>
          <w:sz w:val="32"/>
          <w:szCs w:val="32"/>
          <w:highlight w:val="none"/>
          <w:lang w:eastAsia="zh-CN"/>
        </w:rPr>
        <w:t>业务</w:t>
      </w:r>
      <w:r>
        <w:rPr>
          <w:rFonts w:hint="eastAsia" w:eastAsia="仿宋_GB2312"/>
          <w:color w:val="auto"/>
          <w:spacing w:val="0"/>
          <w:kern w:val="0"/>
          <w:sz w:val="32"/>
          <w:szCs w:val="32"/>
          <w:highlight w:val="none"/>
        </w:rPr>
        <w:t>主管部门提交申报材料并接受形式审查，符合</w:t>
      </w:r>
      <w:r>
        <w:rPr>
          <w:rFonts w:hint="eastAsia" w:eastAsia="仿宋_GB2312"/>
          <w:color w:val="auto"/>
          <w:spacing w:val="0"/>
          <w:kern w:val="0"/>
          <w:sz w:val="32"/>
          <w:szCs w:val="32"/>
          <w:highlight w:val="none"/>
          <w:lang w:eastAsia="zh-CN"/>
        </w:rPr>
        <w:t>资助</w:t>
      </w:r>
      <w:r>
        <w:rPr>
          <w:rFonts w:hint="eastAsia" w:eastAsia="仿宋_GB2312"/>
          <w:color w:val="auto"/>
          <w:spacing w:val="0"/>
          <w:kern w:val="0"/>
          <w:sz w:val="32"/>
          <w:szCs w:val="32"/>
          <w:highlight w:val="none"/>
        </w:rPr>
        <w:t>条件且提交的申报材料齐全的，予以受理；符合</w:t>
      </w:r>
      <w:r>
        <w:rPr>
          <w:rFonts w:hint="eastAsia" w:eastAsia="仿宋_GB2312"/>
          <w:color w:val="auto"/>
          <w:spacing w:val="0"/>
          <w:kern w:val="0"/>
          <w:sz w:val="32"/>
          <w:szCs w:val="32"/>
          <w:highlight w:val="none"/>
          <w:lang w:eastAsia="zh-CN"/>
        </w:rPr>
        <w:t>资助</w:t>
      </w:r>
      <w:r>
        <w:rPr>
          <w:rFonts w:hint="eastAsia" w:eastAsia="仿宋_GB2312"/>
          <w:color w:val="auto"/>
          <w:spacing w:val="0"/>
          <w:kern w:val="0"/>
          <w:sz w:val="32"/>
          <w:szCs w:val="32"/>
          <w:highlight w:val="none"/>
        </w:rPr>
        <w:t>条件但材料不齐全的，申报单位应当在限期内补齐材料，逾期未补齐的，视为放弃申报；不符合申报条件的，不予受理。</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line="579" w:lineRule="atLeast"/>
        <w:ind w:left="0" w:leftChars="0" w:right="0" w:rightChars="0" w:firstLine="640" w:firstLineChars="200"/>
        <w:jc w:val="both"/>
        <w:textAlignment w:val="auto"/>
        <w:rPr>
          <w:rFonts w:hint="eastAsia" w:eastAsia="仿宋_GB2312"/>
          <w:color w:val="auto"/>
          <w:spacing w:val="0"/>
          <w:kern w:val="0"/>
          <w:sz w:val="32"/>
          <w:szCs w:val="32"/>
          <w:highlight w:val="none"/>
        </w:rPr>
      </w:pPr>
      <w:r>
        <w:rPr>
          <w:rFonts w:hint="eastAsia" w:ascii="Times New Roman" w:hAnsi="Times New Roman" w:eastAsia="仿宋_GB2312" w:cs="Times New Roman"/>
          <w:b w:val="0"/>
          <w:bCs w:val="0"/>
          <w:color w:val="auto"/>
          <w:spacing w:val="0"/>
          <w:kern w:val="0"/>
          <w:sz w:val="32"/>
          <w:szCs w:val="32"/>
          <w:highlight w:val="none"/>
          <w:lang w:val="en-US" w:eastAsia="zh-CN" w:bidi="ar-SA"/>
        </w:rPr>
        <w:t>（三）</w:t>
      </w:r>
      <w:r>
        <w:rPr>
          <w:rFonts w:hint="eastAsia" w:eastAsia="仿宋_GB2312"/>
          <w:color w:val="auto"/>
          <w:kern w:val="0"/>
          <w:sz w:val="32"/>
          <w:szCs w:val="32"/>
          <w:highlight w:val="none"/>
        </w:rPr>
        <w:t>申请单位应当按照相关专项资金管理规定、操作规程和申报指南的要求提交申报材料，并对材料的真实性、合法性、有效性和完整性负责，按要求配合</w:t>
      </w:r>
      <w:r>
        <w:rPr>
          <w:rFonts w:hint="eastAsia" w:eastAsia="仿宋_GB2312"/>
          <w:color w:val="auto"/>
          <w:spacing w:val="0"/>
          <w:kern w:val="0"/>
          <w:sz w:val="32"/>
          <w:szCs w:val="32"/>
          <w:highlight w:val="none"/>
        </w:rPr>
        <w:t>市</w:t>
      </w:r>
      <w:r>
        <w:rPr>
          <w:rFonts w:hint="eastAsia" w:eastAsia="仿宋_GB2312"/>
          <w:color w:val="auto"/>
          <w:spacing w:val="0"/>
          <w:kern w:val="0"/>
          <w:sz w:val="32"/>
          <w:szCs w:val="32"/>
          <w:highlight w:val="none"/>
          <w:lang w:eastAsia="zh-CN"/>
        </w:rPr>
        <w:t>业务</w:t>
      </w:r>
      <w:r>
        <w:rPr>
          <w:rFonts w:hint="eastAsia" w:eastAsia="仿宋_GB2312"/>
          <w:color w:val="auto"/>
          <w:spacing w:val="0"/>
          <w:kern w:val="0"/>
          <w:sz w:val="32"/>
          <w:szCs w:val="32"/>
          <w:highlight w:val="none"/>
        </w:rPr>
        <w:t>主管部门</w:t>
      </w:r>
      <w:r>
        <w:rPr>
          <w:rFonts w:hint="eastAsia" w:eastAsia="仿宋_GB2312"/>
          <w:color w:val="auto"/>
          <w:kern w:val="0"/>
          <w:sz w:val="32"/>
          <w:szCs w:val="32"/>
          <w:highlight w:val="none"/>
        </w:rPr>
        <w:t>、财政部门和受委托的</w:t>
      </w:r>
      <w:r>
        <w:rPr>
          <w:rFonts w:hint="eastAsia" w:eastAsia="仿宋_GB2312"/>
          <w:color w:val="auto"/>
          <w:kern w:val="0"/>
          <w:sz w:val="32"/>
          <w:szCs w:val="32"/>
          <w:highlight w:val="none"/>
          <w:lang w:eastAsia="zh-CN"/>
        </w:rPr>
        <w:t>第三方</w:t>
      </w:r>
      <w:r>
        <w:rPr>
          <w:rFonts w:hint="eastAsia" w:eastAsia="仿宋_GB2312"/>
          <w:color w:val="auto"/>
          <w:kern w:val="0"/>
          <w:sz w:val="32"/>
          <w:szCs w:val="32"/>
          <w:highlight w:val="none"/>
        </w:rPr>
        <w:t>机构完成相关项目绩效</w:t>
      </w:r>
      <w:r>
        <w:rPr>
          <w:rFonts w:hint="eastAsia" w:eastAsia="仿宋_GB2312"/>
          <w:color w:val="auto"/>
          <w:kern w:val="0"/>
          <w:sz w:val="32"/>
          <w:szCs w:val="32"/>
          <w:highlight w:val="none"/>
          <w:lang w:eastAsia="zh-CN"/>
        </w:rPr>
        <w:t>评价</w:t>
      </w:r>
      <w:r>
        <w:rPr>
          <w:rFonts w:hint="eastAsia" w:eastAsia="仿宋_GB2312"/>
          <w:color w:val="auto"/>
          <w:kern w:val="0"/>
          <w:sz w:val="32"/>
          <w:szCs w:val="32"/>
          <w:highlight w:val="none"/>
        </w:rPr>
        <w:t>、统计、监督、检查工作及参加培训会议等活动，不得弄虚作假、套取或者骗取专项资金</w:t>
      </w:r>
      <w:r>
        <w:rPr>
          <w:rFonts w:hint="eastAsia" w:eastAsia="仿宋_GB2312"/>
          <w:color w:val="auto"/>
          <w:spacing w:val="0"/>
          <w:kern w:val="0"/>
          <w:sz w:val="32"/>
          <w:szCs w:val="32"/>
          <w:highlight w:val="none"/>
        </w:rPr>
        <w:t>。</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line="579" w:lineRule="atLeast"/>
        <w:ind w:left="0" w:leftChars="0" w:right="0" w:rightChars="0" w:firstLine="640" w:firstLineChars="200"/>
        <w:jc w:val="both"/>
        <w:textAlignment w:val="auto"/>
        <w:rPr>
          <w:rFonts w:hint="eastAsia" w:eastAsia="仿宋_GB2312"/>
          <w:color w:val="auto"/>
          <w:kern w:val="0"/>
          <w:sz w:val="32"/>
          <w:szCs w:val="32"/>
          <w:highlight w:val="none"/>
        </w:rPr>
      </w:pPr>
      <w:r>
        <w:rPr>
          <w:rFonts w:hint="eastAsia" w:ascii="Times New Roman" w:hAnsi="Times New Roman" w:eastAsia="仿宋_GB2312" w:cs="Times New Roman"/>
          <w:b w:val="0"/>
          <w:bCs w:val="0"/>
          <w:color w:val="auto"/>
          <w:kern w:val="0"/>
          <w:sz w:val="32"/>
          <w:szCs w:val="32"/>
          <w:highlight w:val="none"/>
          <w:lang w:val="en-US" w:eastAsia="zh-CN" w:bidi="ar-SA"/>
        </w:rPr>
        <w:t>（四）</w:t>
      </w:r>
      <w:r>
        <w:rPr>
          <w:rFonts w:hint="eastAsia" w:eastAsia="仿宋_GB2312"/>
          <w:color w:val="auto"/>
          <w:spacing w:val="0"/>
          <w:kern w:val="0"/>
          <w:sz w:val="32"/>
          <w:szCs w:val="32"/>
          <w:highlight w:val="none"/>
          <w:lang w:eastAsia="zh-CN"/>
        </w:rPr>
        <w:t>申请人提交资助申请后，可通过咨询电话或申报系统自行查询办理进度状态，及时关注系统审批意见，根据系统提示信息及时办理有关手续。</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line="579" w:lineRule="atLeast"/>
        <w:ind w:left="0" w:leftChars="0" w:right="0" w:rightChars="0" w:firstLine="640" w:firstLineChars="200"/>
        <w:jc w:val="both"/>
        <w:textAlignment w:val="auto"/>
        <w:rPr>
          <w:rFonts w:hint="eastAsia" w:eastAsia="仿宋_GB2312"/>
          <w:color w:val="auto"/>
          <w:kern w:val="0"/>
          <w:sz w:val="32"/>
          <w:szCs w:val="32"/>
          <w:highlight w:val="none"/>
        </w:rPr>
      </w:pPr>
      <w:r>
        <w:rPr>
          <w:rFonts w:hint="eastAsia" w:ascii="Times New Roman" w:hAnsi="Times New Roman" w:eastAsia="仿宋_GB2312" w:cs="Times New Roman"/>
          <w:b w:val="0"/>
          <w:bCs w:val="0"/>
          <w:color w:val="auto"/>
          <w:kern w:val="0"/>
          <w:sz w:val="32"/>
          <w:szCs w:val="32"/>
          <w:highlight w:val="none"/>
          <w:lang w:val="en-US" w:eastAsia="zh-CN" w:bidi="ar-SA"/>
        </w:rPr>
        <w:t>（五）</w:t>
      </w:r>
      <w:r>
        <w:rPr>
          <w:rFonts w:hint="eastAsia" w:eastAsia="仿宋_GB2312"/>
          <w:color w:val="auto"/>
          <w:kern w:val="0"/>
          <w:sz w:val="32"/>
          <w:szCs w:val="32"/>
          <w:highlight w:val="none"/>
          <w:lang w:eastAsia="zh-CN"/>
        </w:rPr>
        <w:t>本资助专项资金的发放时间将根据市财政预算具体规划而定，届时将另行通知办理领款手续，请按通知要求办理。</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line="579" w:lineRule="atLeast"/>
        <w:ind w:left="0" w:leftChars="0" w:right="0" w:rightChars="0" w:firstLine="640" w:firstLineChars="200"/>
        <w:jc w:val="both"/>
        <w:textAlignment w:val="auto"/>
        <w:rPr>
          <w:rFonts w:hint="eastAsia" w:eastAsia="仿宋_GB2312"/>
          <w:color w:val="auto"/>
          <w:kern w:val="0"/>
          <w:sz w:val="32"/>
          <w:szCs w:val="32"/>
          <w:highlight w:val="none"/>
        </w:rPr>
      </w:pPr>
      <w:r>
        <w:rPr>
          <w:rFonts w:hint="eastAsia" w:ascii="Times New Roman" w:hAnsi="Times New Roman" w:eastAsia="仿宋_GB2312" w:cs="Times New Roman"/>
          <w:b w:val="0"/>
          <w:bCs w:val="0"/>
          <w:color w:val="auto"/>
          <w:kern w:val="0"/>
          <w:sz w:val="32"/>
          <w:szCs w:val="32"/>
          <w:highlight w:val="none"/>
          <w:lang w:val="en-US" w:eastAsia="zh-CN" w:bidi="ar-SA"/>
        </w:rPr>
        <w:t>（六）</w:t>
      </w:r>
      <w:r>
        <w:rPr>
          <w:rFonts w:hint="eastAsia" w:eastAsia="仿宋_GB2312"/>
          <w:color w:val="auto"/>
          <w:spacing w:val="0"/>
          <w:kern w:val="0"/>
          <w:sz w:val="32"/>
          <w:szCs w:val="32"/>
          <w:highlight w:val="none"/>
        </w:rPr>
        <w:t>有以下情形之一的，不予资助：</w:t>
      </w:r>
    </w:p>
    <w:p>
      <w:pPr>
        <w:keepNext w:val="0"/>
        <w:keepLines w:val="0"/>
        <w:pageBreakBefore w:val="0"/>
        <w:widowControl w:val="0"/>
        <w:kinsoku/>
        <w:wordWrap w:val="0"/>
        <w:overflowPunct/>
        <w:topLinePunct w:val="0"/>
        <w:autoSpaceDE/>
        <w:autoSpaceDN/>
        <w:bidi w:val="0"/>
        <w:adjustRightInd w:val="0"/>
        <w:snapToGrid w:val="0"/>
        <w:spacing w:line="579" w:lineRule="atLeast"/>
        <w:ind w:left="0" w:leftChars="0" w:right="0" w:firstLine="640" w:firstLineChars="200"/>
        <w:jc w:val="both"/>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1.不满足专项资金管理办法、操作规程和申报指南的有关要求的；</w:t>
      </w:r>
    </w:p>
    <w:p>
      <w:pPr>
        <w:keepNext w:val="0"/>
        <w:keepLines w:val="0"/>
        <w:pageBreakBefore w:val="0"/>
        <w:widowControl w:val="0"/>
        <w:kinsoku/>
        <w:wordWrap w:val="0"/>
        <w:overflowPunct/>
        <w:topLinePunct w:val="0"/>
        <w:autoSpaceDE/>
        <w:autoSpaceDN/>
        <w:bidi w:val="0"/>
        <w:adjustRightInd w:val="0"/>
        <w:snapToGrid w:val="0"/>
        <w:spacing w:line="579" w:lineRule="atLeast"/>
        <w:ind w:left="0" w:leftChars="0" w:right="0" w:firstLine="640" w:firstLineChars="200"/>
        <w:jc w:val="both"/>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2.同一项目</w:t>
      </w:r>
      <w:r>
        <w:rPr>
          <w:rFonts w:hint="eastAsia" w:ascii="仿宋_GB2312" w:hAnsi="仿宋_GB2312" w:eastAsia="仿宋_GB2312" w:cs="仿宋_GB2312"/>
          <w:color w:val="auto"/>
          <w:kern w:val="0"/>
          <w:sz w:val="32"/>
          <w:szCs w:val="32"/>
          <w:highlight w:val="none"/>
          <w:lang w:eastAsia="zh-CN"/>
        </w:rPr>
        <w:t>拆分、</w:t>
      </w:r>
      <w:r>
        <w:rPr>
          <w:rFonts w:hint="eastAsia" w:ascii="仿宋_GB2312" w:hAnsi="仿宋_GB2312" w:eastAsia="仿宋_GB2312" w:cs="仿宋_GB2312"/>
          <w:color w:val="auto"/>
          <w:kern w:val="0"/>
          <w:sz w:val="32"/>
          <w:szCs w:val="32"/>
          <w:highlight w:val="none"/>
        </w:rPr>
        <w:t>多头或重复申请市财政性资金资助的；</w:t>
      </w:r>
    </w:p>
    <w:p>
      <w:pPr>
        <w:keepNext w:val="0"/>
        <w:keepLines w:val="0"/>
        <w:pageBreakBefore w:val="0"/>
        <w:widowControl w:val="0"/>
        <w:kinsoku/>
        <w:wordWrap w:val="0"/>
        <w:overflowPunct/>
        <w:topLinePunct w:val="0"/>
        <w:autoSpaceDE/>
        <w:autoSpaceDN/>
        <w:bidi w:val="0"/>
        <w:adjustRightInd w:val="0"/>
        <w:snapToGrid w:val="0"/>
        <w:spacing w:line="579" w:lineRule="atLeast"/>
        <w:ind w:left="0" w:leftChars="0" w:right="0" w:firstLine="640" w:firstLineChars="200"/>
        <w:jc w:val="both"/>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3.被列入严重失信主体名单的；</w:t>
      </w:r>
    </w:p>
    <w:p>
      <w:pPr>
        <w:keepNext w:val="0"/>
        <w:keepLines w:val="0"/>
        <w:pageBreakBefore w:val="0"/>
        <w:widowControl w:val="0"/>
        <w:kinsoku/>
        <w:wordWrap w:val="0"/>
        <w:overflowPunct/>
        <w:topLinePunct w:val="0"/>
        <w:autoSpaceDE/>
        <w:autoSpaceDN/>
        <w:bidi w:val="0"/>
        <w:adjustRightInd w:val="0"/>
        <w:snapToGrid w:val="0"/>
        <w:spacing w:line="579" w:lineRule="atLeast"/>
        <w:ind w:left="0" w:leftChars="0" w:right="0" w:firstLine="640" w:firstLineChars="200"/>
        <w:jc w:val="both"/>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4.经查询人民法院公告网，发现已进入破产清算程序等情形的；</w:t>
      </w:r>
    </w:p>
    <w:p>
      <w:pPr>
        <w:keepNext w:val="0"/>
        <w:keepLines w:val="0"/>
        <w:pageBreakBefore w:val="0"/>
        <w:widowControl w:val="0"/>
        <w:kinsoku/>
        <w:wordWrap w:val="0"/>
        <w:overflowPunct/>
        <w:topLinePunct w:val="0"/>
        <w:autoSpaceDE/>
        <w:autoSpaceDN/>
        <w:bidi w:val="0"/>
        <w:adjustRightInd w:val="0"/>
        <w:snapToGrid w:val="0"/>
        <w:spacing w:line="579" w:lineRule="atLeast"/>
        <w:ind w:left="0" w:leftChars="0" w:right="0" w:firstLine="640" w:firstLineChars="200"/>
        <w:jc w:val="both"/>
        <w:textAlignment w:val="auto"/>
        <w:rPr>
          <w:rFonts w:hint="eastAsia" w:eastAsia="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5.法</w:t>
      </w:r>
      <w:r>
        <w:rPr>
          <w:rFonts w:hint="eastAsia" w:eastAsia="仿宋_GB2312"/>
          <w:color w:val="auto"/>
          <w:kern w:val="0"/>
          <w:sz w:val="32"/>
          <w:szCs w:val="32"/>
          <w:highlight w:val="none"/>
        </w:rPr>
        <w:t>律法规规定的其他情形。</w:t>
      </w:r>
    </w:p>
    <w:p>
      <w:pPr>
        <w:keepNext w:val="0"/>
        <w:keepLines w:val="0"/>
        <w:pageBreakBefore w:val="0"/>
        <w:widowControl w:val="0"/>
        <w:wordWrap w:val="0"/>
        <w:topLinePunct w:val="0"/>
        <w:bidi w:val="0"/>
        <w:adjustRightInd w:val="0"/>
        <w:snapToGrid w:val="0"/>
        <w:spacing w:line="579" w:lineRule="atLeast"/>
        <w:ind w:left="0" w:leftChars="0" w:right="0" w:firstLine="640" w:firstLineChars="200"/>
        <w:jc w:val="both"/>
        <w:textAlignment w:val="auto"/>
        <w:outlineLvl w:val="0"/>
        <w:rPr>
          <w:rFonts w:ascii="仿宋_GB2312" w:hAnsi="宋体" w:eastAsia="黑体"/>
          <w:bCs/>
          <w:color w:val="auto"/>
          <w:kern w:val="44"/>
          <w:sz w:val="32"/>
          <w:szCs w:val="44"/>
          <w:highlight w:val="none"/>
        </w:rPr>
      </w:pPr>
      <w:r>
        <w:rPr>
          <w:rFonts w:hint="eastAsia" w:ascii="仿宋_GB2312" w:hAnsi="宋体" w:eastAsia="黑体"/>
          <w:bCs/>
          <w:color w:val="auto"/>
          <w:kern w:val="44"/>
          <w:sz w:val="32"/>
          <w:szCs w:val="44"/>
          <w:highlight w:val="none"/>
          <w:lang w:eastAsia="zh-CN"/>
        </w:rPr>
        <w:t>十三</w:t>
      </w:r>
      <w:r>
        <w:rPr>
          <w:rFonts w:hint="eastAsia" w:ascii="仿宋_GB2312" w:hAnsi="宋体" w:eastAsia="黑体"/>
          <w:bCs/>
          <w:color w:val="auto"/>
          <w:kern w:val="44"/>
          <w:sz w:val="32"/>
          <w:szCs w:val="44"/>
          <w:highlight w:val="none"/>
        </w:rPr>
        <w:t>、</w:t>
      </w:r>
      <w:r>
        <w:rPr>
          <w:rFonts w:hint="eastAsia" w:ascii="仿宋_GB2312" w:hAnsi="宋体" w:eastAsia="黑体"/>
          <w:bCs/>
          <w:color w:val="auto"/>
          <w:kern w:val="44"/>
          <w:sz w:val="32"/>
          <w:szCs w:val="44"/>
          <w:highlight w:val="none"/>
          <w:lang w:eastAsia="zh-CN"/>
        </w:rPr>
        <w:t>决定机关和业务咨询</w:t>
      </w:r>
    </w:p>
    <w:p>
      <w:pPr>
        <w:keepNext w:val="0"/>
        <w:keepLines w:val="0"/>
        <w:pageBreakBefore w:val="0"/>
        <w:widowControl w:val="0"/>
        <w:numPr>
          <w:ilvl w:val="0"/>
          <w:numId w:val="0"/>
        </w:numPr>
        <w:wordWrap w:val="0"/>
        <w:topLinePunct w:val="0"/>
        <w:bidi w:val="0"/>
        <w:adjustRightInd w:val="0"/>
        <w:snapToGrid w:val="0"/>
        <w:spacing w:line="579" w:lineRule="atLeast"/>
        <w:ind w:left="0" w:leftChars="0" w:right="0" w:firstLine="640" w:firstLineChars="200"/>
        <w:jc w:val="both"/>
        <w:textAlignment w:val="auto"/>
        <w:rPr>
          <w:rFonts w:hint="eastAsia" w:ascii="Times New Roman" w:hAnsi="Times New Roman" w:eastAsia="仿宋_GB2312" w:cs="Times New Roman"/>
          <w:color w:val="auto"/>
          <w:kern w:val="0"/>
          <w:sz w:val="32"/>
          <w:szCs w:val="32"/>
          <w:highlight w:val="none"/>
          <w:lang w:eastAsia="zh-CN"/>
        </w:rPr>
      </w:pPr>
      <w:r>
        <w:rPr>
          <w:rFonts w:hint="eastAsia" w:ascii="Times New Roman" w:hAnsi="Times New Roman" w:eastAsia="仿宋_GB2312" w:cs="Times New Roman"/>
          <w:b w:val="0"/>
          <w:bCs w:val="0"/>
          <w:color w:val="auto"/>
          <w:kern w:val="0"/>
          <w:sz w:val="32"/>
          <w:szCs w:val="32"/>
          <w:highlight w:val="none"/>
        </w:rPr>
        <w:t>（一）</w:t>
      </w:r>
      <w:r>
        <w:rPr>
          <w:rFonts w:hint="eastAsia" w:ascii="Times New Roman" w:hAnsi="Times New Roman" w:eastAsia="仿宋_GB2312" w:cs="Times New Roman"/>
          <w:color w:val="auto"/>
          <w:kern w:val="0"/>
          <w:sz w:val="32"/>
          <w:szCs w:val="32"/>
          <w:highlight w:val="none"/>
          <w:lang w:eastAsia="zh-CN"/>
        </w:rPr>
        <w:t>决定机关：深圳市</w:t>
      </w:r>
      <w:r>
        <w:rPr>
          <w:rFonts w:hint="eastAsia" w:ascii="Times New Roman" w:hAnsi="Times New Roman" w:eastAsia="仿宋_GB2312" w:cs="Times New Roman"/>
          <w:color w:val="auto"/>
          <w:kern w:val="0"/>
          <w:sz w:val="32"/>
          <w:szCs w:val="32"/>
          <w:highlight w:val="none"/>
        </w:rPr>
        <w:t>市场</w:t>
      </w:r>
      <w:r>
        <w:rPr>
          <w:rFonts w:hint="eastAsia" w:ascii="Times New Roman" w:hAnsi="Times New Roman" w:eastAsia="仿宋_GB2312" w:cs="Times New Roman"/>
          <w:color w:val="auto"/>
          <w:kern w:val="0"/>
          <w:sz w:val="32"/>
          <w:szCs w:val="32"/>
          <w:highlight w:val="none"/>
          <w:lang w:eastAsia="zh-CN"/>
        </w:rPr>
        <w:t>监督管理局；</w:t>
      </w:r>
    </w:p>
    <w:p>
      <w:pPr>
        <w:keepNext w:val="0"/>
        <w:keepLines w:val="0"/>
        <w:pageBreakBefore w:val="0"/>
        <w:widowControl w:val="0"/>
        <w:wordWrap w:val="0"/>
        <w:topLinePunct w:val="0"/>
        <w:bidi w:val="0"/>
        <w:adjustRightInd w:val="0"/>
        <w:snapToGrid w:val="0"/>
        <w:spacing w:line="579" w:lineRule="atLeast"/>
        <w:ind w:left="0" w:leftChars="0" w:right="0" w:firstLine="640" w:firstLineChars="200"/>
        <w:jc w:val="both"/>
        <w:textAlignment w:val="auto"/>
        <w:rPr>
          <w:rFonts w:hint="eastAsia" w:ascii="仿宋_GB2312" w:hAnsi="Arial" w:eastAsia="仿宋_GB2312" w:cs="Arial"/>
          <w:color w:val="auto"/>
          <w:kern w:val="0"/>
          <w:sz w:val="32"/>
          <w:szCs w:val="32"/>
          <w:highlight w:val="none"/>
          <w:lang w:val="en-US" w:eastAsia="zh-CN"/>
        </w:rPr>
      </w:pPr>
      <w:r>
        <w:rPr>
          <w:rFonts w:hint="eastAsia" w:ascii="Times New Roman" w:hAnsi="Times New Roman" w:eastAsia="仿宋_GB2312" w:cs="Times New Roman"/>
          <w:b w:val="0"/>
          <w:bCs w:val="0"/>
          <w:color w:val="auto"/>
          <w:kern w:val="0"/>
          <w:sz w:val="32"/>
          <w:szCs w:val="32"/>
          <w:highlight w:val="none"/>
        </w:rPr>
        <w:t>（二）</w:t>
      </w:r>
      <w:r>
        <w:rPr>
          <w:rFonts w:hint="eastAsia" w:ascii="Times New Roman" w:hAnsi="Times New Roman" w:eastAsia="仿宋_GB2312" w:cs="Times New Roman"/>
          <w:b w:val="0"/>
          <w:bCs w:val="0"/>
          <w:color w:val="auto"/>
          <w:kern w:val="0"/>
          <w:sz w:val="32"/>
          <w:szCs w:val="32"/>
          <w:highlight w:val="none"/>
          <w:lang w:eastAsia="zh-CN"/>
        </w:rPr>
        <w:t>申报</w:t>
      </w:r>
      <w:r>
        <w:rPr>
          <w:rFonts w:hint="eastAsia" w:ascii="Times New Roman" w:hAnsi="Times New Roman" w:eastAsia="仿宋_GB2312" w:cs="Times New Roman"/>
          <w:color w:val="auto"/>
          <w:kern w:val="0"/>
          <w:sz w:val="32"/>
          <w:szCs w:val="32"/>
          <w:highlight w:val="none"/>
          <w:lang w:eastAsia="zh-CN"/>
        </w:rPr>
        <w:t>业务咨询电话：</w:t>
      </w:r>
      <w:r>
        <w:rPr>
          <w:rFonts w:hint="eastAsia" w:ascii="仿宋_GB2312" w:hAnsi="Arial" w:eastAsia="仿宋_GB2312" w:cs="Arial"/>
          <w:color w:val="auto"/>
          <w:kern w:val="0"/>
          <w:sz w:val="32"/>
          <w:szCs w:val="32"/>
          <w:highlight w:val="none"/>
          <w:lang w:val="en-US" w:eastAsia="zh-CN"/>
        </w:rPr>
        <w:t>0755-83070244，</w:t>
      </w:r>
    </w:p>
    <w:p>
      <w:pPr>
        <w:keepNext w:val="0"/>
        <w:keepLines w:val="0"/>
        <w:pageBreakBefore w:val="0"/>
        <w:widowControl w:val="0"/>
        <w:wordWrap w:val="0"/>
        <w:topLinePunct w:val="0"/>
        <w:bidi w:val="0"/>
        <w:adjustRightInd w:val="0"/>
        <w:snapToGrid w:val="0"/>
        <w:spacing w:line="579" w:lineRule="atLeast"/>
        <w:ind w:left="0" w:leftChars="0" w:right="0" w:firstLine="1600" w:firstLineChars="500"/>
        <w:jc w:val="both"/>
        <w:textAlignment w:val="auto"/>
        <w:rPr>
          <w:rFonts w:hint="eastAsia" w:ascii="仿宋_GB2312" w:hAnsi="仿宋_GB2312" w:eastAsia="仿宋_GB2312" w:cs="仿宋_GB2312"/>
          <w:color w:val="auto"/>
          <w:kern w:val="0"/>
          <w:sz w:val="32"/>
          <w:szCs w:val="32"/>
          <w:highlight w:val="none"/>
          <w:lang w:eastAsia="zh-CN" w:bidi="ar-SA"/>
        </w:rPr>
      </w:pPr>
      <w:r>
        <w:rPr>
          <w:rFonts w:hint="eastAsia" w:ascii="仿宋_GB2312" w:hAnsi="仿宋_GB2312" w:eastAsia="仿宋_GB2312" w:cs="仿宋_GB2312"/>
          <w:color w:val="auto"/>
          <w:kern w:val="0"/>
          <w:sz w:val="32"/>
          <w:szCs w:val="32"/>
          <w:highlight w:val="none"/>
          <w:lang w:eastAsia="zh-CN" w:bidi="ar-SA"/>
        </w:rPr>
        <w:t>登录异常及实名核验问题：020-29859688-68016；</w:t>
      </w:r>
    </w:p>
    <w:p>
      <w:pPr>
        <w:keepNext w:val="0"/>
        <w:keepLines w:val="0"/>
        <w:pageBreakBefore w:val="0"/>
        <w:widowControl w:val="0"/>
        <w:wordWrap w:val="0"/>
        <w:topLinePunct w:val="0"/>
        <w:bidi w:val="0"/>
        <w:adjustRightInd w:val="0"/>
        <w:snapToGrid w:val="0"/>
        <w:spacing w:line="579" w:lineRule="atLeast"/>
        <w:ind w:left="0" w:leftChars="0" w:right="0" w:firstLine="1600" w:firstLineChars="500"/>
        <w:jc w:val="both"/>
        <w:textAlignment w:val="auto"/>
        <w:rPr>
          <w:rFonts w:hint="eastAsia" w:ascii="仿宋_GB2312" w:hAnsi="仿宋_GB2312" w:eastAsia="仿宋_GB2312" w:cs="仿宋_GB2312"/>
          <w:color w:val="auto"/>
          <w:kern w:val="0"/>
          <w:sz w:val="32"/>
          <w:szCs w:val="32"/>
          <w:highlight w:val="none"/>
          <w:lang w:eastAsia="zh-CN" w:bidi="ar-SA"/>
        </w:rPr>
      </w:pPr>
      <w:r>
        <w:rPr>
          <w:rFonts w:hint="eastAsia" w:ascii="仿宋_GB2312" w:hAnsi="仿宋_GB2312" w:eastAsia="仿宋_GB2312" w:cs="仿宋_GB2312"/>
          <w:color w:val="auto"/>
          <w:kern w:val="0"/>
          <w:sz w:val="32"/>
          <w:szCs w:val="32"/>
          <w:highlight w:val="none"/>
          <w:lang w:eastAsia="zh-CN" w:bidi="ar-SA"/>
        </w:rPr>
        <w:t>申报系统异常、卡顿等问题：0755-88127848;</w:t>
      </w:r>
    </w:p>
    <w:p>
      <w:pPr>
        <w:keepNext w:val="0"/>
        <w:keepLines w:val="0"/>
        <w:pageBreakBefore w:val="0"/>
        <w:widowControl w:val="0"/>
        <w:wordWrap w:val="0"/>
        <w:topLinePunct w:val="0"/>
        <w:bidi w:val="0"/>
        <w:adjustRightInd w:val="0"/>
        <w:snapToGrid w:val="0"/>
        <w:spacing w:line="579" w:lineRule="atLeast"/>
        <w:ind w:left="0" w:leftChars="0" w:right="0" w:firstLine="1600" w:firstLineChars="500"/>
        <w:jc w:val="both"/>
        <w:textAlignment w:val="auto"/>
        <w:rPr>
          <w:rFonts w:hint="eastAsia" w:ascii="仿宋_GB2312" w:hAnsi="Arial" w:eastAsia="仿宋_GB2312" w:cs="Arial"/>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eastAsia="zh-CN" w:bidi="ar-SA"/>
        </w:rPr>
        <w:t>深圳市财政专项资金统一平台：</w:t>
      </w:r>
      <w:r>
        <w:rPr>
          <w:rFonts w:hint="eastAsia" w:ascii="仿宋_GB2312" w:hAnsi="仿宋" w:eastAsia="仿宋_GB2312" w:cs="Times New Roman"/>
          <w:color w:val="auto"/>
          <w:kern w:val="2"/>
          <w:sz w:val="32"/>
          <w:szCs w:val="32"/>
          <w:highlight w:val="none"/>
          <w:lang w:val="en-US" w:eastAsia="zh-CN" w:bidi="ar-SA"/>
        </w:rPr>
        <w:t>0755-27038037</w:t>
      </w:r>
      <w:r>
        <w:rPr>
          <w:rFonts w:hint="eastAsia" w:ascii="仿宋_GB2312" w:hAnsi="Arial" w:eastAsia="仿宋_GB2312" w:cs="Arial"/>
          <w:color w:val="auto"/>
          <w:kern w:val="0"/>
          <w:sz w:val="32"/>
          <w:szCs w:val="32"/>
          <w:highlight w:val="none"/>
          <w:lang w:val="en-US" w:eastAsia="zh-CN"/>
        </w:rPr>
        <w:t>；</w:t>
      </w:r>
    </w:p>
    <w:p>
      <w:pPr>
        <w:keepNext w:val="0"/>
        <w:keepLines w:val="0"/>
        <w:pageBreakBefore w:val="0"/>
        <w:widowControl w:val="0"/>
        <w:wordWrap w:val="0"/>
        <w:topLinePunct w:val="0"/>
        <w:bidi w:val="0"/>
        <w:adjustRightInd w:val="0"/>
        <w:snapToGrid w:val="0"/>
        <w:spacing w:line="579" w:lineRule="atLeast"/>
        <w:ind w:left="0" w:leftChars="0" w:right="0" w:firstLine="640" w:firstLineChars="200"/>
        <w:jc w:val="left"/>
        <w:textAlignment w:val="auto"/>
        <w:rPr>
          <w:rFonts w:hint="eastAsia" w:ascii="仿宋_GB2312" w:hAnsi="仿宋_GB2312" w:eastAsia="仿宋_GB2312" w:cs="仿宋_GB2312"/>
          <w:color w:val="auto"/>
          <w:kern w:val="0"/>
          <w:sz w:val="32"/>
          <w:szCs w:val="32"/>
          <w:highlight w:val="none"/>
          <w:lang w:eastAsia="zh-CN"/>
        </w:rPr>
      </w:pPr>
      <w:r>
        <w:rPr>
          <w:rFonts w:hint="eastAsia" w:ascii="仿宋_GB2312" w:hAnsi="仿宋_GB2312" w:eastAsia="仿宋_GB2312" w:cs="仿宋_GB2312"/>
          <w:b w:val="0"/>
          <w:bCs w:val="0"/>
          <w:color w:val="auto"/>
          <w:kern w:val="0"/>
          <w:sz w:val="32"/>
          <w:szCs w:val="32"/>
          <w:highlight w:val="none"/>
        </w:rPr>
        <w:t>（三）</w:t>
      </w:r>
      <w:r>
        <w:rPr>
          <w:rFonts w:hint="eastAsia" w:ascii="仿宋_GB2312" w:hAnsi="仿宋_GB2312" w:eastAsia="仿宋_GB2312" w:cs="仿宋_GB2312"/>
          <w:color w:val="auto"/>
          <w:kern w:val="0"/>
          <w:sz w:val="32"/>
          <w:szCs w:val="32"/>
          <w:highlight w:val="none"/>
          <w:lang w:eastAsia="zh-CN"/>
        </w:rPr>
        <w:t>业务办理时间：</w:t>
      </w:r>
    </w:p>
    <w:p>
      <w:pPr>
        <w:keepNext w:val="0"/>
        <w:keepLines w:val="0"/>
        <w:pageBreakBefore w:val="0"/>
        <w:widowControl w:val="0"/>
        <w:wordWrap w:val="0"/>
        <w:topLinePunct w:val="0"/>
        <w:bidi w:val="0"/>
        <w:adjustRightInd w:val="0"/>
        <w:snapToGrid w:val="0"/>
        <w:spacing w:line="579" w:lineRule="atLeast"/>
        <w:ind w:left="0" w:leftChars="0" w:right="0" w:firstLine="1600" w:firstLineChars="500"/>
        <w:jc w:val="left"/>
        <w:textAlignment w:val="auto"/>
        <w:rPr>
          <w:rFonts w:hint="eastAsia" w:ascii="仿宋_GB2312" w:hAnsi="Arial" w:eastAsia="仿宋_GB2312" w:cs="Arial"/>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eastAsia="zh-CN"/>
        </w:rPr>
        <w:t>法定工作日</w:t>
      </w:r>
      <w:r>
        <w:rPr>
          <w:rFonts w:hint="eastAsia" w:ascii="仿宋_GB2312" w:hAnsi="仿宋_GB2312" w:eastAsia="仿宋_GB2312" w:cs="仿宋_GB2312"/>
          <w:color w:val="auto"/>
          <w:kern w:val="0"/>
          <w:sz w:val="32"/>
          <w:szCs w:val="32"/>
          <w:highlight w:val="none"/>
          <w:lang w:val="en-US" w:eastAsia="zh-CN"/>
        </w:rPr>
        <w:t>9:00-12:00，</w:t>
      </w:r>
      <w:r>
        <w:rPr>
          <w:rFonts w:hint="eastAsia" w:ascii="仿宋_GB2312" w:hAnsi="Arial" w:eastAsia="仿宋_GB2312" w:cs="Arial"/>
          <w:color w:val="auto"/>
          <w:kern w:val="0"/>
          <w:sz w:val="32"/>
          <w:szCs w:val="32"/>
          <w:highlight w:val="none"/>
          <w:lang w:val="en-US" w:eastAsia="zh-CN"/>
        </w:rPr>
        <w:t>14:00-18:00。</w:t>
      </w:r>
    </w:p>
    <w:p>
      <w:pPr>
        <w:keepNext w:val="0"/>
        <w:keepLines w:val="0"/>
        <w:pageBreakBefore w:val="0"/>
        <w:widowControl w:val="0"/>
        <w:wordWrap w:val="0"/>
        <w:topLinePunct w:val="0"/>
        <w:bidi w:val="0"/>
        <w:adjustRightInd w:val="0"/>
        <w:snapToGrid w:val="0"/>
        <w:spacing w:line="579" w:lineRule="atLeast"/>
        <w:ind w:left="0" w:leftChars="0" w:right="0" w:firstLine="0" w:firstLineChars="0"/>
        <w:jc w:val="left"/>
        <w:textAlignment w:val="auto"/>
        <w:rPr>
          <w:rFonts w:hint="eastAsia" w:ascii="仿宋_GB2312" w:hAnsi="Arial" w:eastAsia="仿宋_GB2312" w:cs="Arial"/>
          <w:color w:val="auto"/>
          <w:kern w:val="0"/>
          <w:sz w:val="32"/>
          <w:szCs w:val="32"/>
          <w:highlight w:val="none"/>
          <w:lang w:val="en-US" w:eastAsia="zh-CN"/>
        </w:rPr>
      </w:pPr>
      <w:r>
        <w:rPr>
          <w:rFonts w:hint="eastAsia" w:ascii="仿宋_GB2312" w:hAnsi="Arial" w:eastAsia="仿宋_GB2312" w:cs="Arial"/>
          <w:color w:val="auto"/>
          <w:kern w:val="0"/>
          <w:sz w:val="32"/>
          <w:szCs w:val="32"/>
          <w:highlight w:val="none"/>
          <w:lang w:val="en-US" w:eastAsia="zh-CN"/>
        </w:rPr>
        <w:br w:type="page"/>
      </w:r>
    </w:p>
    <w:p>
      <w:pPr>
        <w:keepNext w:val="0"/>
        <w:keepLines w:val="0"/>
        <w:pageBreakBefore w:val="0"/>
        <w:wordWrap w:val="0"/>
        <w:topLinePunct w:val="0"/>
        <w:bidi w:val="0"/>
        <w:adjustRightInd w:val="0"/>
        <w:snapToGrid w:val="0"/>
        <w:spacing w:line="579" w:lineRule="atLeast"/>
        <w:ind w:left="0" w:leftChars="0"/>
        <w:jc w:val="center"/>
        <w:textAlignment w:val="auto"/>
        <w:rPr>
          <w:rFonts w:hint="eastAsia" w:ascii="方正小标宋简体" w:hAnsi="方正小标宋简体" w:eastAsia="方正小标宋简体" w:cs="方正小标宋简体"/>
          <w:b w:val="0"/>
          <w:bCs w:val="0"/>
          <w:color w:val="auto"/>
          <w:kern w:val="0"/>
          <w:sz w:val="44"/>
          <w:szCs w:val="44"/>
          <w:lang w:val="en-US" w:eastAsia="zh-CN"/>
        </w:rPr>
      </w:pPr>
      <w:r>
        <w:rPr>
          <w:rFonts w:hint="eastAsia" w:ascii="方正小标宋简体" w:hAnsi="方正小标宋简体" w:eastAsia="方正小标宋简体" w:cs="方正小标宋简体"/>
          <w:b w:val="0"/>
          <w:bCs w:val="0"/>
          <w:color w:val="auto"/>
          <w:kern w:val="0"/>
          <w:sz w:val="44"/>
          <w:szCs w:val="44"/>
          <w:lang w:val="en-US" w:eastAsia="zh-CN"/>
        </w:rPr>
        <w:t>2025年度深圳市质量品牌领域专项资金</w:t>
      </w:r>
    </w:p>
    <w:p>
      <w:pPr>
        <w:keepNext w:val="0"/>
        <w:keepLines w:val="0"/>
        <w:pageBreakBefore w:val="0"/>
        <w:wordWrap w:val="0"/>
        <w:topLinePunct w:val="0"/>
        <w:bidi w:val="0"/>
        <w:adjustRightInd w:val="0"/>
        <w:snapToGrid w:val="0"/>
        <w:spacing w:line="579" w:lineRule="atLeast"/>
        <w:ind w:left="0" w:leftChars="0"/>
        <w:jc w:val="center"/>
        <w:textAlignment w:val="auto"/>
        <w:rPr>
          <w:rFonts w:hint="eastAsia" w:ascii="方正小标宋简体" w:hAnsi="方正小标宋简体" w:eastAsia="方正小标宋简体" w:cs="方正小标宋简体"/>
          <w:b w:val="0"/>
          <w:bCs w:val="0"/>
          <w:color w:val="auto"/>
          <w:kern w:val="0"/>
          <w:sz w:val="44"/>
          <w:szCs w:val="44"/>
          <w:lang w:val="en-US" w:eastAsia="zh-CN"/>
        </w:rPr>
      </w:pPr>
      <w:r>
        <w:rPr>
          <w:rFonts w:hint="eastAsia" w:ascii="方正小标宋简体" w:hAnsi="方正小标宋简体" w:eastAsia="方正小标宋简体" w:cs="方正小标宋简体"/>
          <w:b w:val="0"/>
          <w:bCs w:val="0"/>
          <w:color w:val="auto"/>
          <w:kern w:val="0"/>
          <w:sz w:val="44"/>
          <w:szCs w:val="44"/>
          <w:lang w:val="en-US" w:eastAsia="zh-CN"/>
        </w:rPr>
        <w:t>（计量认证方向）申报指南</w:t>
      </w:r>
    </w:p>
    <w:p>
      <w:pPr>
        <w:keepNext w:val="0"/>
        <w:keepLines w:val="0"/>
        <w:pageBreakBefore w:val="0"/>
        <w:wordWrap w:val="0"/>
        <w:topLinePunct w:val="0"/>
        <w:bidi w:val="0"/>
        <w:adjustRightInd w:val="0"/>
        <w:snapToGrid w:val="0"/>
        <w:spacing w:line="579" w:lineRule="atLeast"/>
        <w:ind w:left="0" w:leftChars="0"/>
        <w:jc w:val="center"/>
        <w:textAlignment w:val="auto"/>
        <w:rPr>
          <w:rFonts w:hint="eastAsia" w:ascii="方正小标宋简体" w:hAnsi="方正小标宋简体" w:eastAsia="方正小标宋简体" w:cs="方正小标宋简体"/>
          <w:b w:val="0"/>
          <w:bCs w:val="0"/>
          <w:color w:val="auto"/>
          <w:kern w:val="0"/>
          <w:sz w:val="44"/>
          <w:szCs w:val="44"/>
          <w:lang w:val="en-US" w:eastAsia="zh-CN"/>
        </w:rPr>
      </w:pPr>
      <w:r>
        <w:rPr>
          <w:rFonts w:hint="eastAsia" w:ascii="方正小标宋简体" w:hAnsi="方正小标宋简体" w:eastAsia="方正小标宋简体" w:cs="方正小标宋简体"/>
          <w:b w:val="0"/>
          <w:bCs w:val="0"/>
          <w:color w:val="auto"/>
          <w:kern w:val="0"/>
          <w:sz w:val="44"/>
          <w:szCs w:val="44"/>
          <w:lang w:val="en-US" w:eastAsia="zh-CN"/>
        </w:rPr>
        <w:t>（评审制）</w:t>
      </w:r>
    </w:p>
    <w:p>
      <w:pPr>
        <w:keepNext w:val="0"/>
        <w:keepLines w:val="0"/>
        <w:pageBreakBefore w:val="0"/>
        <w:widowControl w:val="0"/>
        <w:wordWrap w:val="0"/>
        <w:topLinePunct w:val="0"/>
        <w:bidi w:val="0"/>
        <w:adjustRightInd w:val="0"/>
        <w:snapToGrid w:val="0"/>
        <w:spacing w:line="579" w:lineRule="atLeast"/>
        <w:ind w:left="0" w:leftChars="0" w:right="0" w:firstLine="640" w:firstLineChars="200"/>
        <w:jc w:val="left"/>
        <w:textAlignment w:val="auto"/>
        <w:outlineLvl w:val="0"/>
        <w:rPr>
          <w:rFonts w:hint="eastAsia" w:ascii="仿宋_GB2312" w:hAnsi="仿宋_GB2312" w:eastAsia="仿宋_GB2312" w:cs="仿宋_GB2312"/>
          <w:color w:val="auto"/>
          <w:kern w:val="0"/>
          <w:sz w:val="32"/>
          <w:szCs w:val="32"/>
          <w:lang w:val="en-US" w:eastAsia="zh-CN"/>
        </w:rPr>
      </w:pPr>
    </w:p>
    <w:p>
      <w:pPr>
        <w:keepNext w:val="0"/>
        <w:keepLines w:val="0"/>
        <w:pageBreakBefore w:val="0"/>
        <w:widowControl w:val="0"/>
        <w:wordWrap w:val="0"/>
        <w:topLinePunct w:val="0"/>
        <w:bidi w:val="0"/>
        <w:adjustRightInd w:val="0"/>
        <w:snapToGrid w:val="0"/>
        <w:spacing w:line="579" w:lineRule="atLeast"/>
        <w:ind w:left="0" w:leftChars="0" w:right="0" w:firstLine="640" w:firstLineChars="200"/>
        <w:jc w:val="both"/>
        <w:textAlignment w:val="auto"/>
        <w:outlineLvl w:val="0"/>
        <w:rPr>
          <w:rFonts w:hint="eastAsia" w:ascii="仿宋_GB2312" w:hAnsi="宋体" w:eastAsia="黑体" w:cs="Times New Roman"/>
          <w:bCs/>
          <w:color w:val="auto"/>
          <w:kern w:val="0"/>
          <w:sz w:val="32"/>
          <w:szCs w:val="44"/>
          <w:highlight w:val="none"/>
          <w:lang w:val="en-US" w:eastAsia="zh-CN"/>
        </w:rPr>
      </w:pPr>
      <w:r>
        <w:rPr>
          <w:rFonts w:hint="eastAsia" w:ascii="仿宋_GB2312" w:hAnsi="仿宋_GB2312" w:eastAsia="仿宋_GB2312" w:cs="仿宋_GB2312"/>
          <w:color w:val="auto"/>
          <w:kern w:val="0"/>
          <w:sz w:val="32"/>
          <w:szCs w:val="32"/>
          <w:lang w:val="en-US" w:eastAsia="zh-CN"/>
        </w:rPr>
        <w:t>根据《深圳市市场监督管理局专项资金管理办法》</w:t>
      </w:r>
      <w:r>
        <w:rPr>
          <w:rFonts w:hint="eastAsia" w:ascii="仿宋_GB2312" w:hAnsi="仿宋_GB2312" w:eastAsia="仿宋_GB2312" w:cs="仿宋_GB2312"/>
          <w:color w:val="auto"/>
          <w:kern w:val="0"/>
          <w:sz w:val="32"/>
          <w:szCs w:val="32"/>
        </w:rPr>
        <w:t>《深圳市市场监督管理局</w:t>
      </w:r>
      <w:r>
        <w:rPr>
          <w:rFonts w:hint="eastAsia" w:ascii="仿宋_GB2312" w:hAnsi="仿宋_GB2312" w:eastAsia="仿宋_GB2312" w:cs="仿宋_GB2312"/>
          <w:color w:val="auto"/>
          <w:kern w:val="0"/>
          <w:sz w:val="32"/>
          <w:szCs w:val="32"/>
          <w:lang w:eastAsia="zh-CN"/>
        </w:rPr>
        <w:t>质量品牌</w:t>
      </w:r>
      <w:r>
        <w:rPr>
          <w:rFonts w:hint="eastAsia" w:ascii="仿宋_GB2312" w:hAnsi="仿宋_GB2312" w:eastAsia="仿宋_GB2312" w:cs="仿宋_GB2312"/>
          <w:color w:val="auto"/>
          <w:kern w:val="0"/>
          <w:sz w:val="32"/>
          <w:szCs w:val="32"/>
        </w:rPr>
        <w:t>领域专项资金操作规程》</w:t>
      </w:r>
      <w:r>
        <w:rPr>
          <w:rFonts w:hint="eastAsia" w:ascii="仿宋_GB2312" w:hAnsi="仿宋_GB2312" w:eastAsia="仿宋_GB2312" w:cs="仿宋_GB2312"/>
          <w:color w:val="auto"/>
          <w:kern w:val="0"/>
          <w:sz w:val="32"/>
          <w:szCs w:val="32"/>
          <w:lang w:eastAsia="zh-CN"/>
        </w:rPr>
        <w:t>等有关</w:t>
      </w:r>
      <w:r>
        <w:rPr>
          <w:rFonts w:hint="eastAsia" w:ascii="仿宋_GB2312" w:hAnsi="仿宋_GB2312" w:eastAsia="仿宋_GB2312" w:cs="仿宋_GB2312"/>
          <w:color w:val="auto"/>
          <w:kern w:val="0"/>
          <w:sz w:val="32"/>
          <w:szCs w:val="32"/>
          <w:lang w:val="en-US" w:eastAsia="zh-CN"/>
        </w:rPr>
        <w:t>规定，结合实际工作安排，市市场监管局制订2025年度深圳市质量品牌领域专项资金（计量认证方向）</w:t>
      </w:r>
      <w:r>
        <w:rPr>
          <w:rFonts w:hint="eastAsia" w:ascii="仿宋_GB2312" w:hAnsi="宋体" w:eastAsia="仿宋_GB2312" w:cs="Times New Roman"/>
          <w:kern w:val="0"/>
          <w:sz w:val="32"/>
          <w:szCs w:val="32"/>
          <w:lang w:val="en-US" w:eastAsia="zh-CN"/>
        </w:rPr>
        <w:t>申报指南</w:t>
      </w:r>
      <w:r>
        <w:rPr>
          <w:rFonts w:hint="eastAsia" w:ascii="仿宋_GB2312" w:hAnsi="仿宋_GB2312" w:eastAsia="仿宋_GB2312" w:cs="仿宋_GB2312"/>
          <w:color w:val="auto"/>
          <w:kern w:val="0"/>
          <w:sz w:val="32"/>
          <w:szCs w:val="32"/>
          <w:lang w:val="en-US" w:eastAsia="zh-CN"/>
        </w:rPr>
        <w:t>（评审制）如下：</w:t>
      </w:r>
    </w:p>
    <w:p>
      <w:pPr>
        <w:keepNext w:val="0"/>
        <w:keepLines w:val="0"/>
        <w:pageBreakBefore w:val="0"/>
        <w:widowControl w:val="0"/>
        <w:wordWrap w:val="0"/>
        <w:topLinePunct w:val="0"/>
        <w:bidi w:val="0"/>
        <w:adjustRightInd w:val="0"/>
        <w:snapToGrid w:val="0"/>
        <w:spacing w:line="579" w:lineRule="atLeast"/>
        <w:ind w:left="0" w:leftChars="0" w:right="0" w:firstLine="640" w:firstLineChars="200"/>
        <w:jc w:val="both"/>
        <w:textAlignment w:val="auto"/>
        <w:outlineLvl w:val="0"/>
        <w:rPr>
          <w:rFonts w:hint="default" w:ascii="仿宋_GB2312" w:hAnsi="宋体" w:eastAsia="黑体" w:cs="Times New Roman"/>
          <w:bCs/>
          <w:color w:val="auto"/>
          <w:kern w:val="0"/>
          <w:sz w:val="32"/>
          <w:szCs w:val="44"/>
          <w:highlight w:val="none"/>
          <w:lang w:val="en" w:eastAsia="zh-CN"/>
        </w:rPr>
      </w:pPr>
      <w:r>
        <w:rPr>
          <w:rFonts w:hint="eastAsia" w:ascii="仿宋_GB2312" w:hAnsi="宋体" w:eastAsia="黑体" w:cs="Times New Roman"/>
          <w:bCs/>
          <w:color w:val="auto"/>
          <w:kern w:val="0"/>
          <w:sz w:val="32"/>
          <w:szCs w:val="44"/>
          <w:highlight w:val="none"/>
          <w:lang w:val="en-US" w:eastAsia="zh-CN"/>
        </w:rPr>
        <w:t>一、</w:t>
      </w:r>
      <w:r>
        <w:rPr>
          <w:rFonts w:hint="default" w:ascii="仿宋_GB2312" w:hAnsi="宋体" w:eastAsia="黑体" w:cs="Times New Roman"/>
          <w:bCs/>
          <w:color w:val="auto"/>
          <w:kern w:val="0"/>
          <w:sz w:val="32"/>
          <w:szCs w:val="44"/>
          <w:highlight w:val="none"/>
          <w:lang w:val="en" w:eastAsia="zh-CN"/>
        </w:rPr>
        <w:t>设定依据</w:t>
      </w:r>
    </w:p>
    <w:p>
      <w:pPr>
        <w:keepNext w:val="0"/>
        <w:keepLines w:val="0"/>
        <w:pageBreakBefore w:val="0"/>
        <w:widowControl w:val="0"/>
        <w:numPr>
          <w:ilvl w:val="0"/>
          <w:numId w:val="0"/>
        </w:numPr>
        <w:suppressLineNumbers w:val="0"/>
        <w:kinsoku/>
        <w:wordWrap w:val="0"/>
        <w:overflowPunct/>
        <w:topLinePunct w:val="0"/>
        <w:autoSpaceDE/>
        <w:autoSpaceDN/>
        <w:bidi w:val="0"/>
        <w:adjustRightInd w:val="0"/>
        <w:snapToGrid w:val="0"/>
        <w:spacing w:line="579" w:lineRule="atLeast"/>
        <w:ind w:left="0" w:leftChars="0" w:right="0" w:rightChars="0" w:firstLine="640" w:firstLineChars="200"/>
        <w:jc w:val="both"/>
        <w:textAlignment w:val="auto"/>
        <w:rPr>
          <w:rFonts w:hint="default" w:ascii="仿宋_GB2312" w:hAnsi="仿宋_GB2312" w:eastAsia="仿宋_GB2312" w:cs="仿宋_GB2312"/>
          <w:color w:val="auto"/>
          <w:kern w:val="0"/>
          <w:sz w:val="32"/>
          <w:szCs w:val="32"/>
          <w:highlight w:val="none"/>
          <w:lang w:val="en" w:eastAsia="zh-CN" w:bidi="ar-SA"/>
        </w:rPr>
      </w:pPr>
      <w:r>
        <w:rPr>
          <w:rFonts w:hint="default" w:ascii="仿宋_GB2312" w:hAnsi="仿宋_GB2312" w:eastAsia="仿宋_GB2312" w:cs="仿宋_GB2312"/>
          <w:b w:val="0"/>
          <w:bCs w:val="0"/>
          <w:color w:val="auto"/>
          <w:kern w:val="0"/>
          <w:sz w:val="32"/>
          <w:szCs w:val="32"/>
          <w:highlight w:val="none"/>
          <w:lang w:val="en" w:eastAsia="zh-CN" w:bidi="ar-SA"/>
        </w:rPr>
        <w:t>（一）</w:t>
      </w:r>
      <w:r>
        <w:rPr>
          <w:rFonts w:hint="default" w:ascii="仿宋_GB2312" w:hAnsi="仿宋_GB2312" w:eastAsia="仿宋_GB2312" w:cs="仿宋_GB2312"/>
          <w:color w:val="auto"/>
          <w:kern w:val="0"/>
          <w:sz w:val="32"/>
          <w:szCs w:val="32"/>
          <w:highlight w:val="none"/>
          <w:lang w:val="en" w:eastAsia="zh-CN" w:bidi="ar-SA"/>
        </w:rPr>
        <w:t>《深圳市打造一流质量品牌服务实体经济发展若干措施》（深府办规〔2023〕3号）；</w:t>
      </w:r>
    </w:p>
    <w:p>
      <w:pPr>
        <w:keepNext w:val="0"/>
        <w:keepLines w:val="0"/>
        <w:pageBreakBefore w:val="0"/>
        <w:widowControl w:val="0"/>
        <w:numPr>
          <w:ilvl w:val="0"/>
          <w:numId w:val="0"/>
        </w:numPr>
        <w:suppressLineNumbers w:val="0"/>
        <w:kinsoku/>
        <w:wordWrap w:val="0"/>
        <w:overflowPunct/>
        <w:topLinePunct w:val="0"/>
        <w:autoSpaceDE/>
        <w:autoSpaceDN/>
        <w:bidi w:val="0"/>
        <w:adjustRightInd w:val="0"/>
        <w:snapToGrid w:val="0"/>
        <w:spacing w:line="579" w:lineRule="atLeast"/>
        <w:ind w:left="0" w:leftChars="0" w:right="0" w:rightChars="0" w:firstLine="640" w:firstLineChars="200"/>
        <w:jc w:val="both"/>
        <w:textAlignment w:val="auto"/>
        <w:rPr>
          <w:rFonts w:hint="default" w:ascii="仿宋_GB2312" w:hAnsi="仿宋_GB2312" w:eastAsia="仿宋_GB2312" w:cs="仿宋_GB2312"/>
          <w:color w:val="auto"/>
          <w:kern w:val="0"/>
          <w:sz w:val="32"/>
          <w:szCs w:val="32"/>
          <w:highlight w:val="none"/>
          <w:lang w:val="en" w:eastAsia="zh-CN" w:bidi="ar-SA"/>
        </w:rPr>
      </w:pPr>
      <w:r>
        <w:rPr>
          <w:rFonts w:hint="default" w:ascii="仿宋_GB2312" w:hAnsi="仿宋_GB2312" w:eastAsia="仿宋_GB2312" w:cs="仿宋_GB2312"/>
          <w:b w:val="0"/>
          <w:bCs w:val="0"/>
          <w:color w:val="auto"/>
          <w:kern w:val="0"/>
          <w:sz w:val="32"/>
          <w:szCs w:val="32"/>
          <w:highlight w:val="none"/>
          <w:lang w:val="en" w:eastAsia="zh-CN" w:bidi="ar-SA"/>
        </w:rPr>
        <w:t>（二）</w:t>
      </w:r>
      <w:r>
        <w:rPr>
          <w:rFonts w:hint="default" w:ascii="仿宋_GB2312" w:hAnsi="仿宋_GB2312" w:eastAsia="仿宋_GB2312" w:cs="仿宋_GB2312"/>
          <w:color w:val="auto"/>
          <w:kern w:val="0"/>
          <w:sz w:val="32"/>
          <w:szCs w:val="32"/>
          <w:highlight w:val="none"/>
          <w:lang w:val="en" w:eastAsia="zh-CN" w:bidi="ar-SA"/>
        </w:rPr>
        <w:t>《深圳市市场监督管理局专项资金管理办法》（深市监规〔2024〕9号）；</w:t>
      </w:r>
    </w:p>
    <w:p>
      <w:pPr>
        <w:keepNext w:val="0"/>
        <w:keepLines w:val="0"/>
        <w:pageBreakBefore w:val="0"/>
        <w:widowControl w:val="0"/>
        <w:numPr>
          <w:ilvl w:val="0"/>
          <w:numId w:val="0"/>
        </w:numPr>
        <w:suppressLineNumbers w:val="0"/>
        <w:kinsoku/>
        <w:wordWrap w:val="0"/>
        <w:overflowPunct/>
        <w:topLinePunct w:val="0"/>
        <w:autoSpaceDE/>
        <w:autoSpaceDN/>
        <w:bidi w:val="0"/>
        <w:adjustRightInd w:val="0"/>
        <w:snapToGrid w:val="0"/>
        <w:spacing w:line="579" w:lineRule="atLeast"/>
        <w:ind w:left="0" w:leftChars="0" w:right="0" w:rightChars="0" w:firstLine="640" w:firstLineChars="200"/>
        <w:jc w:val="both"/>
        <w:textAlignment w:val="auto"/>
        <w:rPr>
          <w:rFonts w:hint="default" w:ascii="仿宋_GB2312" w:hAnsi="仿宋_GB2312" w:eastAsia="仿宋_GB2312" w:cs="仿宋_GB2312"/>
          <w:color w:val="auto"/>
          <w:kern w:val="0"/>
          <w:sz w:val="32"/>
          <w:szCs w:val="32"/>
          <w:highlight w:val="none"/>
          <w:lang w:val="en" w:eastAsia="zh-CN" w:bidi="ar-SA"/>
        </w:rPr>
      </w:pPr>
      <w:r>
        <w:rPr>
          <w:rFonts w:hint="default" w:ascii="仿宋_GB2312" w:hAnsi="仿宋_GB2312" w:eastAsia="仿宋_GB2312" w:cs="仿宋_GB2312"/>
          <w:b w:val="0"/>
          <w:bCs w:val="0"/>
          <w:color w:val="auto"/>
          <w:kern w:val="0"/>
          <w:sz w:val="32"/>
          <w:szCs w:val="32"/>
          <w:highlight w:val="none"/>
          <w:lang w:val="en" w:eastAsia="zh-CN" w:bidi="ar-SA"/>
        </w:rPr>
        <w:t>（三）</w:t>
      </w:r>
      <w:r>
        <w:rPr>
          <w:rFonts w:hint="default" w:ascii="仿宋_GB2312" w:hAnsi="仿宋_GB2312" w:eastAsia="仿宋_GB2312" w:cs="仿宋_GB2312"/>
          <w:color w:val="auto"/>
          <w:kern w:val="0"/>
          <w:sz w:val="32"/>
          <w:szCs w:val="32"/>
          <w:highlight w:val="none"/>
          <w:lang w:val="en" w:eastAsia="zh-CN" w:bidi="ar-SA"/>
        </w:rPr>
        <w:t>《深圳市市场监督管理局质量品牌领域专项资金操作规程》（深市监规〔2023〕2号）。</w:t>
      </w:r>
    </w:p>
    <w:p>
      <w:pPr>
        <w:keepNext w:val="0"/>
        <w:keepLines w:val="0"/>
        <w:pageBreakBefore w:val="0"/>
        <w:widowControl w:val="0"/>
        <w:wordWrap w:val="0"/>
        <w:topLinePunct w:val="0"/>
        <w:bidi w:val="0"/>
        <w:adjustRightInd w:val="0"/>
        <w:snapToGrid w:val="0"/>
        <w:spacing w:line="579" w:lineRule="atLeast"/>
        <w:ind w:left="0" w:leftChars="0" w:right="0" w:firstLine="640" w:firstLineChars="200"/>
        <w:jc w:val="both"/>
        <w:textAlignment w:val="auto"/>
        <w:outlineLvl w:val="0"/>
        <w:rPr>
          <w:rFonts w:hint="eastAsia" w:ascii="仿宋_GB2312" w:hAnsi="宋体" w:eastAsia="黑体" w:cs="Times New Roman"/>
          <w:bCs/>
          <w:color w:val="auto"/>
          <w:kern w:val="0"/>
          <w:sz w:val="32"/>
          <w:szCs w:val="44"/>
          <w:highlight w:val="none"/>
          <w:lang w:val="en-US" w:eastAsia="zh-CN"/>
        </w:rPr>
      </w:pPr>
      <w:r>
        <w:rPr>
          <w:rFonts w:hint="eastAsia" w:ascii="仿宋_GB2312" w:hAnsi="宋体" w:eastAsia="黑体" w:cs="Times New Roman"/>
          <w:bCs/>
          <w:color w:val="auto"/>
          <w:kern w:val="0"/>
          <w:sz w:val="32"/>
          <w:szCs w:val="44"/>
          <w:highlight w:val="none"/>
          <w:lang w:val="en-US" w:eastAsia="zh-CN"/>
        </w:rPr>
        <w:t>二、资助方向</w:t>
      </w:r>
    </w:p>
    <w:p>
      <w:pPr>
        <w:keepNext w:val="0"/>
        <w:keepLines w:val="0"/>
        <w:pageBreakBefore w:val="0"/>
        <w:widowControl w:val="0"/>
        <w:kinsoku/>
        <w:wordWrap w:val="0"/>
        <w:overflowPunct/>
        <w:topLinePunct w:val="0"/>
        <w:autoSpaceDE/>
        <w:autoSpaceDN/>
        <w:bidi w:val="0"/>
        <w:adjustRightInd w:val="0"/>
        <w:snapToGrid w:val="0"/>
        <w:spacing w:line="579" w:lineRule="atLeast"/>
        <w:ind w:left="0" w:leftChars="0" w:right="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宋体" w:eastAsia="仿宋_GB2312" w:cs="Times New Roman"/>
          <w:snapToGrid w:val="0"/>
          <w:kern w:val="0"/>
          <w:sz w:val="32"/>
          <w:szCs w:val="32"/>
          <w:lang w:val="en-US" w:eastAsia="zh-CN"/>
        </w:rPr>
        <w:t>质量数字化管理试点示范项目（检验</w:t>
      </w:r>
      <w:r>
        <w:rPr>
          <w:rFonts w:hint="eastAsia" w:ascii="仿宋_GB2312" w:hAnsi="宋体" w:eastAsia="仿宋_GB2312"/>
          <w:snapToGrid w:val="0"/>
          <w:kern w:val="0"/>
          <w:sz w:val="32"/>
          <w:szCs w:val="32"/>
          <w:lang w:val="en-US" w:eastAsia="zh-CN"/>
        </w:rPr>
        <w:t>检测机构数字化改造升级子项目）</w:t>
      </w:r>
      <w:r>
        <w:rPr>
          <w:rFonts w:hint="eastAsia" w:ascii="仿宋_GB2312" w:hAnsi="仿宋_GB2312" w:eastAsia="仿宋_GB2312" w:cs="仿宋_GB2312"/>
          <w:color w:val="auto"/>
          <w:kern w:val="0"/>
          <w:sz w:val="32"/>
          <w:szCs w:val="32"/>
          <w:highlight w:val="none"/>
          <w:lang w:val="en-US" w:eastAsia="zh-CN" w:bidi="ar-SA"/>
        </w:rPr>
        <w:t>。</w:t>
      </w:r>
    </w:p>
    <w:p>
      <w:pPr>
        <w:keepNext w:val="0"/>
        <w:keepLines w:val="0"/>
        <w:pageBreakBefore w:val="0"/>
        <w:widowControl w:val="0"/>
        <w:wordWrap w:val="0"/>
        <w:topLinePunct w:val="0"/>
        <w:bidi w:val="0"/>
        <w:adjustRightInd w:val="0"/>
        <w:snapToGrid w:val="0"/>
        <w:spacing w:line="579" w:lineRule="atLeast"/>
        <w:ind w:left="0" w:leftChars="0" w:right="0" w:firstLine="640" w:firstLineChars="200"/>
        <w:jc w:val="both"/>
        <w:textAlignment w:val="auto"/>
        <w:outlineLvl w:val="0"/>
        <w:rPr>
          <w:rFonts w:hint="eastAsia" w:ascii="仿宋_GB2312" w:hAnsi="宋体" w:eastAsia="黑体" w:cs="Times New Roman"/>
          <w:bCs/>
          <w:color w:val="auto"/>
          <w:kern w:val="0"/>
          <w:sz w:val="32"/>
          <w:szCs w:val="44"/>
          <w:highlight w:val="none"/>
          <w:lang w:val="en-US" w:eastAsia="zh-CN"/>
        </w:rPr>
      </w:pPr>
      <w:r>
        <w:rPr>
          <w:rFonts w:hint="eastAsia" w:ascii="仿宋_GB2312" w:hAnsi="宋体" w:eastAsia="黑体" w:cs="Times New Roman"/>
          <w:bCs/>
          <w:color w:val="auto"/>
          <w:kern w:val="0"/>
          <w:sz w:val="32"/>
          <w:szCs w:val="44"/>
          <w:highlight w:val="none"/>
          <w:lang w:val="en-US" w:eastAsia="zh-CN"/>
        </w:rPr>
        <w:t>三、资助方式</w:t>
      </w:r>
    </w:p>
    <w:p>
      <w:pPr>
        <w:keepNext w:val="0"/>
        <w:keepLines w:val="0"/>
        <w:pageBreakBefore w:val="0"/>
        <w:wordWrap w:val="0"/>
        <w:topLinePunct w:val="0"/>
        <w:bidi w:val="0"/>
        <w:adjustRightInd w:val="0"/>
        <w:snapToGrid w:val="0"/>
        <w:spacing w:line="579" w:lineRule="atLeast"/>
        <w:ind w:left="0" w:leftChars="0" w:right="0" w:firstLine="640" w:firstLineChars="200"/>
        <w:jc w:val="both"/>
        <w:textAlignment w:val="auto"/>
        <w:rPr>
          <w:rFonts w:hint="eastAsia" w:ascii="仿宋_GB2312" w:hAnsi="仿宋_GB2312" w:eastAsia="仿宋_GB2312" w:cs="仿宋_GB2312"/>
          <w:b w:val="0"/>
          <w:bCs w:val="0"/>
          <w:snapToGrid w:val="0"/>
          <w:color w:val="auto"/>
          <w:kern w:val="0"/>
          <w:sz w:val="32"/>
          <w:szCs w:val="32"/>
          <w:highlight w:val="none"/>
          <w:shd w:val="clear" w:color="auto" w:fill="FFFFFF"/>
          <w:lang w:bidi="ar"/>
        </w:rPr>
      </w:pPr>
      <w:r>
        <w:rPr>
          <w:rFonts w:hint="eastAsia" w:ascii="仿宋_GB2312" w:hAnsi="仿宋_GB2312" w:eastAsia="仿宋_GB2312" w:cs="仿宋_GB2312"/>
          <w:b w:val="0"/>
          <w:bCs w:val="0"/>
          <w:snapToGrid w:val="0"/>
          <w:color w:val="auto"/>
          <w:kern w:val="0"/>
          <w:sz w:val="32"/>
          <w:szCs w:val="32"/>
          <w:highlight w:val="none"/>
          <w:shd w:val="clear" w:color="auto" w:fill="FFFFFF"/>
          <w:lang w:bidi="ar"/>
        </w:rPr>
        <w:t>事后资助。</w:t>
      </w:r>
    </w:p>
    <w:p>
      <w:pPr>
        <w:keepNext w:val="0"/>
        <w:keepLines w:val="0"/>
        <w:pageBreakBefore w:val="0"/>
        <w:widowControl w:val="0"/>
        <w:wordWrap w:val="0"/>
        <w:topLinePunct w:val="0"/>
        <w:bidi w:val="0"/>
        <w:adjustRightInd w:val="0"/>
        <w:snapToGrid w:val="0"/>
        <w:spacing w:line="579" w:lineRule="atLeast"/>
        <w:ind w:left="0" w:leftChars="0" w:right="0" w:firstLine="640" w:firstLineChars="200"/>
        <w:jc w:val="both"/>
        <w:textAlignment w:val="auto"/>
        <w:outlineLvl w:val="0"/>
        <w:rPr>
          <w:rFonts w:hint="eastAsia" w:ascii="仿宋_GB2312" w:hAnsi="宋体" w:eastAsia="黑体" w:cs="Times New Roman"/>
          <w:bCs/>
          <w:color w:val="auto"/>
          <w:kern w:val="0"/>
          <w:sz w:val="32"/>
          <w:szCs w:val="44"/>
          <w:highlight w:val="none"/>
          <w:lang w:val="en-US" w:eastAsia="zh-CN"/>
        </w:rPr>
      </w:pPr>
      <w:r>
        <w:rPr>
          <w:rFonts w:hint="eastAsia" w:ascii="仿宋_GB2312" w:hAnsi="宋体" w:eastAsia="黑体" w:cs="Times New Roman"/>
          <w:bCs/>
          <w:color w:val="auto"/>
          <w:kern w:val="0"/>
          <w:sz w:val="32"/>
          <w:szCs w:val="44"/>
          <w:highlight w:val="none"/>
          <w:lang w:val="en-US" w:eastAsia="zh-CN"/>
        </w:rPr>
        <w:t>四、审核方式</w:t>
      </w:r>
    </w:p>
    <w:p>
      <w:pPr>
        <w:keepNext w:val="0"/>
        <w:keepLines w:val="0"/>
        <w:pageBreakBefore w:val="0"/>
        <w:wordWrap w:val="0"/>
        <w:topLinePunct w:val="0"/>
        <w:bidi w:val="0"/>
        <w:adjustRightInd w:val="0"/>
        <w:snapToGrid w:val="0"/>
        <w:spacing w:line="579" w:lineRule="atLeast"/>
        <w:ind w:left="0" w:leftChars="0" w:right="0" w:firstLine="640" w:firstLineChars="200"/>
        <w:jc w:val="both"/>
        <w:textAlignment w:val="auto"/>
        <w:rPr>
          <w:rFonts w:hint="eastAsia" w:ascii="仿宋_GB2312" w:hAnsi="仿宋_GB2312" w:eastAsia="仿宋_GB2312" w:cs="仿宋_GB2312"/>
          <w:b w:val="0"/>
          <w:bCs w:val="0"/>
          <w:snapToGrid w:val="0"/>
          <w:color w:val="auto"/>
          <w:kern w:val="0"/>
          <w:sz w:val="32"/>
          <w:szCs w:val="32"/>
          <w:highlight w:val="none"/>
          <w:shd w:val="clear" w:color="auto" w:fill="FFFFFF"/>
          <w:lang w:bidi="ar"/>
        </w:rPr>
      </w:pPr>
      <w:r>
        <w:rPr>
          <w:rFonts w:hint="eastAsia" w:ascii="仿宋_GB2312" w:hAnsi="仿宋_GB2312" w:eastAsia="仿宋_GB2312" w:cs="仿宋_GB2312"/>
          <w:b w:val="0"/>
          <w:bCs w:val="0"/>
          <w:snapToGrid w:val="0"/>
          <w:color w:val="auto"/>
          <w:kern w:val="0"/>
          <w:sz w:val="32"/>
          <w:szCs w:val="32"/>
          <w:highlight w:val="none"/>
          <w:shd w:val="clear" w:color="auto" w:fill="FFFFFF"/>
          <w:lang w:val="en-US" w:eastAsia="zh-CN" w:bidi="ar"/>
        </w:rPr>
        <w:t>评审</w:t>
      </w:r>
      <w:r>
        <w:rPr>
          <w:rFonts w:hint="eastAsia" w:ascii="仿宋_GB2312" w:hAnsi="仿宋_GB2312" w:eastAsia="仿宋_GB2312" w:cs="仿宋_GB2312"/>
          <w:b w:val="0"/>
          <w:bCs w:val="0"/>
          <w:snapToGrid w:val="0"/>
          <w:color w:val="auto"/>
          <w:kern w:val="0"/>
          <w:sz w:val="32"/>
          <w:szCs w:val="32"/>
          <w:highlight w:val="none"/>
          <w:shd w:val="clear" w:color="auto" w:fill="FFFFFF"/>
          <w:lang w:eastAsia="zh-CN" w:bidi="ar"/>
        </w:rPr>
        <w:t>制</w:t>
      </w:r>
      <w:r>
        <w:rPr>
          <w:rFonts w:hint="eastAsia" w:ascii="仿宋_GB2312" w:hAnsi="仿宋_GB2312" w:eastAsia="仿宋_GB2312" w:cs="仿宋_GB2312"/>
          <w:b w:val="0"/>
          <w:bCs w:val="0"/>
          <w:snapToGrid w:val="0"/>
          <w:color w:val="auto"/>
          <w:kern w:val="0"/>
          <w:sz w:val="32"/>
          <w:szCs w:val="32"/>
          <w:highlight w:val="none"/>
          <w:shd w:val="clear" w:color="auto" w:fill="FFFFFF"/>
          <w:lang w:bidi="ar"/>
        </w:rPr>
        <w:t>。</w:t>
      </w:r>
    </w:p>
    <w:p>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579" w:lineRule="atLeas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宋体" w:eastAsia="黑体"/>
          <w:bCs/>
          <w:color w:val="auto"/>
          <w:kern w:val="0"/>
          <w:sz w:val="32"/>
          <w:szCs w:val="44"/>
          <w:highlight w:val="none"/>
          <w:lang w:val="en-US" w:eastAsia="zh-CN"/>
        </w:rPr>
        <w:t>五</w:t>
      </w:r>
      <w:r>
        <w:rPr>
          <w:rFonts w:hint="eastAsia" w:ascii="仿宋_GB2312" w:hAnsi="宋体" w:eastAsia="黑体"/>
          <w:bCs/>
          <w:color w:val="auto"/>
          <w:kern w:val="0"/>
          <w:sz w:val="32"/>
          <w:szCs w:val="44"/>
          <w:highlight w:val="none"/>
          <w:lang w:eastAsia="zh-CN"/>
        </w:rPr>
        <w:t>、资助方向和资助标准</w:t>
      </w:r>
    </w:p>
    <w:p>
      <w:pPr>
        <w:keepNext w:val="0"/>
        <w:keepLines w:val="0"/>
        <w:pageBreakBefore w:val="0"/>
        <w:widowControl w:val="0"/>
        <w:wordWrap w:val="0"/>
        <w:topLinePunct w:val="0"/>
        <w:bidi w:val="0"/>
        <w:adjustRightInd w:val="0"/>
        <w:snapToGrid w:val="0"/>
        <w:spacing w:line="579" w:lineRule="atLeast"/>
        <w:ind w:left="0" w:leftChars="0" w:right="0" w:firstLine="642"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b/>
          <w:bCs/>
          <w:color w:val="auto"/>
          <w:kern w:val="0"/>
          <w:sz w:val="32"/>
          <w:szCs w:val="32"/>
          <w:highlight w:val="none"/>
          <w:lang w:val="en-US" w:eastAsia="zh-CN" w:bidi="ar-SA"/>
        </w:rPr>
        <w:t>检验检测机构数字化改造升级子项目</w:t>
      </w:r>
      <w:r>
        <w:rPr>
          <w:rFonts w:hint="eastAsia" w:ascii="仿宋_GB2312" w:hAnsi="仿宋_GB2312" w:eastAsia="仿宋_GB2312" w:cs="仿宋_GB2312"/>
          <w:color w:val="auto"/>
          <w:kern w:val="0"/>
          <w:sz w:val="32"/>
          <w:szCs w:val="32"/>
          <w:highlight w:val="none"/>
          <w:lang w:val="en-US" w:eastAsia="zh-CN" w:bidi="ar-SA"/>
        </w:rPr>
        <w:t>：检验检测机构，以提升检验检测数字化水平为主要目的，能够达到自动化采集和保存检验检测数据、自动计算检测结果、提升检验检测效率，以及防范虚假检测、不实检测的效果，在检测过程管理、检测数据采集、检测报告生成等关键环节实现了数字化。单个项目50万元，按</w:t>
      </w:r>
      <w:r>
        <w:rPr>
          <w:rFonts w:hint="eastAsia" w:ascii="仿宋_GB2312" w:hAnsi="仿宋_GB2312" w:eastAsia="仿宋_GB2312" w:cs="仿宋_GB2312"/>
          <w:b w:val="0"/>
          <w:color w:val="auto"/>
          <w:kern w:val="0"/>
          <w:sz w:val="32"/>
          <w:szCs w:val="32"/>
          <w:highlight w:val="none"/>
        </w:rPr>
        <w:t>照预算额度总控的原则，根据项目审核数量进行足额或折算分配。</w:t>
      </w:r>
    </w:p>
    <w:p>
      <w:pPr>
        <w:keepNext w:val="0"/>
        <w:keepLines w:val="0"/>
        <w:pageBreakBefore w:val="0"/>
        <w:widowControl w:val="0"/>
        <w:wordWrap w:val="0"/>
        <w:topLinePunct w:val="0"/>
        <w:bidi w:val="0"/>
        <w:adjustRightInd w:val="0"/>
        <w:snapToGrid w:val="0"/>
        <w:spacing w:line="579" w:lineRule="atLeast"/>
        <w:ind w:left="0" w:leftChars="0" w:right="0" w:firstLine="640" w:firstLineChars="200"/>
        <w:jc w:val="both"/>
        <w:textAlignment w:val="auto"/>
        <w:outlineLvl w:val="0"/>
        <w:rPr>
          <w:rFonts w:hint="eastAsia" w:ascii="仿宋_GB2312" w:hAnsi="宋体" w:eastAsia="黑体" w:cs="Times New Roman"/>
          <w:bCs/>
          <w:color w:val="auto"/>
          <w:kern w:val="0"/>
          <w:sz w:val="32"/>
          <w:szCs w:val="44"/>
          <w:highlight w:val="none"/>
          <w:lang w:val="en-US" w:eastAsia="zh-CN"/>
        </w:rPr>
      </w:pPr>
      <w:r>
        <w:rPr>
          <w:rFonts w:hint="eastAsia" w:ascii="仿宋_GB2312" w:hAnsi="宋体" w:eastAsia="黑体" w:cs="Times New Roman"/>
          <w:bCs/>
          <w:color w:val="auto"/>
          <w:kern w:val="0"/>
          <w:sz w:val="32"/>
          <w:szCs w:val="44"/>
          <w:highlight w:val="none"/>
          <w:lang w:val="en-US" w:eastAsia="zh-CN"/>
        </w:rPr>
        <w:t>六、申报条件</w:t>
      </w:r>
    </w:p>
    <w:p>
      <w:pPr>
        <w:keepNext w:val="0"/>
        <w:keepLines w:val="0"/>
        <w:pageBreakBefore w:val="0"/>
        <w:kinsoku/>
        <w:wordWrap w:val="0"/>
        <w:overflowPunct/>
        <w:topLinePunct w:val="0"/>
        <w:autoSpaceDE/>
        <w:autoSpaceDN/>
        <w:bidi w:val="0"/>
        <w:adjustRightInd w:val="0"/>
        <w:snapToGrid w:val="0"/>
        <w:spacing w:line="579" w:lineRule="atLeast"/>
        <w:ind w:left="0" w:leftChars="0" w:right="0" w:firstLine="640" w:firstLineChars="200"/>
        <w:jc w:val="both"/>
        <w:textAlignment w:val="auto"/>
        <w:outlineLvl w:val="9"/>
        <w:rPr>
          <w:rFonts w:hint="default" w:ascii="仿宋_GB2312" w:hAnsi="楷体_GB2312" w:eastAsia="仿宋_GB2312" w:cs="楷体_GB2312"/>
          <w:bCs w:val="0"/>
          <w:color w:val="auto"/>
          <w:kern w:val="0"/>
          <w:sz w:val="32"/>
          <w:szCs w:val="32"/>
          <w:highlight w:val="none"/>
          <w:lang w:val="en-US" w:eastAsia="zh-CN"/>
        </w:rPr>
      </w:pPr>
      <w:r>
        <w:rPr>
          <w:rFonts w:hint="eastAsia" w:ascii="仿宋_GB2312" w:hAnsi="楷体_GB2312" w:eastAsia="仿宋_GB2312" w:cs="楷体_GB2312"/>
          <w:bCs w:val="0"/>
          <w:color w:val="auto"/>
          <w:kern w:val="0"/>
          <w:sz w:val="32"/>
          <w:szCs w:val="32"/>
          <w:highlight w:val="none"/>
          <w:lang w:eastAsia="zh-CN"/>
        </w:rPr>
        <w:t>项目实施周期：</w:t>
      </w:r>
      <w:r>
        <w:rPr>
          <w:rFonts w:hint="eastAsia" w:ascii="仿宋_GB2312" w:hAnsi="楷体_GB2312" w:eastAsia="仿宋_GB2312" w:cs="楷体_GB2312"/>
          <w:bCs w:val="0"/>
          <w:color w:val="auto"/>
          <w:kern w:val="0"/>
          <w:sz w:val="32"/>
          <w:szCs w:val="32"/>
          <w:highlight w:val="none"/>
          <w:lang w:val="en-US" w:eastAsia="zh-CN"/>
        </w:rPr>
        <w:t>2024年1月1日至2024年12月31日。</w:t>
      </w:r>
    </w:p>
    <w:p>
      <w:pPr>
        <w:keepNext w:val="0"/>
        <w:keepLines w:val="0"/>
        <w:pageBreakBefore w:val="0"/>
        <w:kinsoku/>
        <w:wordWrap w:val="0"/>
        <w:overflowPunct/>
        <w:topLinePunct w:val="0"/>
        <w:autoSpaceDE/>
        <w:autoSpaceDN/>
        <w:bidi w:val="0"/>
        <w:adjustRightInd w:val="0"/>
        <w:snapToGrid w:val="0"/>
        <w:spacing w:line="579" w:lineRule="atLeast"/>
        <w:ind w:left="0" w:leftChars="0" w:right="0" w:firstLine="640" w:firstLineChars="200"/>
        <w:jc w:val="both"/>
        <w:textAlignment w:val="auto"/>
        <w:outlineLvl w:val="9"/>
        <w:rPr>
          <w:rFonts w:ascii="仿宋_GB2312" w:hAnsi="楷体_GB2312" w:eastAsia="仿宋_GB2312" w:cs="楷体_GB2312"/>
          <w:bCs w:val="0"/>
          <w:color w:val="auto"/>
          <w:kern w:val="0"/>
          <w:sz w:val="32"/>
          <w:szCs w:val="32"/>
          <w:highlight w:val="none"/>
        </w:rPr>
      </w:pPr>
      <w:r>
        <w:rPr>
          <w:rFonts w:hint="eastAsia" w:ascii="仿宋_GB2312" w:hAnsi="楷体_GB2312" w:eastAsia="仿宋_GB2312" w:cs="楷体_GB2312"/>
          <w:bCs w:val="0"/>
          <w:color w:val="auto"/>
          <w:kern w:val="0"/>
          <w:sz w:val="32"/>
          <w:szCs w:val="32"/>
          <w:highlight w:val="none"/>
        </w:rPr>
        <w:t>申报条件由</w:t>
      </w:r>
      <w:r>
        <w:rPr>
          <w:rFonts w:hint="eastAsia" w:ascii="仿宋_GB2312" w:hAnsi="楷体_GB2312" w:eastAsia="仿宋_GB2312" w:cs="楷体_GB2312"/>
          <w:b/>
          <w:bCs/>
          <w:color w:val="auto"/>
          <w:kern w:val="0"/>
          <w:sz w:val="32"/>
          <w:szCs w:val="32"/>
          <w:highlight w:val="none"/>
        </w:rPr>
        <w:t>基本申报条件</w:t>
      </w:r>
      <w:r>
        <w:rPr>
          <w:rFonts w:hint="eastAsia" w:ascii="仿宋_GB2312" w:hAnsi="楷体_GB2312" w:eastAsia="仿宋_GB2312" w:cs="楷体_GB2312"/>
          <w:bCs w:val="0"/>
          <w:color w:val="auto"/>
          <w:kern w:val="0"/>
          <w:sz w:val="32"/>
          <w:szCs w:val="32"/>
          <w:highlight w:val="none"/>
        </w:rPr>
        <w:t>和</w:t>
      </w:r>
      <w:r>
        <w:rPr>
          <w:rFonts w:hint="eastAsia" w:ascii="仿宋_GB2312" w:hAnsi="楷体_GB2312" w:eastAsia="仿宋_GB2312" w:cs="楷体_GB2312"/>
          <w:b/>
          <w:bCs/>
          <w:color w:val="auto"/>
          <w:kern w:val="0"/>
          <w:sz w:val="32"/>
          <w:szCs w:val="32"/>
          <w:highlight w:val="none"/>
        </w:rPr>
        <w:t>专项申报条件</w:t>
      </w:r>
      <w:r>
        <w:rPr>
          <w:rFonts w:hint="eastAsia" w:ascii="仿宋_GB2312" w:hAnsi="楷体_GB2312" w:eastAsia="仿宋_GB2312" w:cs="楷体_GB2312"/>
          <w:bCs w:val="0"/>
          <w:color w:val="auto"/>
          <w:kern w:val="0"/>
          <w:sz w:val="32"/>
          <w:szCs w:val="32"/>
          <w:highlight w:val="none"/>
        </w:rPr>
        <w:t>两部分组成。</w:t>
      </w:r>
    </w:p>
    <w:p>
      <w:pPr>
        <w:keepNext w:val="0"/>
        <w:keepLines w:val="0"/>
        <w:pageBreakBefore w:val="0"/>
        <w:widowControl w:val="0"/>
        <w:kinsoku/>
        <w:wordWrap w:val="0"/>
        <w:overflowPunct/>
        <w:topLinePunct w:val="0"/>
        <w:autoSpaceDE/>
        <w:autoSpaceDN/>
        <w:bidi w:val="0"/>
        <w:adjustRightInd w:val="0"/>
        <w:snapToGrid w:val="0"/>
        <w:spacing w:line="579" w:lineRule="atLeast"/>
        <w:ind w:left="0" w:leftChars="0" w:right="0" w:firstLine="642" w:firstLineChars="200"/>
        <w:jc w:val="both"/>
        <w:textAlignment w:val="auto"/>
        <w:rPr>
          <w:rFonts w:hint="eastAsia" w:ascii="仿宋_GB2312" w:hAnsi="楷体_GB2312" w:eastAsia="仿宋_GB2312" w:cs="楷体_GB2312"/>
          <w:b/>
          <w:bCs/>
          <w:color w:val="auto"/>
          <w:kern w:val="0"/>
          <w:sz w:val="32"/>
          <w:szCs w:val="32"/>
          <w:highlight w:val="none"/>
        </w:rPr>
      </w:pPr>
      <w:r>
        <w:rPr>
          <w:rFonts w:hint="eastAsia" w:ascii="仿宋_GB2312" w:hAnsi="楷体_GB2312" w:eastAsia="仿宋_GB2312" w:cs="楷体_GB2312"/>
          <w:b/>
          <w:bCs/>
          <w:color w:val="auto"/>
          <w:kern w:val="0"/>
          <w:sz w:val="32"/>
          <w:szCs w:val="32"/>
          <w:highlight w:val="none"/>
        </w:rPr>
        <w:t>基本申报条件：</w:t>
      </w:r>
    </w:p>
    <w:p>
      <w:pPr>
        <w:keepNext w:val="0"/>
        <w:keepLines w:val="0"/>
        <w:pageBreakBefore w:val="0"/>
        <w:widowControl w:val="0"/>
        <w:kinsoku/>
        <w:wordWrap w:val="0"/>
        <w:overflowPunct/>
        <w:topLinePunct w:val="0"/>
        <w:autoSpaceDE/>
        <w:autoSpaceDN/>
        <w:bidi w:val="0"/>
        <w:adjustRightInd w:val="0"/>
        <w:snapToGrid w:val="0"/>
        <w:spacing w:line="579" w:lineRule="atLeast"/>
        <w:ind w:left="0" w:leftChars="0" w:right="0" w:firstLine="640" w:firstLineChars="200"/>
        <w:jc w:val="both"/>
        <w:textAlignment w:val="auto"/>
        <w:rPr>
          <w:rFonts w:hint="eastAsia" w:ascii="仿宋_GB2312" w:hAnsi="仿宋_GB2312" w:eastAsia="仿宋_GB2312" w:cs="仿宋_GB2312"/>
          <w:b w:val="0"/>
          <w:bCs w:val="0"/>
          <w:kern w:val="0"/>
          <w:sz w:val="32"/>
          <w:szCs w:val="32"/>
          <w:u w:val="none"/>
        </w:rPr>
      </w:pPr>
      <w:r>
        <w:rPr>
          <w:rFonts w:hint="eastAsia" w:ascii="仿宋_GB2312" w:hAnsi="仿宋_GB2312" w:eastAsia="仿宋_GB2312" w:cs="仿宋_GB2312"/>
          <w:b w:val="0"/>
          <w:bCs w:val="0"/>
          <w:kern w:val="0"/>
          <w:sz w:val="32"/>
          <w:szCs w:val="32"/>
          <w:u w:val="none"/>
        </w:rPr>
        <w:t>（一）</w:t>
      </w:r>
      <w:r>
        <w:rPr>
          <w:rFonts w:hint="eastAsia" w:ascii="仿宋_GB2312" w:hAnsi="仿宋_GB2312" w:eastAsia="仿宋_GB2312" w:cs="仿宋_GB2312"/>
          <w:b w:val="0"/>
          <w:bCs w:val="0"/>
          <w:kern w:val="0"/>
          <w:sz w:val="32"/>
          <w:szCs w:val="32"/>
          <w:u w:val="none"/>
          <w:lang w:eastAsia="zh-CN"/>
        </w:rPr>
        <w:t>项目实施单位为成立运行</w:t>
      </w:r>
      <w:r>
        <w:rPr>
          <w:rFonts w:hint="eastAsia" w:ascii="仿宋_GB2312" w:hAnsi="仿宋_GB2312" w:eastAsia="仿宋_GB2312" w:cs="仿宋_GB2312"/>
          <w:b w:val="0"/>
          <w:bCs w:val="0"/>
          <w:kern w:val="0"/>
          <w:sz w:val="32"/>
          <w:szCs w:val="32"/>
          <w:u w:val="none"/>
          <w:lang w:val="en-US" w:eastAsia="zh-CN"/>
        </w:rPr>
        <w:t>一年以上</w:t>
      </w:r>
      <w:r>
        <w:rPr>
          <w:rFonts w:hint="eastAsia" w:ascii="仿宋_GB2312" w:hAnsi="仿宋_GB2312" w:eastAsia="仿宋_GB2312" w:cs="仿宋_GB2312"/>
          <w:b w:val="0"/>
          <w:bCs w:val="0"/>
          <w:kern w:val="0"/>
          <w:sz w:val="32"/>
          <w:szCs w:val="32"/>
          <w:u w:val="none"/>
          <w:lang w:eastAsia="zh-CN"/>
        </w:rPr>
        <w:t>的</w:t>
      </w:r>
      <w:r>
        <w:rPr>
          <w:rFonts w:hint="eastAsia" w:ascii="仿宋_GB2312" w:hAnsi="仿宋_GB2312" w:eastAsia="仿宋_GB2312" w:cs="仿宋_GB2312"/>
          <w:b w:val="0"/>
          <w:bCs w:val="0"/>
          <w:kern w:val="0"/>
          <w:sz w:val="32"/>
          <w:szCs w:val="32"/>
          <w:u w:val="none"/>
          <w:lang w:val="en-US" w:eastAsia="zh-CN"/>
        </w:rPr>
        <w:t>检测机构，具有独立法人资格或属于按国家统计局相关规定可视同法人单位的组织</w:t>
      </w:r>
      <w:r>
        <w:rPr>
          <w:rFonts w:hint="eastAsia" w:ascii="仿宋_GB2312" w:hAnsi="仿宋_GB2312" w:eastAsia="仿宋_GB2312" w:cs="仿宋_GB2312"/>
          <w:b w:val="0"/>
          <w:bCs w:val="0"/>
          <w:kern w:val="0"/>
          <w:sz w:val="32"/>
          <w:szCs w:val="32"/>
          <w:u w:val="none"/>
        </w:rPr>
        <w:t>；</w:t>
      </w:r>
    </w:p>
    <w:p>
      <w:pPr>
        <w:keepNext w:val="0"/>
        <w:keepLines w:val="0"/>
        <w:pageBreakBefore w:val="0"/>
        <w:widowControl w:val="0"/>
        <w:kinsoku/>
        <w:wordWrap w:val="0"/>
        <w:overflowPunct/>
        <w:topLinePunct w:val="0"/>
        <w:autoSpaceDE/>
        <w:autoSpaceDN/>
        <w:bidi w:val="0"/>
        <w:adjustRightInd w:val="0"/>
        <w:snapToGrid w:val="0"/>
        <w:spacing w:line="579" w:lineRule="atLeast"/>
        <w:ind w:left="0" w:leftChars="0" w:right="0" w:firstLine="640" w:firstLineChars="200"/>
        <w:jc w:val="both"/>
        <w:textAlignment w:val="auto"/>
        <w:rPr>
          <w:rFonts w:hint="eastAsia" w:ascii="仿宋_GB2312" w:hAnsi="仿宋_GB2312" w:eastAsia="仿宋_GB2312" w:cs="仿宋_GB2312"/>
          <w:b w:val="0"/>
          <w:bCs w:val="0"/>
          <w:kern w:val="0"/>
          <w:sz w:val="32"/>
          <w:szCs w:val="32"/>
          <w:u w:val="none"/>
        </w:rPr>
      </w:pPr>
      <w:r>
        <w:rPr>
          <w:rFonts w:hint="eastAsia" w:ascii="仿宋_GB2312" w:hAnsi="仿宋_GB2312" w:eastAsia="仿宋_GB2312" w:cs="仿宋_GB2312"/>
          <w:b w:val="0"/>
          <w:bCs w:val="0"/>
          <w:kern w:val="0"/>
          <w:sz w:val="32"/>
          <w:szCs w:val="32"/>
          <w:u w:val="none"/>
          <w:lang w:eastAsia="zh-CN"/>
        </w:rPr>
        <w:t>（</w:t>
      </w:r>
      <w:r>
        <w:rPr>
          <w:rFonts w:hint="eastAsia" w:ascii="仿宋_GB2312" w:hAnsi="仿宋_GB2312" w:eastAsia="仿宋_GB2312" w:cs="仿宋_GB2312"/>
          <w:b w:val="0"/>
          <w:bCs w:val="0"/>
          <w:kern w:val="0"/>
          <w:sz w:val="32"/>
          <w:szCs w:val="32"/>
          <w:u w:val="none"/>
          <w:lang w:val="en-US" w:eastAsia="zh-CN"/>
        </w:rPr>
        <w:t>二</w:t>
      </w:r>
      <w:r>
        <w:rPr>
          <w:rFonts w:hint="eastAsia" w:ascii="仿宋_GB2312" w:hAnsi="仿宋_GB2312" w:eastAsia="仿宋_GB2312" w:cs="仿宋_GB2312"/>
          <w:b w:val="0"/>
          <w:bCs w:val="0"/>
          <w:kern w:val="0"/>
          <w:sz w:val="32"/>
          <w:szCs w:val="32"/>
          <w:u w:val="none"/>
          <w:lang w:eastAsia="zh-CN"/>
        </w:rPr>
        <w:t>）</w:t>
      </w:r>
      <w:r>
        <w:rPr>
          <w:rFonts w:hint="eastAsia" w:ascii="仿宋_GB2312" w:hAnsi="仿宋_GB2312" w:eastAsia="仿宋_GB2312" w:cs="仿宋_GB2312"/>
          <w:b w:val="0"/>
          <w:kern w:val="0"/>
          <w:sz w:val="32"/>
          <w:szCs w:val="32"/>
        </w:rPr>
        <w:t>项目实施单位为资助项目的执行人，是项目管理的主体，联合体实施的应以合作协议方式确定主导单位为项目实施单 位，联合体的所有单位均须符合本条第一项的规定；资助项目涉 及知识产权归属的，应提供知识产权权属保证承诺书；</w:t>
      </w:r>
    </w:p>
    <w:p>
      <w:pPr>
        <w:keepNext w:val="0"/>
        <w:keepLines w:val="0"/>
        <w:pageBreakBefore w:val="0"/>
        <w:widowControl w:val="0"/>
        <w:kinsoku/>
        <w:wordWrap w:val="0"/>
        <w:overflowPunct/>
        <w:topLinePunct w:val="0"/>
        <w:autoSpaceDE/>
        <w:autoSpaceDN/>
        <w:bidi w:val="0"/>
        <w:adjustRightInd w:val="0"/>
        <w:snapToGrid w:val="0"/>
        <w:spacing w:line="579" w:lineRule="atLeast"/>
        <w:ind w:left="0" w:leftChars="0" w:right="0" w:firstLine="640" w:firstLineChars="200"/>
        <w:jc w:val="both"/>
        <w:textAlignment w:val="auto"/>
        <w:rPr>
          <w:rFonts w:hint="eastAsia" w:ascii="仿宋_GB2312" w:hAnsi="仿宋_GB2312" w:eastAsia="仿宋_GB2312" w:cs="仿宋_GB2312"/>
          <w:b w:val="0"/>
          <w:bCs w:val="0"/>
          <w:kern w:val="0"/>
          <w:sz w:val="32"/>
          <w:szCs w:val="32"/>
          <w:u w:val="none"/>
        </w:rPr>
      </w:pPr>
      <w:r>
        <w:rPr>
          <w:rFonts w:hint="eastAsia" w:ascii="仿宋_GB2312" w:hAnsi="仿宋_GB2312" w:eastAsia="仿宋_GB2312" w:cs="仿宋_GB2312"/>
          <w:b w:val="0"/>
          <w:bCs w:val="0"/>
          <w:kern w:val="0"/>
          <w:sz w:val="32"/>
          <w:szCs w:val="32"/>
          <w:u w:val="none"/>
          <w:lang w:eastAsia="zh-CN"/>
        </w:rPr>
        <w:t>（</w:t>
      </w:r>
      <w:r>
        <w:rPr>
          <w:rFonts w:hint="eastAsia" w:ascii="仿宋_GB2312" w:hAnsi="仿宋_GB2312" w:eastAsia="仿宋_GB2312" w:cs="仿宋_GB2312"/>
          <w:b w:val="0"/>
          <w:bCs w:val="0"/>
          <w:kern w:val="0"/>
          <w:sz w:val="32"/>
          <w:szCs w:val="32"/>
          <w:u w:val="none"/>
          <w:lang w:val="en-US" w:eastAsia="zh-CN"/>
        </w:rPr>
        <w:t>三</w:t>
      </w:r>
      <w:r>
        <w:rPr>
          <w:rFonts w:hint="eastAsia" w:ascii="仿宋_GB2312" w:hAnsi="仿宋_GB2312" w:eastAsia="仿宋_GB2312" w:cs="仿宋_GB2312"/>
          <w:b w:val="0"/>
          <w:bCs w:val="0"/>
          <w:kern w:val="0"/>
          <w:sz w:val="32"/>
          <w:szCs w:val="32"/>
          <w:u w:val="none"/>
          <w:lang w:eastAsia="zh-CN"/>
        </w:rPr>
        <w:t>）资助项目实施地</w:t>
      </w:r>
      <w:r>
        <w:rPr>
          <w:rFonts w:hint="eastAsia" w:ascii="仿宋_GB2312" w:hAnsi="仿宋_GB2312" w:eastAsia="仿宋_GB2312" w:cs="仿宋_GB2312"/>
          <w:b w:val="0"/>
          <w:bCs w:val="0"/>
          <w:kern w:val="0"/>
          <w:sz w:val="32"/>
          <w:szCs w:val="32"/>
          <w:u w:val="none"/>
          <w:lang w:val="en-US" w:eastAsia="zh-CN"/>
        </w:rPr>
        <w:t>为</w:t>
      </w:r>
      <w:r>
        <w:rPr>
          <w:rFonts w:hint="eastAsia" w:ascii="仿宋_GB2312" w:hAnsi="仿宋_GB2312" w:eastAsia="仿宋_GB2312" w:cs="仿宋_GB2312"/>
          <w:b w:val="0"/>
          <w:bCs w:val="0"/>
          <w:kern w:val="0"/>
          <w:sz w:val="32"/>
          <w:szCs w:val="32"/>
          <w:u w:val="none"/>
          <w:lang w:eastAsia="zh-CN"/>
        </w:rPr>
        <w:t>深圳市行政区域</w:t>
      </w:r>
      <w:r>
        <w:rPr>
          <w:rFonts w:hint="eastAsia" w:ascii="仿宋_GB2312" w:hAnsi="仿宋_GB2312" w:eastAsia="仿宋_GB2312" w:cs="仿宋_GB2312"/>
          <w:b w:val="0"/>
          <w:bCs w:val="0"/>
          <w:kern w:val="0"/>
          <w:sz w:val="32"/>
          <w:szCs w:val="32"/>
          <w:u w:val="none"/>
        </w:rPr>
        <w:t>（含深汕特别合作区，下同</w:t>
      </w:r>
      <w:r>
        <w:rPr>
          <w:rFonts w:hint="eastAsia" w:ascii="仿宋_GB2312" w:hAnsi="仿宋_GB2312" w:eastAsia="仿宋_GB2312" w:cs="仿宋_GB2312"/>
          <w:b w:val="0"/>
          <w:bCs w:val="0"/>
          <w:kern w:val="0"/>
          <w:sz w:val="32"/>
          <w:szCs w:val="32"/>
          <w:u w:val="none"/>
          <w:lang w:eastAsia="zh-CN"/>
        </w:rPr>
        <w:t>），所处行业不属于</w:t>
      </w:r>
      <w:r>
        <w:rPr>
          <w:rFonts w:hint="eastAsia" w:ascii="仿宋_GB2312" w:hAnsi="仿宋_GB2312" w:eastAsia="仿宋_GB2312" w:cs="仿宋_GB2312"/>
          <w:b w:val="0"/>
          <w:bCs w:val="0"/>
          <w:kern w:val="0"/>
          <w:sz w:val="32"/>
          <w:szCs w:val="32"/>
          <w:u w:val="none"/>
        </w:rPr>
        <w:t>深圳市产业结构调整优化和产业导向目录</w:t>
      </w:r>
      <w:r>
        <w:rPr>
          <w:rFonts w:hint="eastAsia" w:ascii="仿宋_GB2312" w:hAnsi="仿宋_GB2312" w:eastAsia="仿宋_GB2312" w:cs="仿宋_GB2312"/>
          <w:b w:val="0"/>
          <w:bCs w:val="0"/>
          <w:kern w:val="0"/>
          <w:sz w:val="32"/>
          <w:szCs w:val="32"/>
          <w:u w:val="none"/>
          <w:lang w:eastAsia="zh-CN"/>
        </w:rPr>
        <w:t>“禁止发展类”和“限制发展类”，不属于政府投资建设项目；</w:t>
      </w:r>
    </w:p>
    <w:p>
      <w:pPr>
        <w:keepNext w:val="0"/>
        <w:keepLines w:val="0"/>
        <w:pageBreakBefore w:val="0"/>
        <w:widowControl w:val="0"/>
        <w:kinsoku/>
        <w:wordWrap w:val="0"/>
        <w:overflowPunct/>
        <w:topLinePunct w:val="0"/>
        <w:autoSpaceDE/>
        <w:autoSpaceDN/>
        <w:bidi w:val="0"/>
        <w:adjustRightInd w:val="0"/>
        <w:snapToGrid w:val="0"/>
        <w:spacing w:line="579" w:lineRule="atLeast"/>
        <w:ind w:left="0" w:leftChars="0" w:right="0" w:firstLine="640" w:firstLineChars="200"/>
        <w:jc w:val="both"/>
        <w:textAlignment w:val="auto"/>
        <w:rPr>
          <w:rFonts w:hint="eastAsia" w:ascii="仿宋_GB2312" w:hAnsi="仿宋_GB2312" w:eastAsia="仿宋_GB2312" w:cs="仿宋_GB2312"/>
          <w:b w:val="0"/>
          <w:bCs w:val="0"/>
          <w:kern w:val="0"/>
          <w:sz w:val="32"/>
          <w:szCs w:val="32"/>
          <w:u w:val="none"/>
          <w:lang w:eastAsia="zh-CN"/>
        </w:rPr>
      </w:pPr>
      <w:r>
        <w:rPr>
          <w:rFonts w:hint="eastAsia" w:ascii="仿宋_GB2312" w:hAnsi="仿宋_GB2312" w:eastAsia="仿宋_GB2312" w:cs="仿宋_GB2312"/>
          <w:b w:val="0"/>
          <w:bCs w:val="0"/>
          <w:kern w:val="0"/>
          <w:sz w:val="32"/>
          <w:szCs w:val="32"/>
          <w:u w:val="none"/>
        </w:rPr>
        <w:t>（</w:t>
      </w:r>
      <w:r>
        <w:rPr>
          <w:rFonts w:hint="eastAsia" w:ascii="仿宋_GB2312" w:hAnsi="仿宋_GB2312" w:eastAsia="仿宋_GB2312" w:cs="仿宋_GB2312"/>
          <w:b w:val="0"/>
          <w:bCs w:val="0"/>
          <w:kern w:val="0"/>
          <w:sz w:val="32"/>
          <w:szCs w:val="32"/>
          <w:u w:val="none"/>
          <w:lang w:val="en-US" w:eastAsia="zh-CN"/>
        </w:rPr>
        <w:t>四</w:t>
      </w:r>
      <w:r>
        <w:rPr>
          <w:rFonts w:hint="eastAsia" w:ascii="仿宋_GB2312" w:hAnsi="仿宋_GB2312" w:eastAsia="仿宋_GB2312" w:cs="仿宋_GB2312"/>
          <w:b w:val="0"/>
          <w:bCs w:val="0"/>
          <w:kern w:val="0"/>
          <w:sz w:val="32"/>
          <w:szCs w:val="32"/>
          <w:u w:val="none"/>
        </w:rPr>
        <w:t>）</w:t>
      </w:r>
      <w:r>
        <w:rPr>
          <w:rFonts w:hint="eastAsia" w:ascii="仿宋_GB2312" w:hAnsi="仿宋_GB2312" w:eastAsia="仿宋_GB2312" w:cs="仿宋_GB2312"/>
          <w:b w:val="0"/>
          <w:bCs w:val="0"/>
          <w:kern w:val="0"/>
          <w:sz w:val="32"/>
          <w:szCs w:val="32"/>
          <w:u w:val="none"/>
          <w:lang w:eastAsia="zh-CN"/>
        </w:rPr>
        <w:t>项目实施单位持续诚信合法经营，</w:t>
      </w:r>
      <w:r>
        <w:rPr>
          <w:rFonts w:hint="eastAsia" w:ascii="仿宋_GB2312" w:hAnsi="仿宋_GB2312" w:eastAsia="仿宋_GB2312" w:cs="仿宋_GB2312"/>
          <w:b w:val="0"/>
          <w:bCs w:val="0"/>
          <w:kern w:val="0"/>
          <w:sz w:val="32"/>
          <w:szCs w:val="32"/>
          <w:u w:val="none"/>
        </w:rPr>
        <w:t>未被列入</w:t>
      </w:r>
      <w:r>
        <w:rPr>
          <w:rFonts w:hint="eastAsia" w:ascii="仿宋_GB2312" w:hAnsi="仿宋_GB2312" w:eastAsia="仿宋_GB2312" w:cs="仿宋_GB2312"/>
          <w:b w:val="0"/>
          <w:bCs w:val="0"/>
          <w:kern w:val="0"/>
          <w:sz w:val="32"/>
          <w:szCs w:val="32"/>
          <w:u w:val="none"/>
          <w:lang w:val="en-US" w:eastAsia="zh-CN"/>
        </w:rPr>
        <w:t>深圳</w:t>
      </w:r>
      <w:r>
        <w:rPr>
          <w:rFonts w:hint="eastAsia" w:ascii="仿宋_GB2312" w:hAnsi="仿宋_GB2312" w:eastAsia="仿宋_GB2312" w:cs="仿宋_GB2312"/>
          <w:b w:val="0"/>
          <w:bCs w:val="0"/>
          <w:kern w:val="0"/>
          <w:sz w:val="32"/>
          <w:szCs w:val="32"/>
          <w:u w:val="none"/>
        </w:rPr>
        <w:t>市公共信用信息管理系统</w:t>
      </w:r>
      <w:r>
        <w:rPr>
          <w:rFonts w:hint="eastAsia" w:ascii="仿宋_GB2312" w:hAnsi="仿宋_GB2312" w:eastAsia="仿宋_GB2312" w:cs="仿宋_GB2312"/>
          <w:b w:val="0"/>
          <w:bCs w:val="0"/>
          <w:kern w:val="0"/>
          <w:sz w:val="32"/>
          <w:szCs w:val="32"/>
          <w:u w:val="none"/>
          <w:lang w:val="en-US" w:eastAsia="zh-CN"/>
        </w:rPr>
        <w:t>生效期内的</w:t>
      </w:r>
      <w:r>
        <w:rPr>
          <w:rFonts w:hint="eastAsia" w:ascii="仿宋_GB2312" w:hAnsi="仿宋_GB2312" w:eastAsia="仿宋_GB2312" w:cs="仿宋_GB2312"/>
          <w:b w:val="0"/>
          <w:bCs w:val="0"/>
          <w:kern w:val="0"/>
          <w:sz w:val="32"/>
          <w:szCs w:val="32"/>
          <w:u w:val="none"/>
        </w:rPr>
        <w:t>严重失信</w:t>
      </w:r>
      <w:r>
        <w:rPr>
          <w:rFonts w:hint="eastAsia" w:ascii="仿宋_GB2312" w:hAnsi="仿宋_GB2312" w:eastAsia="仿宋_GB2312" w:cs="仿宋_GB2312"/>
          <w:b w:val="0"/>
          <w:bCs w:val="0"/>
          <w:kern w:val="0"/>
          <w:sz w:val="32"/>
          <w:szCs w:val="32"/>
          <w:u w:val="none"/>
          <w:lang w:val="en-US" w:eastAsia="zh-CN"/>
        </w:rPr>
        <w:t>主体</w:t>
      </w:r>
      <w:r>
        <w:rPr>
          <w:rFonts w:hint="eastAsia" w:ascii="仿宋_GB2312" w:hAnsi="仿宋_GB2312" w:eastAsia="仿宋_GB2312" w:cs="仿宋_GB2312"/>
          <w:b w:val="0"/>
          <w:bCs w:val="0"/>
          <w:kern w:val="0"/>
          <w:sz w:val="32"/>
          <w:szCs w:val="32"/>
          <w:u w:val="none"/>
        </w:rPr>
        <w:t>名单</w:t>
      </w:r>
      <w:r>
        <w:rPr>
          <w:rFonts w:hint="eastAsia" w:ascii="仿宋_GB2312" w:hAnsi="仿宋_GB2312" w:eastAsia="仿宋_GB2312" w:cs="仿宋_GB2312"/>
          <w:b w:val="0"/>
          <w:bCs w:val="0"/>
          <w:kern w:val="0"/>
          <w:sz w:val="32"/>
          <w:szCs w:val="32"/>
          <w:u w:val="none"/>
          <w:lang w:eastAsia="zh-CN"/>
        </w:rPr>
        <w:t>；</w:t>
      </w:r>
    </w:p>
    <w:p>
      <w:pPr>
        <w:keepNext w:val="0"/>
        <w:keepLines w:val="0"/>
        <w:pageBreakBefore w:val="0"/>
        <w:widowControl w:val="0"/>
        <w:kinsoku/>
        <w:wordWrap w:val="0"/>
        <w:overflowPunct/>
        <w:topLinePunct w:val="0"/>
        <w:autoSpaceDE/>
        <w:autoSpaceDN/>
        <w:bidi w:val="0"/>
        <w:adjustRightInd w:val="0"/>
        <w:snapToGrid w:val="0"/>
        <w:spacing w:line="579" w:lineRule="atLeast"/>
        <w:ind w:left="0" w:leftChars="0" w:right="0" w:firstLine="640" w:firstLineChars="200"/>
        <w:jc w:val="both"/>
        <w:textAlignment w:val="auto"/>
        <w:rPr>
          <w:rFonts w:hint="eastAsia" w:ascii="仿宋_GB2312" w:hAnsi="仿宋_GB2312" w:eastAsia="仿宋_GB2312" w:cs="仿宋_GB2312"/>
          <w:b w:val="0"/>
          <w:bCs w:val="0"/>
          <w:kern w:val="0"/>
          <w:sz w:val="32"/>
          <w:szCs w:val="32"/>
          <w:u w:val="none"/>
          <w:lang w:eastAsia="zh-CN"/>
        </w:rPr>
      </w:pPr>
      <w:r>
        <w:rPr>
          <w:rFonts w:hint="eastAsia" w:ascii="仿宋_GB2312" w:hAnsi="仿宋_GB2312" w:eastAsia="仿宋_GB2312" w:cs="仿宋_GB2312"/>
          <w:b w:val="0"/>
          <w:bCs w:val="0"/>
          <w:kern w:val="0"/>
          <w:sz w:val="32"/>
          <w:szCs w:val="32"/>
          <w:u w:val="none"/>
        </w:rPr>
        <w:t>（</w:t>
      </w:r>
      <w:r>
        <w:rPr>
          <w:rFonts w:hint="eastAsia" w:ascii="仿宋_GB2312" w:hAnsi="仿宋_GB2312" w:eastAsia="仿宋_GB2312" w:cs="仿宋_GB2312"/>
          <w:b w:val="0"/>
          <w:bCs w:val="0"/>
          <w:kern w:val="0"/>
          <w:sz w:val="32"/>
          <w:szCs w:val="32"/>
          <w:u w:val="none"/>
          <w:lang w:val="en-US" w:eastAsia="zh-CN"/>
        </w:rPr>
        <w:t>五</w:t>
      </w:r>
      <w:r>
        <w:rPr>
          <w:rFonts w:hint="eastAsia" w:ascii="仿宋_GB2312" w:hAnsi="仿宋_GB2312" w:eastAsia="仿宋_GB2312" w:cs="仿宋_GB2312"/>
          <w:b w:val="0"/>
          <w:bCs w:val="0"/>
          <w:kern w:val="0"/>
          <w:sz w:val="32"/>
          <w:szCs w:val="32"/>
          <w:u w:val="none"/>
        </w:rPr>
        <w:t>）</w:t>
      </w:r>
      <w:r>
        <w:rPr>
          <w:rFonts w:hint="eastAsia" w:ascii="仿宋_GB2312" w:hAnsi="仿宋_GB2312" w:eastAsia="仿宋_GB2312" w:cs="仿宋_GB2312"/>
          <w:b w:val="0"/>
          <w:bCs w:val="0"/>
          <w:kern w:val="0"/>
          <w:sz w:val="32"/>
          <w:szCs w:val="32"/>
          <w:u w:val="none"/>
          <w:lang w:eastAsia="zh-CN"/>
        </w:rPr>
        <w:t>项目实施单位</w:t>
      </w:r>
      <w:r>
        <w:rPr>
          <w:rFonts w:hint="eastAsia" w:ascii="仿宋_GB2312" w:hAnsi="仿宋_GB2312" w:eastAsia="仿宋_GB2312" w:cs="仿宋_GB2312"/>
          <w:b w:val="0"/>
          <w:bCs w:val="0"/>
          <w:kern w:val="0"/>
          <w:sz w:val="32"/>
          <w:szCs w:val="32"/>
          <w:u w:val="none"/>
        </w:rPr>
        <w:t>对申报材料的真实性、完整性、有效性和合规性负责，资助项目不存在向市有关部门相关项目</w:t>
      </w:r>
      <w:r>
        <w:rPr>
          <w:rFonts w:hint="eastAsia" w:ascii="仿宋_GB2312" w:hAnsi="仿宋_GB2312" w:eastAsia="仿宋_GB2312" w:cs="仿宋_GB2312"/>
          <w:b w:val="0"/>
          <w:bCs w:val="0"/>
          <w:kern w:val="0"/>
          <w:sz w:val="32"/>
          <w:szCs w:val="32"/>
          <w:u w:val="none"/>
          <w:lang w:val="en-US" w:eastAsia="zh-CN"/>
        </w:rPr>
        <w:t>资助</w:t>
      </w:r>
      <w:r>
        <w:rPr>
          <w:rFonts w:hint="eastAsia" w:ascii="仿宋_GB2312" w:hAnsi="仿宋_GB2312" w:eastAsia="仿宋_GB2312" w:cs="仿宋_GB2312"/>
          <w:b w:val="0"/>
          <w:bCs w:val="0"/>
          <w:kern w:val="0"/>
          <w:sz w:val="32"/>
          <w:szCs w:val="32"/>
          <w:u w:val="none"/>
        </w:rPr>
        <w:t>计划多头或重复申报情形；</w:t>
      </w:r>
      <w:r>
        <w:rPr>
          <w:rFonts w:hint="eastAsia" w:ascii="仿宋_GB2312" w:hAnsi="仿宋_GB2312" w:eastAsia="仿宋_GB2312" w:cs="仿宋_GB2312"/>
          <w:b w:val="0"/>
          <w:bCs w:val="0"/>
          <w:kern w:val="0"/>
          <w:sz w:val="32"/>
          <w:szCs w:val="32"/>
          <w:u w:val="none"/>
          <w:lang w:val="en-US" w:eastAsia="zh-CN"/>
        </w:rPr>
        <w:t>不存在</w:t>
      </w:r>
      <w:r>
        <w:rPr>
          <w:rFonts w:hint="eastAsia" w:ascii="仿宋_GB2312" w:hAnsi="仿宋_GB2312" w:eastAsia="仿宋_GB2312" w:cs="仿宋_GB2312"/>
          <w:b w:val="0"/>
          <w:bCs w:val="0"/>
          <w:kern w:val="0"/>
          <w:sz w:val="32"/>
          <w:szCs w:val="32"/>
          <w:u w:val="none"/>
          <w:lang w:eastAsia="zh-CN"/>
        </w:rPr>
        <w:t>将本属</w:t>
      </w:r>
      <w:r>
        <w:rPr>
          <w:rFonts w:hint="eastAsia" w:ascii="仿宋_GB2312" w:hAnsi="仿宋_GB2312" w:eastAsia="仿宋_GB2312" w:cs="仿宋_GB2312"/>
          <w:b w:val="0"/>
          <w:bCs w:val="0"/>
          <w:kern w:val="0"/>
          <w:sz w:val="32"/>
          <w:szCs w:val="32"/>
          <w:u w:val="none"/>
          <w:lang w:val="en-US" w:eastAsia="zh-CN"/>
        </w:rPr>
        <w:t>同一完整事项</w:t>
      </w:r>
      <w:r>
        <w:rPr>
          <w:rFonts w:hint="eastAsia" w:ascii="仿宋_GB2312" w:hAnsi="仿宋_GB2312" w:eastAsia="仿宋_GB2312" w:cs="仿宋_GB2312"/>
          <w:b w:val="0"/>
          <w:bCs w:val="0"/>
          <w:kern w:val="0"/>
          <w:sz w:val="32"/>
          <w:szCs w:val="32"/>
          <w:u w:val="none"/>
          <w:lang w:eastAsia="zh-CN"/>
        </w:rPr>
        <w:t>的项目刻意分拆、虚假包装成两个及以上项目</w:t>
      </w:r>
      <w:r>
        <w:rPr>
          <w:rFonts w:hint="eastAsia" w:ascii="仿宋_GB2312" w:hAnsi="仿宋_GB2312" w:eastAsia="仿宋_GB2312" w:cs="仿宋_GB2312"/>
          <w:b w:val="0"/>
          <w:bCs w:val="0"/>
          <w:kern w:val="0"/>
          <w:sz w:val="32"/>
          <w:szCs w:val="32"/>
          <w:u w:val="none"/>
          <w:lang w:val="en-US" w:eastAsia="zh-CN"/>
        </w:rPr>
        <w:t>并</w:t>
      </w:r>
      <w:r>
        <w:rPr>
          <w:rFonts w:hint="eastAsia" w:ascii="仿宋_GB2312" w:hAnsi="仿宋_GB2312" w:eastAsia="仿宋_GB2312" w:cs="仿宋_GB2312"/>
          <w:b w:val="0"/>
          <w:bCs w:val="0"/>
          <w:kern w:val="0"/>
          <w:sz w:val="32"/>
          <w:szCs w:val="32"/>
          <w:u w:val="none"/>
          <w:lang w:eastAsia="zh-CN"/>
        </w:rPr>
        <w:t>多头申报</w:t>
      </w:r>
      <w:r>
        <w:rPr>
          <w:rFonts w:hint="eastAsia" w:ascii="仿宋_GB2312" w:hAnsi="仿宋_GB2312" w:eastAsia="仿宋_GB2312" w:cs="仿宋_GB2312"/>
          <w:b w:val="0"/>
          <w:bCs w:val="0"/>
          <w:kern w:val="0"/>
          <w:sz w:val="32"/>
          <w:szCs w:val="32"/>
          <w:u w:val="none"/>
          <w:lang w:val="en-US" w:eastAsia="zh-CN"/>
        </w:rPr>
        <w:t>本</w:t>
      </w:r>
      <w:r>
        <w:rPr>
          <w:rFonts w:hint="eastAsia" w:ascii="仿宋_GB2312" w:hAnsi="仿宋_GB2312" w:eastAsia="仿宋_GB2312" w:cs="仿宋_GB2312"/>
          <w:b w:val="0"/>
          <w:bCs w:val="0"/>
          <w:kern w:val="0"/>
          <w:sz w:val="32"/>
          <w:szCs w:val="32"/>
          <w:u w:val="none"/>
          <w:lang w:eastAsia="zh-CN"/>
        </w:rPr>
        <w:t>专项资金</w:t>
      </w:r>
      <w:r>
        <w:rPr>
          <w:rFonts w:hint="eastAsia" w:ascii="仿宋_GB2312" w:hAnsi="仿宋_GB2312" w:eastAsia="仿宋_GB2312" w:cs="仿宋_GB2312"/>
          <w:b w:val="0"/>
          <w:bCs w:val="0"/>
          <w:kern w:val="0"/>
          <w:sz w:val="32"/>
          <w:szCs w:val="32"/>
          <w:u w:val="none"/>
          <w:lang w:val="en-US" w:eastAsia="zh-CN"/>
        </w:rPr>
        <w:t>所列项目情形</w:t>
      </w:r>
      <w:r>
        <w:rPr>
          <w:rFonts w:hint="eastAsia" w:ascii="仿宋_GB2312" w:hAnsi="仿宋_GB2312" w:eastAsia="仿宋_GB2312" w:cs="仿宋_GB2312"/>
          <w:b w:val="0"/>
          <w:bCs w:val="0"/>
          <w:kern w:val="0"/>
          <w:sz w:val="32"/>
          <w:szCs w:val="32"/>
          <w:u w:val="none"/>
          <w:lang w:eastAsia="zh-CN"/>
        </w:rPr>
        <w:t>；</w:t>
      </w:r>
      <w:r>
        <w:rPr>
          <w:rFonts w:hint="eastAsia" w:ascii="仿宋_GB2312" w:hAnsi="仿宋_GB2312" w:eastAsia="仿宋_GB2312" w:cs="仿宋_GB2312"/>
          <w:b w:val="0"/>
          <w:bCs w:val="0"/>
          <w:kern w:val="0"/>
          <w:sz w:val="32"/>
          <w:szCs w:val="32"/>
          <w:u w:val="none"/>
          <w:lang w:val="en-US" w:eastAsia="zh-CN"/>
        </w:rPr>
        <w:t>不存在</w:t>
      </w:r>
      <w:r>
        <w:rPr>
          <w:rFonts w:hint="eastAsia" w:ascii="仿宋_GB2312" w:hAnsi="仿宋_GB2312" w:eastAsia="仿宋_GB2312" w:cs="仿宋_GB2312"/>
          <w:b w:val="0"/>
          <w:bCs w:val="0"/>
          <w:kern w:val="0"/>
          <w:sz w:val="32"/>
          <w:szCs w:val="32"/>
          <w:u w:val="none"/>
        </w:rPr>
        <w:t>弄虚作假、套取、骗取专项资金</w:t>
      </w:r>
      <w:r>
        <w:rPr>
          <w:rFonts w:hint="eastAsia" w:ascii="仿宋_GB2312" w:hAnsi="仿宋_GB2312" w:eastAsia="仿宋_GB2312" w:cs="仿宋_GB2312"/>
          <w:b w:val="0"/>
          <w:bCs w:val="0"/>
          <w:kern w:val="0"/>
          <w:sz w:val="32"/>
          <w:szCs w:val="32"/>
          <w:u w:val="none"/>
          <w:lang w:val="en-US" w:eastAsia="zh-CN"/>
        </w:rPr>
        <w:t>情形</w:t>
      </w:r>
      <w:r>
        <w:rPr>
          <w:rFonts w:hint="eastAsia" w:ascii="仿宋_GB2312" w:hAnsi="仿宋_GB2312" w:eastAsia="仿宋_GB2312" w:cs="仿宋_GB2312"/>
          <w:b w:val="0"/>
          <w:bCs w:val="0"/>
          <w:kern w:val="0"/>
          <w:sz w:val="32"/>
          <w:szCs w:val="32"/>
          <w:u w:val="none"/>
          <w:lang w:eastAsia="zh-CN"/>
        </w:rPr>
        <w:t>；</w:t>
      </w:r>
    </w:p>
    <w:p>
      <w:pPr>
        <w:keepNext w:val="0"/>
        <w:keepLines w:val="0"/>
        <w:pageBreakBefore w:val="0"/>
        <w:widowControl w:val="0"/>
        <w:kinsoku/>
        <w:wordWrap w:val="0"/>
        <w:overflowPunct/>
        <w:topLinePunct w:val="0"/>
        <w:autoSpaceDE/>
        <w:autoSpaceDN/>
        <w:bidi w:val="0"/>
        <w:adjustRightInd w:val="0"/>
        <w:snapToGrid w:val="0"/>
        <w:spacing w:line="579" w:lineRule="atLeast"/>
        <w:ind w:left="0" w:leftChars="0" w:right="0" w:firstLine="640" w:firstLineChars="200"/>
        <w:jc w:val="both"/>
        <w:textAlignment w:val="auto"/>
        <w:rPr>
          <w:rFonts w:hint="eastAsia" w:ascii="仿宋_GB2312" w:hAnsi="仿宋_GB2312" w:eastAsia="仿宋_GB2312" w:cs="仿宋_GB2312"/>
          <w:b w:val="0"/>
          <w:bCs w:val="0"/>
          <w:kern w:val="0"/>
          <w:sz w:val="32"/>
          <w:szCs w:val="32"/>
          <w:u w:val="none"/>
          <w:lang w:eastAsia="zh-CN"/>
        </w:rPr>
      </w:pPr>
      <w:r>
        <w:rPr>
          <w:rFonts w:hint="eastAsia" w:ascii="仿宋_GB2312" w:hAnsi="仿宋_GB2312" w:eastAsia="仿宋_GB2312" w:cs="仿宋_GB2312"/>
          <w:b w:val="0"/>
          <w:bCs w:val="0"/>
          <w:kern w:val="0"/>
          <w:sz w:val="32"/>
          <w:szCs w:val="32"/>
          <w:u w:val="none"/>
          <w:lang w:eastAsia="zh-CN"/>
        </w:rPr>
        <w:t>（</w:t>
      </w:r>
      <w:r>
        <w:rPr>
          <w:rFonts w:hint="eastAsia" w:ascii="仿宋_GB2312" w:hAnsi="仿宋_GB2312" w:eastAsia="仿宋_GB2312" w:cs="仿宋_GB2312"/>
          <w:b w:val="0"/>
          <w:bCs w:val="0"/>
          <w:kern w:val="0"/>
          <w:sz w:val="32"/>
          <w:szCs w:val="32"/>
          <w:u w:val="none"/>
          <w:lang w:val="en-US" w:eastAsia="zh-CN"/>
        </w:rPr>
        <w:t>六</w:t>
      </w:r>
      <w:r>
        <w:rPr>
          <w:rFonts w:hint="eastAsia" w:ascii="仿宋_GB2312" w:hAnsi="仿宋_GB2312" w:eastAsia="仿宋_GB2312" w:cs="仿宋_GB2312"/>
          <w:b w:val="0"/>
          <w:bCs w:val="0"/>
          <w:kern w:val="0"/>
          <w:sz w:val="32"/>
          <w:szCs w:val="32"/>
          <w:u w:val="none"/>
          <w:lang w:eastAsia="zh-CN"/>
        </w:rPr>
        <w:t>）项目实施单位具备实施</w:t>
      </w:r>
      <w:r>
        <w:rPr>
          <w:rFonts w:hint="eastAsia" w:ascii="仿宋_GB2312" w:hAnsi="仿宋_GB2312" w:eastAsia="仿宋_GB2312" w:cs="仿宋_GB2312"/>
          <w:b w:val="0"/>
          <w:bCs w:val="0"/>
          <w:kern w:val="0"/>
          <w:sz w:val="32"/>
          <w:szCs w:val="32"/>
          <w:u w:val="none"/>
          <w:lang w:val="en-US" w:eastAsia="zh-CN"/>
        </w:rPr>
        <w:t>资助</w:t>
      </w:r>
      <w:r>
        <w:rPr>
          <w:rFonts w:hint="eastAsia" w:ascii="仿宋_GB2312" w:hAnsi="仿宋_GB2312" w:eastAsia="仿宋_GB2312" w:cs="仿宋_GB2312"/>
          <w:b w:val="0"/>
          <w:bCs w:val="0"/>
          <w:kern w:val="0"/>
          <w:sz w:val="32"/>
          <w:szCs w:val="32"/>
          <w:u w:val="none"/>
          <w:lang w:eastAsia="zh-CN"/>
        </w:rPr>
        <w:t>项目所需的资金、专业技术团队、设备设施和管理能力，财务会计制度健全；</w:t>
      </w:r>
    </w:p>
    <w:p>
      <w:pPr>
        <w:keepNext w:val="0"/>
        <w:keepLines w:val="0"/>
        <w:pageBreakBefore w:val="0"/>
        <w:widowControl w:val="0"/>
        <w:kinsoku/>
        <w:wordWrap w:val="0"/>
        <w:overflowPunct/>
        <w:topLinePunct w:val="0"/>
        <w:autoSpaceDE/>
        <w:autoSpaceDN/>
        <w:bidi w:val="0"/>
        <w:adjustRightInd w:val="0"/>
        <w:snapToGrid w:val="0"/>
        <w:spacing w:line="579" w:lineRule="atLeast"/>
        <w:ind w:left="0" w:leftChars="0" w:right="0" w:firstLine="640" w:firstLineChars="200"/>
        <w:jc w:val="both"/>
        <w:textAlignment w:val="auto"/>
        <w:rPr>
          <w:rFonts w:hint="eastAsia" w:ascii="仿宋_GB2312" w:hAnsi="仿宋_GB2312" w:eastAsia="仿宋_GB2312" w:cs="仿宋_GB2312"/>
          <w:b w:val="0"/>
          <w:bCs w:val="0"/>
          <w:kern w:val="0"/>
          <w:sz w:val="32"/>
          <w:szCs w:val="32"/>
          <w:u w:val="none"/>
        </w:rPr>
      </w:pPr>
      <w:r>
        <w:rPr>
          <w:rFonts w:hint="eastAsia" w:ascii="仿宋_GB2312" w:hAnsi="仿宋_GB2312" w:eastAsia="仿宋_GB2312" w:cs="仿宋_GB2312"/>
          <w:b w:val="0"/>
          <w:bCs w:val="0"/>
          <w:kern w:val="0"/>
          <w:sz w:val="32"/>
          <w:szCs w:val="32"/>
          <w:u w:val="none"/>
        </w:rPr>
        <w:t>（</w:t>
      </w:r>
      <w:r>
        <w:rPr>
          <w:rFonts w:hint="eastAsia" w:ascii="仿宋_GB2312" w:hAnsi="仿宋_GB2312" w:eastAsia="仿宋_GB2312" w:cs="仿宋_GB2312"/>
          <w:b w:val="0"/>
          <w:bCs w:val="0"/>
          <w:kern w:val="0"/>
          <w:sz w:val="32"/>
          <w:szCs w:val="32"/>
          <w:u w:val="none"/>
          <w:lang w:val="en-US" w:eastAsia="zh-CN"/>
        </w:rPr>
        <w:t>七</w:t>
      </w:r>
      <w:r>
        <w:rPr>
          <w:rFonts w:hint="eastAsia" w:ascii="仿宋_GB2312" w:hAnsi="仿宋_GB2312" w:eastAsia="仿宋_GB2312" w:cs="仿宋_GB2312"/>
          <w:b w:val="0"/>
          <w:bCs w:val="0"/>
          <w:kern w:val="0"/>
          <w:sz w:val="32"/>
          <w:szCs w:val="32"/>
          <w:u w:val="none"/>
        </w:rPr>
        <w:t>）</w:t>
      </w:r>
      <w:r>
        <w:rPr>
          <w:rFonts w:hint="eastAsia" w:ascii="仿宋_GB2312" w:hAnsi="仿宋_GB2312" w:eastAsia="仿宋_GB2312" w:cs="仿宋_GB2312"/>
          <w:b w:val="0"/>
          <w:bCs w:val="0"/>
          <w:kern w:val="0"/>
          <w:sz w:val="32"/>
          <w:szCs w:val="32"/>
          <w:u w:val="none"/>
          <w:lang w:eastAsia="zh-CN"/>
        </w:rPr>
        <w:t>法律法规</w:t>
      </w:r>
      <w:r>
        <w:rPr>
          <w:rFonts w:hint="eastAsia" w:ascii="仿宋_GB2312" w:hAnsi="仿宋_GB2312" w:eastAsia="仿宋_GB2312" w:cs="仿宋_GB2312"/>
          <w:b w:val="0"/>
          <w:bCs w:val="0"/>
          <w:kern w:val="0"/>
          <w:sz w:val="32"/>
          <w:szCs w:val="32"/>
          <w:u w:val="none"/>
        </w:rPr>
        <w:t>、规章和上级行政机关规范性文件规定的其他条件。</w:t>
      </w:r>
    </w:p>
    <w:p>
      <w:pPr>
        <w:keepNext w:val="0"/>
        <w:keepLines w:val="0"/>
        <w:pageBreakBefore w:val="0"/>
        <w:widowControl w:val="0"/>
        <w:kinsoku/>
        <w:wordWrap w:val="0"/>
        <w:overflowPunct/>
        <w:topLinePunct w:val="0"/>
        <w:autoSpaceDE/>
        <w:autoSpaceDN/>
        <w:bidi w:val="0"/>
        <w:adjustRightInd w:val="0"/>
        <w:snapToGrid w:val="0"/>
        <w:spacing w:line="579" w:lineRule="atLeast"/>
        <w:ind w:left="0" w:leftChars="0" w:right="0" w:firstLine="642" w:firstLineChars="200"/>
        <w:jc w:val="both"/>
        <w:textAlignment w:val="auto"/>
        <w:rPr>
          <w:rFonts w:ascii="仿宋_GB2312" w:hAnsi="楷体_GB2312" w:eastAsia="仿宋_GB2312" w:cs="楷体_GB2312"/>
          <w:b/>
          <w:bCs/>
          <w:color w:val="auto"/>
          <w:kern w:val="0"/>
          <w:sz w:val="32"/>
          <w:szCs w:val="32"/>
          <w:highlight w:val="none"/>
        </w:rPr>
      </w:pPr>
      <w:r>
        <w:rPr>
          <w:rFonts w:hint="eastAsia" w:ascii="仿宋_GB2312" w:hAnsi="楷体_GB2312" w:eastAsia="仿宋_GB2312" w:cs="楷体_GB2312"/>
          <w:b/>
          <w:bCs/>
          <w:color w:val="auto"/>
          <w:kern w:val="0"/>
          <w:sz w:val="32"/>
          <w:szCs w:val="32"/>
          <w:highlight w:val="none"/>
        </w:rPr>
        <w:t>专项申报条件：</w:t>
      </w:r>
    </w:p>
    <w:p>
      <w:pPr>
        <w:keepNext w:val="0"/>
        <w:keepLines w:val="0"/>
        <w:pageBreakBefore w:val="0"/>
        <w:wordWrap w:val="0"/>
        <w:topLinePunct w:val="0"/>
        <w:bidi w:val="0"/>
        <w:adjustRightInd w:val="0"/>
        <w:snapToGrid w:val="0"/>
        <w:spacing w:line="579" w:lineRule="atLeast"/>
        <w:ind w:left="0" w:leftChars="0" w:right="0" w:firstLine="640" w:firstLineChars="200"/>
        <w:jc w:val="both"/>
        <w:textAlignment w:val="auto"/>
        <w:rPr>
          <w:rFonts w:hint="eastAsia" w:ascii="仿宋_GB2312" w:hAnsi="仿宋_GB2312" w:eastAsia="仿宋_GB2312" w:cs="仿宋_GB2312"/>
          <w:b w:val="0"/>
          <w:bCs w:val="0"/>
          <w:snapToGrid/>
          <w:kern w:val="0"/>
          <w:sz w:val="32"/>
          <w:szCs w:val="32"/>
          <w:shd w:val="clear"/>
          <w:lang w:bidi="ar"/>
        </w:rPr>
      </w:pPr>
      <w:r>
        <w:rPr>
          <w:rFonts w:hint="eastAsia" w:ascii="仿宋_GB2312" w:hAnsi="仿宋_GB2312" w:eastAsia="仿宋_GB2312" w:cs="仿宋_GB2312"/>
          <w:b w:val="0"/>
          <w:bCs w:val="0"/>
          <w:kern w:val="0"/>
          <w:sz w:val="32"/>
          <w:szCs w:val="32"/>
          <w:lang w:val="en-US" w:eastAsia="zh-CN"/>
        </w:rPr>
        <w:t>（八）</w:t>
      </w:r>
      <w:r>
        <w:rPr>
          <w:rFonts w:hint="eastAsia" w:ascii="仿宋_GB2312" w:hAnsi="仿宋_GB2312" w:eastAsia="仿宋_GB2312" w:cs="仿宋_GB2312"/>
          <w:kern w:val="0"/>
          <w:sz w:val="32"/>
          <w:szCs w:val="32"/>
          <w:lang w:val="en-US" w:eastAsia="zh-CN"/>
        </w:rPr>
        <w:t>以提升检验检测数字化水平为主要目的，能够达到自动化采集和保存检验检测数据、自动计算检测结果、提升检验检测效率，以及防范虚假检测、不实检测的效果，在检测过程管理、检测数据采集、检测报告生成等关键环节实现了数字化。</w:t>
      </w:r>
    </w:p>
    <w:p>
      <w:pPr>
        <w:keepNext w:val="0"/>
        <w:keepLines w:val="0"/>
        <w:pageBreakBefore w:val="0"/>
        <w:widowControl w:val="0"/>
        <w:wordWrap w:val="0"/>
        <w:topLinePunct w:val="0"/>
        <w:bidi w:val="0"/>
        <w:adjustRightInd w:val="0"/>
        <w:snapToGrid w:val="0"/>
        <w:spacing w:line="579" w:lineRule="atLeast"/>
        <w:ind w:left="0" w:leftChars="0" w:right="0" w:firstLine="640" w:firstLineChars="200"/>
        <w:jc w:val="both"/>
        <w:textAlignment w:val="auto"/>
        <w:outlineLvl w:val="0"/>
        <w:rPr>
          <w:rFonts w:ascii="仿宋_GB2312" w:hAnsi="宋体" w:eastAsia="黑体"/>
          <w:bCs/>
          <w:color w:val="auto"/>
          <w:kern w:val="0"/>
          <w:sz w:val="32"/>
          <w:szCs w:val="44"/>
          <w:highlight w:val="none"/>
        </w:rPr>
      </w:pPr>
      <w:r>
        <w:rPr>
          <w:rFonts w:hint="eastAsia" w:ascii="仿宋_GB2312" w:hAnsi="宋体" w:eastAsia="黑体"/>
          <w:bCs/>
          <w:color w:val="auto"/>
          <w:kern w:val="0"/>
          <w:sz w:val="32"/>
          <w:szCs w:val="44"/>
          <w:highlight w:val="none"/>
          <w:lang w:eastAsia="zh-CN"/>
        </w:rPr>
        <w:t>七</w:t>
      </w:r>
      <w:r>
        <w:rPr>
          <w:rFonts w:ascii="仿宋_GB2312" w:hAnsi="宋体" w:eastAsia="黑体"/>
          <w:bCs/>
          <w:color w:val="auto"/>
          <w:kern w:val="0"/>
          <w:sz w:val="32"/>
          <w:szCs w:val="44"/>
          <w:highlight w:val="none"/>
        </w:rPr>
        <w:t>、申</w:t>
      </w:r>
      <w:r>
        <w:rPr>
          <w:rFonts w:hint="eastAsia" w:ascii="仿宋_GB2312" w:hAnsi="宋体" w:eastAsia="黑体"/>
          <w:bCs/>
          <w:color w:val="auto"/>
          <w:kern w:val="0"/>
          <w:sz w:val="32"/>
          <w:szCs w:val="44"/>
          <w:highlight w:val="none"/>
          <w:lang w:val="en-US" w:eastAsia="zh-CN"/>
        </w:rPr>
        <w:t>报</w:t>
      </w:r>
      <w:r>
        <w:rPr>
          <w:rFonts w:ascii="仿宋_GB2312" w:hAnsi="宋体" w:eastAsia="黑体"/>
          <w:bCs/>
          <w:color w:val="auto"/>
          <w:kern w:val="0"/>
          <w:sz w:val="32"/>
          <w:szCs w:val="44"/>
          <w:highlight w:val="none"/>
        </w:rPr>
        <w:t>材料</w:t>
      </w:r>
    </w:p>
    <w:p>
      <w:pPr>
        <w:keepNext w:val="0"/>
        <w:keepLines w:val="0"/>
        <w:pageBreakBefore w:val="0"/>
        <w:kinsoku/>
        <w:wordWrap w:val="0"/>
        <w:overflowPunct/>
        <w:topLinePunct w:val="0"/>
        <w:autoSpaceDE/>
        <w:autoSpaceDN/>
        <w:bidi w:val="0"/>
        <w:adjustRightInd w:val="0"/>
        <w:snapToGrid w:val="0"/>
        <w:spacing w:line="579" w:lineRule="atLeast"/>
        <w:ind w:left="0" w:leftChars="0" w:right="0" w:firstLine="640" w:firstLineChars="200"/>
        <w:jc w:val="both"/>
        <w:textAlignment w:val="auto"/>
        <w:rPr>
          <w:rFonts w:ascii="仿宋_GB2312" w:hAnsi="楷体_GB2312" w:eastAsia="仿宋_GB2312" w:cs="楷体_GB2312"/>
          <w:color w:val="auto"/>
          <w:kern w:val="0"/>
          <w:sz w:val="32"/>
          <w:szCs w:val="32"/>
          <w:highlight w:val="none"/>
        </w:rPr>
      </w:pPr>
      <w:r>
        <w:rPr>
          <w:rFonts w:hint="eastAsia" w:ascii="仿宋_GB2312" w:hAnsi="楷体_GB2312" w:eastAsia="仿宋_GB2312" w:cs="楷体_GB2312"/>
          <w:color w:val="auto"/>
          <w:kern w:val="0"/>
          <w:sz w:val="32"/>
          <w:szCs w:val="32"/>
          <w:highlight w:val="none"/>
        </w:rPr>
        <w:t>申报材料由</w:t>
      </w:r>
      <w:r>
        <w:rPr>
          <w:rFonts w:hint="eastAsia" w:ascii="仿宋_GB2312" w:hAnsi="楷体_GB2312" w:eastAsia="仿宋_GB2312" w:cs="楷体_GB2312"/>
          <w:b/>
          <w:bCs/>
          <w:color w:val="auto"/>
          <w:kern w:val="0"/>
          <w:sz w:val="32"/>
          <w:szCs w:val="32"/>
          <w:highlight w:val="none"/>
        </w:rPr>
        <w:t>基础申报材料</w:t>
      </w:r>
      <w:r>
        <w:rPr>
          <w:rFonts w:hint="eastAsia" w:ascii="仿宋_GB2312" w:hAnsi="楷体_GB2312" w:eastAsia="仿宋_GB2312" w:cs="楷体_GB2312"/>
          <w:color w:val="auto"/>
          <w:kern w:val="0"/>
          <w:sz w:val="32"/>
          <w:szCs w:val="32"/>
          <w:highlight w:val="none"/>
        </w:rPr>
        <w:t>和</w:t>
      </w:r>
      <w:r>
        <w:rPr>
          <w:rFonts w:hint="eastAsia" w:ascii="仿宋_GB2312" w:hAnsi="楷体_GB2312" w:eastAsia="仿宋_GB2312" w:cs="楷体_GB2312"/>
          <w:b/>
          <w:bCs/>
          <w:color w:val="auto"/>
          <w:kern w:val="0"/>
          <w:sz w:val="32"/>
          <w:szCs w:val="32"/>
          <w:highlight w:val="none"/>
        </w:rPr>
        <w:t>专项申报材料</w:t>
      </w:r>
      <w:r>
        <w:rPr>
          <w:rFonts w:hint="eastAsia" w:ascii="仿宋_GB2312" w:hAnsi="楷体_GB2312" w:eastAsia="仿宋_GB2312" w:cs="楷体_GB2312"/>
          <w:color w:val="auto"/>
          <w:kern w:val="0"/>
          <w:sz w:val="32"/>
          <w:szCs w:val="32"/>
          <w:highlight w:val="none"/>
        </w:rPr>
        <w:t>两部分组成。</w:t>
      </w:r>
    </w:p>
    <w:p>
      <w:pPr>
        <w:keepNext w:val="0"/>
        <w:keepLines w:val="0"/>
        <w:pageBreakBefore w:val="0"/>
        <w:kinsoku/>
        <w:wordWrap w:val="0"/>
        <w:overflowPunct/>
        <w:topLinePunct w:val="0"/>
        <w:autoSpaceDE/>
        <w:autoSpaceDN/>
        <w:bidi w:val="0"/>
        <w:adjustRightInd w:val="0"/>
        <w:snapToGrid w:val="0"/>
        <w:spacing w:line="579" w:lineRule="atLeast"/>
        <w:ind w:left="0" w:leftChars="0" w:right="0" w:firstLine="642" w:firstLineChars="200"/>
        <w:jc w:val="both"/>
        <w:textAlignment w:val="auto"/>
        <w:rPr>
          <w:rFonts w:ascii="仿宋_GB2312" w:hAnsi="楷体_GB2312" w:eastAsia="仿宋_GB2312" w:cs="楷体_GB2312"/>
          <w:b/>
          <w:bCs/>
          <w:color w:val="auto"/>
          <w:kern w:val="0"/>
          <w:sz w:val="32"/>
          <w:szCs w:val="32"/>
          <w:highlight w:val="none"/>
        </w:rPr>
      </w:pPr>
      <w:r>
        <w:rPr>
          <w:rFonts w:hint="eastAsia" w:ascii="仿宋_GB2312" w:hAnsi="楷体_GB2312" w:eastAsia="仿宋_GB2312" w:cs="楷体_GB2312"/>
          <w:b/>
          <w:bCs/>
          <w:color w:val="auto"/>
          <w:kern w:val="0"/>
          <w:sz w:val="32"/>
          <w:szCs w:val="32"/>
          <w:highlight w:val="none"/>
        </w:rPr>
        <w:t>基础申报材料：</w:t>
      </w:r>
    </w:p>
    <w:p>
      <w:pPr>
        <w:wordWrap w:val="0"/>
        <w:adjustRightInd w:val="0"/>
        <w:snapToGrid w:val="0"/>
        <w:spacing w:line="579" w:lineRule="atLeas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b w:val="0"/>
          <w:bCs w:val="0"/>
          <w:kern w:val="0"/>
          <w:sz w:val="32"/>
          <w:szCs w:val="32"/>
          <w:u w:val="none"/>
        </w:rPr>
        <w:t>（一）资助项目申请</w:t>
      </w:r>
      <w:r>
        <w:rPr>
          <w:rFonts w:hint="eastAsia" w:ascii="仿宋_GB2312" w:hAnsi="仿宋_GB2312" w:eastAsia="仿宋_GB2312" w:cs="仿宋_GB2312"/>
          <w:b w:val="0"/>
          <w:bCs w:val="0"/>
          <w:kern w:val="0"/>
          <w:sz w:val="32"/>
          <w:szCs w:val="32"/>
          <w:u w:val="none"/>
          <w:lang w:val="en-US" w:eastAsia="zh-CN"/>
        </w:rPr>
        <w:t>表和承诺书，</w:t>
      </w:r>
      <w:r>
        <w:rPr>
          <w:rFonts w:hint="eastAsia" w:ascii="仿宋_GB2312" w:hAnsi="仿宋_GB2312" w:eastAsia="仿宋_GB2312" w:cs="仿宋_GB2312"/>
          <w:kern w:val="0"/>
          <w:sz w:val="32"/>
          <w:szCs w:val="32"/>
          <w:lang w:eastAsia="zh-CN"/>
        </w:rPr>
        <w:t>登录广东政务服务网在线填报（网址：</w:t>
      </w:r>
      <w:r>
        <w:rPr>
          <w:rFonts w:hint="eastAsia" w:ascii="仿宋_GB2312" w:hAnsi="仿宋_GB2312" w:eastAsia="仿宋_GB2312" w:cs="仿宋_GB2312"/>
          <w:kern w:val="0"/>
          <w:sz w:val="32"/>
          <w:szCs w:val="32"/>
          <w:lang w:eastAsia="zh-CN"/>
        </w:rPr>
        <w:fldChar w:fldCharType="begin"/>
      </w:r>
      <w:r>
        <w:rPr>
          <w:rFonts w:hint="eastAsia" w:ascii="仿宋_GB2312" w:hAnsi="仿宋_GB2312" w:eastAsia="仿宋_GB2312" w:cs="仿宋_GB2312"/>
          <w:kern w:val="0"/>
          <w:sz w:val="32"/>
          <w:szCs w:val="32"/>
          <w:lang w:eastAsia="zh-CN"/>
        </w:rPr>
        <w:instrText xml:space="preserve"> HYPERLINK "http://www.gdzwfw.gov.cn。登录后搜索\“2023年质量品牌领域专项资金核准类项目\”，选择具体对应项目，按要求录入申请表的具体内容。" </w:instrText>
      </w:r>
      <w:r>
        <w:rPr>
          <w:rFonts w:hint="eastAsia" w:ascii="仿宋_GB2312" w:hAnsi="仿宋_GB2312" w:eastAsia="仿宋_GB2312" w:cs="仿宋_GB2312"/>
          <w:kern w:val="0"/>
          <w:sz w:val="32"/>
          <w:szCs w:val="32"/>
          <w:lang w:eastAsia="zh-CN"/>
        </w:rPr>
        <w:fldChar w:fldCharType="separate"/>
      </w:r>
      <w:r>
        <w:rPr>
          <w:rFonts w:hint="eastAsia" w:ascii="仿宋_GB2312" w:hAnsi="仿宋_GB2312" w:eastAsia="仿宋_GB2312" w:cs="仿宋_GB2312"/>
          <w:kern w:val="0"/>
          <w:sz w:val="32"/>
          <w:szCs w:val="32"/>
          <w:lang w:eastAsia="zh-CN"/>
        </w:rPr>
        <w:t>http://www.gdzwfw.gov.cn）。</w:t>
      </w:r>
      <w:r>
        <w:rPr>
          <w:rFonts w:hint="eastAsia" w:ascii="仿宋_GB2312" w:hAnsi="仿宋_GB2312" w:eastAsia="仿宋_GB2312" w:cs="仿宋_GB2312"/>
          <w:kern w:val="0"/>
          <w:sz w:val="32"/>
          <w:szCs w:val="32"/>
          <w:lang w:eastAsia="zh-CN"/>
        </w:rPr>
        <w:fldChar w:fldCharType="end"/>
      </w:r>
    </w:p>
    <w:p>
      <w:pPr>
        <w:keepNext w:val="0"/>
        <w:keepLines w:val="0"/>
        <w:pageBreakBefore w:val="0"/>
        <w:kinsoku/>
        <w:wordWrap w:val="0"/>
        <w:overflowPunct/>
        <w:topLinePunct w:val="0"/>
        <w:autoSpaceDE/>
        <w:autoSpaceDN/>
        <w:bidi w:val="0"/>
        <w:adjustRightInd w:val="0"/>
        <w:snapToGrid w:val="0"/>
        <w:spacing w:line="579" w:lineRule="atLeast"/>
        <w:ind w:left="0" w:leftChars="0" w:right="0" w:firstLine="640" w:firstLineChars="200"/>
        <w:jc w:val="both"/>
        <w:textAlignment w:val="auto"/>
        <w:rPr>
          <w:rFonts w:hint="eastAsia" w:ascii="仿宋_GB2312" w:hAnsi="仿宋_GB2312" w:eastAsia="仿宋_GB2312" w:cs="仿宋_GB2312"/>
          <w:spacing w:val="0"/>
          <w:kern w:val="0"/>
          <w:sz w:val="32"/>
          <w:szCs w:val="32"/>
        </w:rPr>
      </w:pPr>
      <w:r>
        <w:rPr>
          <w:rFonts w:hint="eastAsia" w:ascii="仿宋_GB2312" w:hAnsi="仿宋_GB2312" w:eastAsia="仿宋_GB2312" w:cs="仿宋_GB2312"/>
          <w:b w:val="0"/>
          <w:bCs w:val="0"/>
          <w:kern w:val="0"/>
          <w:sz w:val="32"/>
          <w:szCs w:val="32"/>
          <w:lang w:eastAsia="zh-CN"/>
        </w:rPr>
        <w:t>（二）</w:t>
      </w:r>
      <w:r>
        <w:rPr>
          <w:rFonts w:hint="eastAsia" w:ascii="仿宋_GB2312" w:hAnsi="仿宋_GB2312" w:eastAsia="仿宋_GB2312" w:cs="仿宋_GB2312"/>
          <w:kern w:val="0"/>
          <w:sz w:val="32"/>
          <w:szCs w:val="32"/>
          <w:lang w:eastAsia="zh-CN"/>
        </w:rPr>
        <w:t>资金管理部门</w:t>
      </w:r>
      <w:r>
        <w:rPr>
          <w:rFonts w:hint="eastAsia" w:ascii="仿宋_GB2312" w:hAnsi="仿宋_GB2312" w:eastAsia="仿宋_GB2312" w:cs="仿宋_GB2312"/>
          <w:spacing w:val="0"/>
          <w:kern w:val="0"/>
          <w:sz w:val="32"/>
          <w:szCs w:val="32"/>
        </w:rPr>
        <w:t>认为有必要提交的其他材料（</w:t>
      </w:r>
      <w:r>
        <w:rPr>
          <w:rFonts w:hint="eastAsia" w:ascii="仿宋_GB2312" w:hAnsi="仿宋_GB2312" w:eastAsia="仿宋_GB2312" w:cs="仿宋_GB2312"/>
          <w:spacing w:val="0"/>
          <w:kern w:val="0"/>
          <w:sz w:val="32"/>
          <w:szCs w:val="32"/>
          <w:lang w:eastAsia="zh-CN"/>
        </w:rPr>
        <w:t>如</w:t>
      </w:r>
      <w:r>
        <w:rPr>
          <w:rFonts w:hint="eastAsia" w:ascii="仿宋_GB2312" w:hAnsi="仿宋_GB2312" w:eastAsia="仿宋_GB2312" w:cs="仿宋_GB2312"/>
          <w:spacing w:val="0"/>
          <w:kern w:val="0"/>
          <w:sz w:val="32"/>
          <w:szCs w:val="32"/>
        </w:rPr>
        <w:t>资金分配协议书等）。</w:t>
      </w:r>
    </w:p>
    <w:p>
      <w:pPr>
        <w:keepNext w:val="0"/>
        <w:keepLines w:val="0"/>
        <w:pageBreakBefore w:val="0"/>
        <w:kinsoku/>
        <w:wordWrap w:val="0"/>
        <w:overflowPunct/>
        <w:topLinePunct w:val="0"/>
        <w:autoSpaceDE/>
        <w:autoSpaceDN/>
        <w:bidi w:val="0"/>
        <w:adjustRightInd w:val="0"/>
        <w:snapToGrid w:val="0"/>
        <w:spacing w:line="579" w:lineRule="atLeast"/>
        <w:ind w:left="0" w:leftChars="0" w:right="0" w:firstLine="642" w:firstLineChars="200"/>
        <w:jc w:val="both"/>
        <w:textAlignment w:val="auto"/>
        <w:rPr>
          <w:rFonts w:hint="eastAsia" w:ascii="仿宋_GB2312" w:hAnsi="楷体_GB2312" w:eastAsia="仿宋_GB2312" w:cs="楷体_GB2312"/>
          <w:b/>
          <w:bCs/>
          <w:color w:val="auto"/>
          <w:kern w:val="0"/>
          <w:sz w:val="32"/>
          <w:szCs w:val="32"/>
          <w:highlight w:val="none"/>
        </w:rPr>
      </w:pPr>
      <w:r>
        <w:rPr>
          <w:rFonts w:hint="eastAsia" w:ascii="仿宋_GB2312" w:hAnsi="楷体_GB2312" w:eastAsia="仿宋_GB2312" w:cs="楷体_GB2312"/>
          <w:b/>
          <w:bCs/>
          <w:color w:val="auto"/>
          <w:kern w:val="0"/>
          <w:sz w:val="32"/>
          <w:szCs w:val="32"/>
          <w:highlight w:val="none"/>
        </w:rPr>
        <w:t>专项申报材料：</w:t>
      </w:r>
    </w:p>
    <w:p>
      <w:pPr>
        <w:keepNext w:val="0"/>
        <w:keepLines w:val="0"/>
        <w:pageBreakBefore w:val="0"/>
        <w:widowControl w:val="0"/>
        <w:numPr>
          <w:ilvl w:val="-1"/>
          <w:numId w:val="0"/>
        </w:numPr>
        <w:kinsoku/>
        <w:wordWrap w:val="0"/>
        <w:overflowPunct/>
        <w:topLinePunct w:val="0"/>
        <w:autoSpaceDE/>
        <w:autoSpaceDN/>
        <w:bidi w:val="0"/>
        <w:adjustRightInd w:val="0"/>
        <w:snapToGrid w:val="0"/>
        <w:spacing w:line="579" w:lineRule="atLeast"/>
        <w:ind w:left="0" w:leftChars="0" w:right="0" w:firstLine="640" w:firstLineChars="200"/>
        <w:jc w:val="left"/>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b w:val="0"/>
          <w:bCs w:val="0"/>
          <w:kern w:val="0"/>
          <w:sz w:val="32"/>
          <w:szCs w:val="32"/>
          <w:lang w:val="en-US" w:eastAsia="zh-CN"/>
        </w:rPr>
        <w:t>（三）</w:t>
      </w:r>
      <w:r>
        <w:rPr>
          <w:rFonts w:hint="eastAsia" w:ascii="仿宋_GB2312" w:hAnsi="仿宋_GB2312" w:eastAsia="仿宋_GB2312" w:cs="仿宋_GB2312"/>
          <w:kern w:val="0"/>
          <w:sz w:val="32"/>
          <w:szCs w:val="32"/>
          <w:lang w:val="en-US" w:eastAsia="zh-CN"/>
        </w:rPr>
        <w:t>项目成果报告。</w:t>
      </w:r>
    </w:p>
    <w:p>
      <w:pPr>
        <w:keepNext w:val="0"/>
        <w:keepLines w:val="0"/>
        <w:pageBreakBefore w:val="0"/>
        <w:widowControl w:val="0"/>
        <w:numPr>
          <w:ilvl w:val="-1"/>
          <w:numId w:val="0"/>
        </w:numPr>
        <w:kinsoku/>
        <w:wordWrap w:val="0"/>
        <w:overflowPunct/>
        <w:topLinePunct w:val="0"/>
        <w:autoSpaceDE/>
        <w:autoSpaceDN/>
        <w:bidi w:val="0"/>
        <w:adjustRightInd w:val="0"/>
        <w:snapToGrid w:val="0"/>
        <w:spacing w:line="579" w:lineRule="atLeast"/>
        <w:ind w:left="0" w:leftChars="0" w:right="0" w:firstLine="640" w:firstLineChars="200"/>
        <w:jc w:val="left"/>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b w:val="0"/>
          <w:bCs w:val="0"/>
          <w:kern w:val="0"/>
          <w:sz w:val="32"/>
          <w:szCs w:val="32"/>
          <w:lang w:val="en-US" w:eastAsia="zh-CN"/>
        </w:rPr>
        <w:t>（四）</w:t>
      </w:r>
      <w:r>
        <w:rPr>
          <w:rFonts w:hint="eastAsia" w:ascii="仿宋_GB2312" w:hAnsi="仿宋_GB2312" w:eastAsia="仿宋_GB2312" w:cs="仿宋_GB2312"/>
          <w:kern w:val="0"/>
          <w:sz w:val="32"/>
          <w:szCs w:val="32"/>
          <w:lang w:val="en-US" w:eastAsia="zh-CN" w:bidi="ar-SA"/>
        </w:rPr>
        <w:t>项目应用实景及业务统计数据的视频图文、用户反馈、科技成果等佐证材料。</w:t>
      </w:r>
    </w:p>
    <w:p>
      <w:pPr>
        <w:keepNext w:val="0"/>
        <w:keepLines w:val="0"/>
        <w:pageBreakBefore w:val="0"/>
        <w:widowControl w:val="0"/>
        <w:wordWrap w:val="0"/>
        <w:topLinePunct w:val="0"/>
        <w:bidi w:val="0"/>
        <w:adjustRightInd w:val="0"/>
        <w:snapToGrid w:val="0"/>
        <w:spacing w:line="579" w:lineRule="atLeast"/>
        <w:ind w:left="0" w:leftChars="0" w:right="0" w:firstLine="640" w:firstLineChars="200"/>
        <w:jc w:val="both"/>
        <w:textAlignment w:val="auto"/>
        <w:outlineLvl w:val="0"/>
        <w:rPr>
          <w:rFonts w:hint="eastAsia" w:ascii="仿宋_GB2312" w:hAnsi="宋体" w:eastAsia="黑体" w:cs="Times New Roman"/>
          <w:bCs/>
          <w:color w:val="auto"/>
          <w:kern w:val="0"/>
          <w:sz w:val="32"/>
          <w:szCs w:val="44"/>
          <w:highlight w:val="none"/>
          <w:lang w:val="en-US" w:eastAsia="zh-CN"/>
        </w:rPr>
      </w:pPr>
      <w:r>
        <w:rPr>
          <w:rFonts w:hint="eastAsia" w:ascii="仿宋_GB2312" w:hAnsi="宋体" w:eastAsia="黑体" w:cs="Times New Roman"/>
          <w:bCs/>
          <w:color w:val="auto"/>
          <w:kern w:val="0"/>
          <w:sz w:val="32"/>
          <w:szCs w:val="44"/>
          <w:highlight w:val="none"/>
          <w:lang w:val="en-US" w:eastAsia="zh-CN"/>
        </w:rPr>
        <w:t>八、评审要点</w:t>
      </w:r>
    </w:p>
    <w:p>
      <w:pPr>
        <w:widowControl w:val="0"/>
        <w:numPr>
          <w:ilvl w:val="0"/>
          <w:numId w:val="0"/>
        </w:numPr>
        <w:wordWrap w:val="0"/>
        <w:adjustRightInd w:val="0"/>
        <w:snapToGrid w:val="0"/>
        <w:spacing w:line="579" w:lineRule="atLeast"/>
        <w:ind w:firstLine="640"/>
        <w:jc w:val="left"/>
        <w:rPr>
          <w:rFonts w:hint="eastAsia" w:ascii="仿宋_GB2312" w:hAnsi="仿宋_GB2312" w:eastAsia="仿宋_GB2312" w:cs="仿宋_GB2312"/>
          <w:b w:val="0"/>
          <w:bCs w:val="0"/>
          <w:kern w:val="0"/>
          <w:sz w:val="32"/>
          <w:szCs w:val="32"/>
          <w:u w:val="none"/>
          <w:lang w:eastAsia="zh-CN"/>
        </w:rPr>
      </w:pPr>
      <w:r>
        <w:rPr>
          <w:rFonts w:hint="eastAsia" w:ascii="仿宋_GB2312" w:hAnsi="仿宋_GB2312" w:eastAsia="仿宋_GB2312" w:cs="仿宋_GB2312"/>
          <w:b w:val="0"/>
          <w:bCs w:val="0"/>
          <w:kern w:val="0"/>
          <w:sz w:val="32"/>
          <w:szCs w:val="32"/>
          <w:u w:val="none"/>
          <w:lang w:eastAsia="zh-CN"/>
        </w:rPr>
        <w:t>（一）以提升检验检测数字化水平为主要目的，能够达到自动化采集和保存检验检测数据、自动计算检测结果、提升检验检测效率，以及防范虚假检测、不实检测的效果；</w:t>
      </w:r>
    </w:p>
    <w:p>
      <w:pPr>
        <w:widowControl w:val="0"/>
        <w:numPr>
          <w:ilvl w:val="0"/>
          <w:numId w:val="0"/>
        </w:numPr>
        <w:wordWrap w:val="0"/>
        <w:adjustRightInd w:val="0"/>
        <w:snapToGrid w:val="0"/>
        <w:spacing w:line="579" w:lineRule="atLeast"/>
        <w:ind w:firstLine="64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val="0"/>
          <w:bCs w:val="0"/>
          <w:kern w:val="0"/>
          <w:sz w:val="32"/>
          <w:szCs w:val="32"/>
          <w:u w:val="none"/>
          <w:lang w:eastAsia="zh-CN"/>
        </w:rPr>
        <w:t>（二）在检测过程管理、检测数据采集、检测报告生成等关键环节实现了数字化。</w:t>
      </w:r>
    </w:p>
    <w:p>
      <w:pPr>
        <w:keepNext w:val="0"/>
        <w:keepLines w:val="0"/>
        <w:pageBreakBefore w:val="0"/>
        <w:widowControl w:val="0"/>
        <w:wordWrap w:val="0"/>
        <w:topLinePunct w:val="0"/>
        <w:bidi w:val="0"/>
        <w:adjustRightInd w:val="0"/>
        <w:snapToGrid w:val="0"/>
        <w:spacing w:line="579" w:lineRule="atLeast"/>
        <w:ind w:left="0" w:leftChars="0" w:right="0" w:firstLine="640" w:firstLineChars="200"/>
        <w:jc w:val="both"/>
        <w:textAlignment w:val="auto"/>
        <w:outlineLvl w:val="0"/>
        <w:rPr>
          <w:rFonts w:hint="eastAsia" w:ascii="仿宋_GB2312" w:hAnsi="宋体" w:eastAsia="黑体"/>
          <w:bCs/>
          <w:color w:val="auto"/>
          <w:kern w:val="0"/>
          <w:sz w:val="32"/>
          <w:szCs w:val="44"/>
          <w:highlight w:val="none"/>
          <w:lang w:eastAsia="zh-CN"/>
        </w:rPr>
      </w:pPr>
      <w:r>
        <w:rPr>
          <w:rFonts w:hint="eastAsia" w:ascii="仿宋_GB2312" w:hAnsi="宋体" w:eastAsia="黑体"/>
          <w:bCs/>
          <w:color w:val="auto"/>
          <w:kern w:val="0"/>
          <w:sz w:val="32"/>
          <w:szCs w:val="44"/>
          <w:highlight w:val="none"/>
          <w:lang w:eastAsia="zh-CN"/>
        </w:rPr>
        <w:t>九</w:t>
      </w:r>
      <w:r>
        <w:rPr>
          <w:rFonts w:hint="eastAsia" w:ascii="仿宋_GB2312" w:hAnsi="宋体" w:eastAsia="黑体"/>
          <w:bCs/>
          <w:color w:val="auto"/>
          <w:kern w:val="0"/>
          <w:sz w:val="32"/>
          <w:szCs w:val="44"/>
          <w:highlight w:val="none"/>
        </w:rPr>
        <w:t>、申报</w:t>
      </w:r>
      <w:r>
        <w:rPr>
          <w:rFonts w:hint="eastAsia" w:ascii="仿宋_GB2312" w:hAnsi="宋体" w:eastAsia="黑体"/>
          <w:bCs/>
          <w:color w:val="auto"/>
          <w:kern w:val="0"/>
          <w:sz w:val="32"/>
          <w:szCs w:val="44"/>
          <w:highlight w:val="none"/>
          <w:lang w:val="en-US" w:eastAsia="zh-CN"/>
        </w:rPr>
        <w:t>方式</w:t>
      </w:r>
    </w:p>
    <w:p>
      <w:pPr>
        <w:keepNext w:val="0"/>
        <w:keepLines w:val="0"/>
        <w:pageBreakBefore w:val="0"/>
        <w:wordWrap w:val="0"/>
        <w:topLinePunct w:val="0"/>
        <w:bidi w:val="0"/>
        <w:adjustRightInd w:val="0"/>
        <w:snapToGrid w:val="0"/>
        <w:spacing w:line="579" w:lineRule="atLeast"/>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eastAsia="zh-CN" w:bidi="ar-SA"/>
        </w:rPr>
      </w:pPr>
      <w:r>
        <w:rPr>
          <w:rFonts w:hint="eastAsia" w:ascii="仿宋_GB2312" w:hAnsi="仿宋" w:eastAsia="仿宋_GB2312" w:cs="Times New Roman"/>
          <w:color w:val="auto"/>
          <w:sz w:val="32"/>
          <w:szCs w:val="32"/>
          <w:highlight w:val="none"/>
          <w:lang w:eastAsia="zh-CN"/>
        </w:rPr>
        <w:t>登录广东政务服务网在线填报（网址：</w:t>
      </w:r>
      <w:r>
        <w:rPr>
          <w:rFonts w:hint="eastAsia" w:ascii="仿宋_GB2312" w:hAnsi="仿宋" w:eastAsia="仿宋_GB2312" w:cs="Times New Roman"/>
          <w:color w:val="auto"/>
          <w:sz w:val="32"/>
          <w:szCs w:val="32"/>
          <w:highlight w:val="none"/>
          <w:lang w:eastAsia="zh-CN"/>
        </w:rPr>
        <w:fldChar w:fldCharType="begin"/>
      </w:r>
      <w:r>
        <w:rPr>
          <w:rFonts w:hint="eastAsia" w:ascii="仿宋_GB2312" w:hAnsi="仿宋" w:eastAsia="仿宋_GB2312" w:cs="Times New Roman"/>
          <w:color w:val="auto"/>
          <w:sz w:val="32"/>
          <w:szCs w:val="32"/>
          <w:highlight w:val="none"/>
          <w:lang w:eastAsia="zh-CN"/>
        </w:rPr>
        <w:instrText xml:space="preserve"> HYPERLINK "http://www.gdzwfw.gov.cn。登录后搜索\“2023年质量品牌领域专项资金核准类项目\”，选择具体对应项目，按要求录入申请表的具体内容。" </w:instrText>
      </w:r>
      <w:r>
        <w:rPr>
          <w:rFonts w:hint="eastAsia" w:ascii="仿宋_GB2312" w:hAnsi="仿宋" w:eastAsia="仿宋_GB2312" w:cs="Times New Roman"/>
          <w:color w:val="auto"/>
          <w:sz w:val="32"/>
          <w:szCs w:val="32"/>
          <w:highlight w:val="none"/>
          <w:lang w:eastAsia="zh-CN"/>
        </w:rPr>
        <w:fldChar w:fldCharType="separate"/>
      </w:r>
      <w:r>
        <w:rPr>
          <w:rFonts w:hint="eastAsia" w:ascii="仿宋_GB2312" w:hAnsi="仿宋" w:eastAsia="仿宋_GB2312" w:cs="Times New Roman"/>
          <w:color w:val="auto"/>
          <w:sz w:val="32"/>
          <w:szCs w:val="32"/>
          <w:highlight w:val="none"/>
          <w:lang w:eastAsia="zh-CN"/>
        </w:rPr>
        <w:t>http://www.gdzwfw.gov.cn）。</w:t>
      </w:r>
      <w:r>
        <w:rPr>
          <w:rFonts w:hint="eastAsia" w:ascii="仿宋_GB2312" w:hAnsi="仿宋" w:eastAsia="仿宋_GB2312" w:cs="Times New Roman"/>
          <w:color w:val="auto"/>
          <w:sz w:val="32"/>
          <w:szCs w:val="32"/>
          <w:highlight w:val="none"/>
          <w:lang w:eastAsia="zh-CN"/>
        </w:rPr>
        <w:fldChar w:fldCharType="end"/>
      </w:r>
      <w:r>
        <w:rPr>
          <w:rFonts w:hint="eastAsia" w:ascii="仿宋_GB2312" w:hAnsi="仿宋" w:eastAsia="仿宋_GB2312" w:cs="Times New Roman"/>
          <w:color w:val="auto"/>
          <w:kern w:val="2"/>
          <w:sz w:val="32"/>
          <w:szCs w:val="32"/>
          <w:highlight w:val="none"/>
          <w:lang w:val="en-US" w:eastAsia="zh-CN" w:bidi="ar-SA"/>
        </w:rPr>
        <w:t>请在搜索栏搜索申报的项目名称，选中后进入申报页面，将本指南要求的全部申请材料按照申报系统中的有关提示要求分别上传。填报人账户等级须达到五级（原L3级别）。建议使用360（极速模式）、谷歌等浏览器软件。</w:t>
      </w:r>
    </w:p>
    <w:p>
      <w:pPr>
        <w:keepNext w:val="0"/>
        <w:keepLines w:val="0"/>
        <w:pageBreakBefore w:val="0"/>
        <w:widowControl w:val="0"/>
        <w:wordWrap w:val="0"/>
        <w:topLinePunct w:val="0"/>
        <w:bidi w:val="0"/>
        <w:adjustRightInd w:val="0"/>
        <w:snapToGrid w:val="0"/>
        <w:spacing w:line="579" w:lineRule="atLeast"/>
        <w:ind w:left="0" w:leftChars="0" w:right="0" w:firstLine="640" w:firstLineChars="200"/>
        <w:jc w:val="both"/>
        <w:textAlignment w:val="auto"/>
        <w:outlineLvl w:val="0"/>
        <w:rPr>
          <w:rFonts w:ascii="仿宋_GB2312" w:hAnsi="宋体" w:eastAsia="黑体"/>
          <w:bCs/>
          <w:color w:val="auto"/>
          <w:kern w:val="0"/>
          <w:sz w:val="32"/>
          <w:szCs w:val="44"/>
          <w:highlight w:val="none"/>
        </w:rPr>
      </w:pPr>
      <w:r>
        <w:rPr>
          <w:rFonts w:hint="eastAsia" w:ascii="仿宋_GB2312" w:hAnsi="宋体" w:eastAsia="黑体"/>
          <w:bCs/>
          <w:color w:val="auto"/>
          <w:kern w:val="0"/>
          <w:sz w:val="32"/>
          <w:szCs w:val="44"/>
          <w:highlight w:val="none"/>
          <w:lang w:eastAsia="zh-CN"/>
        </w:rPr>
        <w:t>十</w:t>
      </w:r>
      <w:r>
        <w:rPr>
          <w:rFonts w:hint="eastAsia" w:ascii="仿宋_GB2312" w:hAnsi="宋体" w:eastAsia="黑体"/>
          <w:bCs/>
          <w:color w:val="auto"/>
          <w:kern w:val="0"/>
          <w:sz w:val="32"/>
          <w:szCs w:val="44"/>
          <w:highlight w:val="none"/>
        </w:rPr>
        <w:t>、申报时间</w:t>
      </w:r>
    </w:p>
    <w:p>
      <w:pPr>
        <w:keepNext w:val="0"/>
        <w:keepLines w:val="0"/>
        <w:pageBreakBefore w:val="0"/>
        <w:widowControl w:val="0"/>
        <w:wordWrap w:val="0"/>
        <w:topLinePunct w:val="0"/>
        <w:bidi w:val="0"/>
        <w:adjustRightInd w:val="0"/>
        <w:snapToGrid w:val="0"/>
        <w:spacing w:line="579" w:lineRule="atLeast"/>
        <w:ind w:left="0" w:leftChars="0" w:right="0" w:firstLine="640" w:firstLineChars="200"/>
        <w:jc w:val="both"/>
        <w:textAlignment w:val="auto"/>
        <w:rPr>
          <w:rFonts w:hint="eastAsia" w:ascii="仿宋_GB2312" w:hAnsi="仿宋" w:eastAsia="仿宋_GB2312" w:cs="Times New Roman"/>
          <w:color w:val="auto"/>
          <w:kern w:val="0"/>
          <w:sz w:val="32"/>
          <w:szCs w:val="32"/>
          <w:highlight w:val="none"/>
          <w:lang w:eastAsia="zh-CN"/>
        </w:rPr>
      </w:pPr>
      <w:r>
        <w:rPr>
          <w:rFonts w:hint="eastAsia" w:ascii="仿宋_GB2312" w:hAnsi="Calibri" w:eastAsia="仿宋_GB2312"/>
          <w:b w:val="0"/>
          <w:bCs w:val="0"/>
          <w:color w:val="auto"/>
          <w:kern w:val="0"/>
          <w:sz w:val="32"/>
          <w:szCs w:val="32"/>
          <w:highlight w:val="none"/>
        </w:rPr>
        <w:t>20</w:t>
      </w:r>
      <w:r>
        <w:rPr>
          <w:rFonts w:hint="eastAsia" w:ascii="仿宋_GB2312" w:eastAsia="仿宋_GB2312"/>
          <w:b w:val="0"/>
          <w:bCs w:val="0"/>
          <w:color w:val="auto"/>
          <w:kern w:val="0"/>
          <w:sz w:val="32"/>
          <w:szCs w:val="32"/>
          <w:highlight w:val="none"/>
          <w:lang w:val="en-US" w:eastAsia="zh-CN"/>
        </w:rPr>
        <w:t>25</w:t>
      </w:r>
      <w:r>
        <w:rPr>
          <w:rFonts w:hint="eastAsia" w:ascii="仿宋_GB2312" w:hAnsi="Calibri" w:eastAsia="仿宋_GB2312"/>
          <w:b w:val="0"/>
          <w:bCs w:val="0"/>
          <w:color w:val="auto"/>
          <w:kern w:val="0"/>
          <w:sz w:val="32"/>
          <w:szCs w:val="32"/>
          <w:highlight w:val="none"/>
        </w:rPr>
        <w:t>年</w:t>
      </w:r>
      <w:r>
        <w:rPr>
          <w:rFonts w:hint="eastAsia" w:ascii="仿宋_GB2312" w:eastAsia="仿宋_GB2312"/>
          <w:b w:val="0"/>
          <w:bCs w:val="0"/>
          <w:color w:val="auto"/>
          <w:kern w:val="0"/>
          <w:sz w:val="32"/>
          <w:szCs w:val="32"/>
          <w:highlight w:val="none"/>
          <w:lang w:val="en-US" w:eastAsia="zh-CN"/>
        </w:rPr>
        <w:t>7</w:t>
      </w:r>
      <w:r>
        <w:rPr>
          <w:rFonts w:hint="eastAsia" w:ascii="仿宋_GB2312" w:hAnsi="Calibri" w:eastAsia="仿宋_GB2312"/>
          <w:b w:val="0"/>
          <w:bCs w:val="0"/>
          <w:color w:val="auto"/>
          <w:kern w:val="0"/>
          <w:sz w:val="32"/>
          <w:szCs w:val="32"/>
          <w:highlight w:val="none"/>
        </w:rPr>
        <w:t>月</w:t>
      </w:r>
      <w:r>
        <w:rPr>
          <w:rFonts w:hint="eastAsia" w:ascii="仿宋_GB2312" w:eastAsia="仿宋_GB2312"/>
          <w:b w:val="0"/>
          <w:bCs w:val="0"/>
          <w:color w:val="auto"/>
          <w:kern w:val="0"/>
          <w:sz w:val="32"/>
          <w:szCs w:val="32"/>
          <w:highlight w:val="none"/>
          <w:lang w:val="en-US" w:eastAsia="zh-CN"/>
        </w:rPr>
        <w:t>30</w:t>
      </w:r>
      <w:r>
        <w:rPr>
          <w:rFonts w:hint="eastAsia" w:ascii="仿宋_GB2312" w:hAnsi="Calibri" w:eastAsia="仿宋_GB2312"/>
          <w:b w:val="0"/>
          <w:bCs w:val="0"/>
          <w:color w:val="auto"/>
          <w:kern w:val="0"/>
          <w:sz w:val="32"/>
          <w:szCs w:val="32"/>
          <w:highlight w:val="none"/>
        </w:rPr>
        <w:t>日（星期</w:t>
      </w:r>
      <w:r>
        <w:rPr>
          <w:rFonts w:hint="default" w:ascii="仿宋_GB2312" w:eastAsia="仿宋_GB2312"/>
          <w:b w:val="0"/>
          <w:bCs w:val="0"/>
          <w:color w:val="auto"/>
          <w:kern w:val="0"/>
          <w:sz w:val="32"/>
          <w:szCs w:val="32"/>
          <w:highlight w:val="none"/>
        </w:rPr>
        <w:t>三</w:t>
      </w:r>
      <w:r>
        <w:rPr>
          <w:rFonts w:hint="eastAsia" w:ascii="仿宋_GB2312" w:hAnsi="Calibri" w:eastAsia="仿宋_GB2312"/>
          <w:b w:val="0"/>
          <w:bCs w:val="0"/>
          <w:color w:val="auto"/>
          <w:kern w:val="0"/>
          <w:sz w:val="32"/>
          <w:szCs w:val="32"/>
          <w:highlight w:val="none"/>
        </w:rPr>
        <w:t>）至20</w:t>
      </w:r>
      <w:r>
        <w:rPr>
          <w:rFonts w:hint="eastAsia" w:ascii="仿宋_GB2312" w:eastAsia="仿宋_GB2312"/>
          <w:b w:val="0"/>
          <w:bCs w:val="0"/>
          <w:color w:val="auto"/>
          <w:kern w:val="0"/>
          <w:sz w:val="32"/>
          <w:szCs w:val="32"/>
          <w:highlight w:val="none"/>
          <w:lang w:val="en-US" w:eastAsia="zh-CN"/>
        </w:rPr>
        <w:t>25</w:t>
      </w:r>
      <w:r>
        <w:rPr>
          <w:rFonts w:hint="eastAsia" w:ascii="仿宋_GB2312" w:hAnsi="Calibri" w:eastAsia="仿宋_GB2312"/>
          <w:b w:val="0"/>
          <w:bCs w:val="0"/>
          <w:color w:val="auto"/>
          <w:kern w:val="0"/>
          <w:sz w:val="32"/>
          <w:szCs w:val="32"/>
          <w:highlight w:val="none"/>
        </w:rPr>
        <w:t>年</w:t>
      </w:r>
      <w:r>
        <w:rPr>
          <w:rFonts w:hint="eastAsia" w:ascii="仿宋_GB2312" w:eastAsia="仿宋_GB2312"/>
          <w:b w:val="0"/>
          <w:bCs w:val="0"/>
          <w:color w:val="auto"/>
          <w:kern w:val="0"/>
          <w:sz w:val="32"/>
          <w:szCs w:val="32"/>
          <w:highlight w:val="none"/>
          <w:lang w:val="en-US" w:eastAsia="zh-CN"/>
        </w:rPr>
        <w:t>8</w:t>
      </w:r>
      <w:r>
        <w:rPr>
          <w:rFonts w:hint="eastAsia" w:ascii="仿宋_GB2312" w:hAnsi="Calibri" w:eastAsia="仿宋_GB2312"/>
          <w:b w:val="0"/>
          <w:bCs w:val="0"/>
          <w:color w:val="auto"/>
          <w:kern w:val="0"/>
          <w:sz w:val="32"/>
          <w:szCs w:val="32"/>
          <w:highlight w:val="none"/>
        </w:rPr>
        <w:t>月</w:t>
      </w:r>
      <w:r>
        <w:rPr>
          <w:rFonts w:hint="eastAsia" w:ascii="仿宋_GB2312" w:eastAsia="仿宋_GB2312"/>
          <w:b w:val="0"/>
          <w:bCs w:val="0"/>
          <w:color w:val="auto"/>
          <w:kern w:val="0"/>
          <w:sz w:val="32"/>
          <w:szCs w:val="32"/>
          <w:highlight w:val="none"/>
          <w:lang w:val="en-US" w:eastAsia="zh-CN"/>
        </w:rPr>
        <w:t>27</w:t>
      </w:r>
      <w:r>
        <w:rPr>
          <w:rFonts w:hint="eastAsia" w:ascii="仿宋_GB2312" w:hAnsi="Calibri" w:eastAsia="仿宋_GB2312"/>
          <w:b w:val="0"/>
          <w:bCs w:val="0"/>
          <w:color w:val="auto"/>
          <w:kern w:val="0"/>
          <w:sz w:val="32"/>
          <w:szCs w:val="32"/>
          <w:highlight w:val="none"/>
        </w:rPr>
        <w:t>日（星期</w:t>
      </w:r>
      <w:r>
        <w:rPr>
          <w:rFonts w:hint="default" w:ascii="仿宋_GB2312" w:eastAsia="仿宋_GB2312"/>
          <w:b w:val="0"/>
          <w:bCs w:val="0"/>
          <w:color w:val="auto"/>
          <w:kern w:val="0"/>
          <w:sz w:val="32"/>
          <w:szCs w:val="32"/>
          <w:highlight w:val="none"/>
        </w:rPr>
        <w:t>三</w:t>
      </w:r>
      <w:r>
        <w:rPr>
          <w:rFonts w:hint="eastAsia" w:ascii="仿宋_GB2312" w:hAnsi="Calibri" w:eastAsia="仿宋_GB2312"/>
          <w:b w:val="0"/>
          <w:bCs w:val="0"/>
          <w:color w:val="auto"/>
          <w:kern w:val="0"/>
          <w:sz w:val="32"/>
          <w:szCs w:val="32"/>
          <w:highlight w:val="none"/>
        </w:rPr>
        <w:t>）</w:t>
      </w:r>
      <w:r>
        <w:rPr>
          <w:rFonts w:hint="eastAsia" w:ascii="仿宋_GB2312" w:eastAsia="仿宋_GB2312"/>
          <w:b w:val="0"/>
          <w:bCs w:val="0"/>
          <w:color w:val="auto"/>
          <w:kern w:val="0"/>
          <w:sz w:val="32"/>
          <w:szCs w:val="32"/>
          <w:highlight w:val="none"/>
          <w:lang w:val="en-US" w:eastAsia="zh-CN"/>
        </w:rPr>
        <w:t>18</w:t>
      </w:r>
      <w:r>
        <w:rPr>
          <w:rFonts w:hint="eastAsia" w:ascii="仿宋_GB2312" w:hAnsi="Calibri" w:eastAsia="仿宋_GB2312"/>
          <w:b w:val="0"/>
          <w:bCs w:val="0"/>
          <w:color w:val="auto"/>
          <w:kern w:val="0"/>
          <w:sz w:val="32"/>
          <w:szCs w:val="32"/>
          <w:highlight w:val="none"/>
        </w:rPr>
        <w:t>:00时止。</w:t>
      </w:r>
    </w:p>
    <w:p>
      <w:pPr>
        <w:keepNext w:val="0"/>
        <w:keepLines w:val="0"/>
        <w:pageBreakBefore w:val="0"/>
        <w:widowControl w:val="0"/>
        <w:wordWrap w:val="0"/>
        <w:topLinePunct w:val="0"/>
        <w:bidi w:val="0"/>
        <w:adjustRightInd w:val="0"/>
        <w:snapToGrid w:val="0"/>
        <w:spacing w:line="579" w:lineRule="atLeast"/>
        <w:ind w:left="0" w:leftChars="0" w:right="0" w:firstLine="640" w:firstLineChars="200"/>
        <w:jc w:val="both"/>
        <w:textAlignment w:val="auto"/>
        <w:rPr>
          <w:rFonts w:hint="eastAsia" w:ascii="Times New Roman" w:hAnsi="Times New Roman" w:eastAsia="黑体" w:cs="黑体"/>
          <w:bCs/>
          <w:color w:val="auto"/>
          <w:kern w:val="0"/>
          <w:sz w:val="32"/>
          <w:szCs w:val="32"/>
          <w:highlight w:val="none"/>
          <w:lang w:val="en-US" w:eastAsia="zh-CN"/>
        </w:rPr>
      </w:pPr>
      <w:r>
        <w:rPr>
          <w:rFonts w:hint="eastAsia" w:eastAsia="黑体" w:cs="黑体"/>
          <w:bCs/>
          <w:color w:val="auto"/>
          <w:kern w:val="0"/>
          <w:sz w:val="32"/>
          <w:szCs w:val="32"/>
          <w:highlight w:val="none"/>
          <w:lang w:eastAsia="zh-CN"/>
        </w:rPr>
        <w:t>十一</w:t>
      </w:r>
      <w:r>
        <w:rPr>
          <w:rFonts w:hint="eastAsia" w:ascii="Times New Roman" w:hAnsi="Times New Roman" w:eastAsia="黑体" w:cs="黑体"/>
          <w:bCs/>
          <w:color w:val="auto"/>
          <w:kern w:val="0"/>
          <w:sz w:val="32"/>
          <w:szCs w:val="32"/>
          <w:highlight w:val="none"/>
          <w:lang w:val="en-US" w:eastAsia="zh-CN"/>
        </w:rPr>
        <w:t>、办理程序</w:t>
      </w:r>
    </w:p>
    <w:p>
      <w:pPr>
        <w:keepNext w:val="0"/>
        <w:keepLines w:val="0"/>
        <w:pageBreakBefore w:val="0"/>
        <w:widowControl w:val="0"/>
        <w:kinsoku/>
        <w:wordWrap w:val="0"/>
        <w:overflowPunct/>
        <w:topLinePunct w:val="0"/>
        <w:autoSpaceDE/>
        <w:autoSpaceDN/>
        <w:bidi w:val="0"/>
        <w:adjustRightInd w:val="0"/>
        <w:snapToGrid w:val="0"/>
        <w:spacing w:line="579" w:lineRule="atLeast"/>
        <w:ind w:left="0" w:leftChars="0" w:right="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rPr>
        <w:t>发布申报指南或通知</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rPr>
        <w:t>申报单位网上申报</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rPr>
        <w:t>形式审查</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rPr>
        <w:t>组织专家</w:t>
      </w:r>
      <w:r>
        <w:rPr>
          <w:rFonts w:hint="eastAsia" w:ascii="仿宋_GB2312" w:hAnsi="仿宋_GB2312" w:eastAsia="仿宋_GB2312" w:cs="仿宋_GB2312"/>
          <w:color w:val="auto"/>
          <w:kern w:val="0"/>
          <w:sz w:val="32"/>
          <w:szCs w:val="32"/>
          <w:highlight w:val="none"/>
          <w:lang w:val="en-US" w:eastAsia="zh-CN"/>
        </w:rPr>
        <w:t>组</w:t>
      </w:r>
      <w:r>
        <w:rPr>
          <w:rFonts w:hint="eastAsia" w:ascii="仿宋_GB2312" w:hAnsi="仿宋_GB2312" w:eastAsia="仿宋_GB2312" w:cs="仿宋_GB2312"/>
          <w:color w:val="auto"/>
          <w:kern w:val="0"/>
          <w:sz w:val="32"/>
          <w:szCs w:val="32"/>
          <w:highlight w:val="none"/>
        </w:rPr>
        <w:t>进行</w:t>
      </w:r>
      <w:r>
        <w:rPr>
          <w:rFonts w:hint="eastAsia" w:ascii="仿宋_GB2312" w:hAnsi="仿宋_GB2312" w:eastAsia="仿宋_GB2312" w:cs="仿宋_GB2312"/>
          <w:color w:val="auto"/>
          <w:kern w:val="0"/>
          <w:sz w:val="32"/>
          <w:szCs w:val="32"/>
          <w:highlight w:val="none"/>
          <w:lang w:val="en-US" w:eastAsia="zh-CN"/>
        </w:rPr>
        <w:t>综合</w:t>
      </w:r>
      <w:r>
        <w:rPr>
          <w:rFonts w:hint="eastAsia" w:ascii="仿宋_GB2312" w:hAnsi="仿宋_GB2312" w:eastAsia="仿宋_GB2312" w:cs="仿宋_GB2312"/>
          <w:color w:val="auto"/>
          <w:kern w:val="0"/>
          <w:sz w:val="32"/>
          <w:szCs w:val="32"/>
          <w:highlight w:val="none"/>
        </w:rPr>
        <w:t>评审</w:t>
      </w:r>
      <w:r>
        <w:rPr>
          <w:rFonts w:hint="eastAsia" w:ascii="仿宋_GB2312" w:hAnsi="仿宋_GB2312" w:eastAsia="仿宋_GB2312" w:cs="仿宋_GB2312"/>
          <w:color w:val="auto"/>
          <w:kern w:val="0"/>
          <w:sz w:val="32"/>
          <w:szCs w:val="32"/>
          <w:highlight w:val="none"/>
          <w:lang w:val="en-US" w:eastAsia="zh-CN"/>
        </w:rPr>
        <w:t>——现场核查——征求意见——</w:t>
      </w:r>
      <w:r>
        <w:rPr>
          <w:rFonts w:hint="eastAsia" w:ascii="仿宋_GB2312" w:hAnsi="仿宋_GB2312" w:eastAsia="仿宋_GB2312" w:cs="仿宋_GB2312"/>
          <w:color w:val="auto"/>
          <w:kern w:val="0"/>
          <w:sz w:val="32"/>
          <w:szCs w:val="32"/>
          <w:highlight w:val="none"/>
        </w:rPr>
        <w:t>社会公示</w:t>
      </w:r>
      <w:r>
        <w:rPr>
          <w:rFonts w:hint="eastAsia" w:ascii="仿宋_GB2312" w:hAnsi="仿宋_GB2312" w:eastAsia="仿宋_GB2312" w:cs="仿宋_GB2312"/>
          <w:color w:val="auto"/>
          <w:kern w:val="0"/>
          <w:sz w:val="32"/>
          <w:szCs w:val="32"/>
          <w:highlight w:val="none"/>
          <w:lang w:eastAsia="zh-CN"/>
        </w:rPr>
        <w:t>——预算管理与资金拨付</w:t>
      </w:r>
      <w:r>
        <w:rPr>
          <w:rFonts w:hint="eastAsia" w:ascii="仿宋_GB2312" w:hAnsi="仿宋_GB2312" w:eastAsia="仿宋_GB2312" w:cs="仿宋_GB2312"/>
          <w:color w:val="auto"/>
          <w:kern w:val="0"/>
          <w:sz w:val="32"/>
          <w:szCs w:val="32"/>
          <w:highlight w:val="none"/>
        </w:rPr>
        <w:t>。</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line="579" w:lineRule="atLeast"/>
        <w:ind w:left="0" w:leftChars="0" w:right="0" w:firstLine="640" w:firstLineChars="200"/>
        <w:jc w:val="both"/>
        <w:textAlignment w:val="auto"/>
        <w:rPr>
          <w:rFonts w:hint="eastAsia" w:eastAsia="黑体" w:cs="黑体"/>
          <w:bCs/>
          <w:color w:val="auto"/>
          <w:kern w:val="0"/>
          <w:sz w:val="32"/>
          <w:szCs w:val="32"/>
          <w:highlight w:val="none"/>
          <w:lang w:eastAsia="zh-CN"/>
        </w:rPr>
      </w:pPr>
      <w:r>
        <w:rPr>
          <w:rFonts w:hint="eastAsia" w:eastAsia="黑体" w:cs="黑体"/>
          <w:bCs/>
          <w:color w:val="auto"/>
          <w:kern w:val="0"/>
          <w:sz w:val="32"/>
          <w:szCs w:val="32"/>
          <w:highlight w:val="none"/>
          <w:lang w:eastAsia="zh-CN"/>
        </w:rPr>
        <w:t>十二、收费</w:t>
      </w:r>
    </w:p>
    <w:p>
      <w:pPr>
        <w:pStyle w:val="5"/>
        <w:keepNext w:val="0"/>
        <w:keepLines w:val="0"/>
        <w:pageBreakBefore w:val="0"/>
        <w:numPr>
          <w:ilvl w:val="0"/>
          <w:numId w:val="0"/>
        </w:numPr>
        <w:wordWrap w:val="0"/>
        <w:topLinePunct w:val="0"/>
        <w:bidi w:val="0"/>
        <w:adjustRightInd w:val="0"/>
        <w:snapToGrid w:val="0"/>
        <w:spacing w:line="579" w:lineRule="atLeast"/>
        <w:ind w:left="0" w:leftChars="0" w:right="0" w:firstLine="640" w:firstLineChars="0"/>
        <w:jc w:val="both"/>
        <w:textAlignment w:val="auto"/>
        <w:rPr>
          <w:rFonts w:hint="eastAsia" w:ascii="仿宋_GB2312" w:hAnsi="Calibri" w:eastAsia="仿宋_GB2312" w:cs="Times New Roman"/>
          <w:b w:val="0"/>
          <w:bCs w:val="0"/>
          <w:color w:val="auto"/>
          <w:kern w:val="0"/>
          <w:sz w:val="32"/>
          <w:szCs w:val="32"/>
          <w:highlight w:val="none"/>
          <w:lang w:val="en-US" w:eastAsia="zh-CN" w:bidi="ar-SA"/>
        </w:rPr>
      </w:pPr>
      <w:r>
        <w:rPr>
          <w:rFonts w:hint="eastAsia" w:ascii="仿宋_GB2312" w:hAnsi="Calibri" w:eastAsia="仿宋_GB2312" w:cs="Times New Roman"/>
          <w:b w:val="0"/>
          <w:bCs w:val="0"/>
          <w:color w:val="auto"/>
          <w:kern w:val="0"/>
          <w:sz w:val="32"/>
          <w:szCs w:val="32"/>
          <w:highlight w:val="none"/>
          <w:lang w:val="en-US" w:eastAsia="zh-CN" w:bidi="ar-SA"/>
        </w:rPr>
        <w:t>无。</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line="579" w:lineRule="atLeast"/>
        <w:ind w:left="0" w:leftChars="0" w:right="0" w:firstLine="640" w:firstLineChars="200"/>
        <w:jc w:val="both"/>
        <w:textAlignment w:val="auto"/>
        <w:rPr>
          <w:rFonts w:eastAsia="黑体" w:cs="黑体"/>
          <w:bCs/>
          <w:color w:val="auto"/>
          <w:kern w:val="0"/>
          <w:sz w:val="32"/>
          <w:szCs w:val="32"/>
          <w:highlight w:val="none"/>
        </w:rPr>
      </w:pPr>
      <w:r>
        <w:rPr>
          <w:rFonts w:hint="eastAsia" w:eastAsia="黑体" w:cs="黑体"/>
          <w:bCs/>
          <w:color w:val="auto"/>
          <w:kern w:val="0"/>
          <w:sz w:val="32"/>
          <w:szCs w:val="32"/>
          <w:highlight w:val="none"/>
          <w:lang w:eastAsia="zh-CN"/>
        </w:rPr>
        <w:t>十三、</w:t>
      </w:r>
      <w:r>
        <w:rPr>
          <w:rFonts w:hint="eastAsia" w:eastAsia="黑体" w:cs="黑体"/>
          <w:bCs/>
          <w:color w:val="auto"/>
          <w:kern w:val="0"/>
          <w:sz w:val="32"/>
          <w:szCs w:val="32"/>
          <w:highlight w:val="none"/>
        </w:rPr>
        <w:t>其他事项</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line="579" w:lineRule="atLeast"/>
        <w:ind w:left="0" w:leftChars="0" w:right="0" w:rightChars="0" w:firstLine="640" w:firstLineChars="200"/>
        <w:jc w:val="both"/>
        <w:textAlignment w:val="auto"/>
        <w:rPr>
          <w:rFonts w:hint="eastAsia" w:ascii="仿宋_GB2312" w:hAnsi="仿宋_GB2312" w:eastAsia="仿宋_GB2312" w:cs="仿宋_GB2312"/>
          <w:color w:val="auto"/>
          <w:spacing w:val="0"/>
          <w:kern w:val="0"/>
          <w:sz w:val="32"/>
          <w:szCs w:val="32"/>
          <w:highlight w:val="none"/>
        </w:rPr>
      </w:pPr>
      <w:r>
        <w:rPr>
          <w:rFonts w:hint="eastAsia" w:ascii="仿宋_GB2312" w:hAnsi="仿宋_GB2312" w:eastAsia="仿宋_GB2312" w:cs="仿宋_GB2312"/>
          <w:b w:val="0"/>
          <w:bCs w:val="0"/>
          <w:color w:val="auto"/>
          <w:spacing w:val="0"/>
          <w:kern w:val="0"/>
          <w:sz w:val="32"/>
          <w:szCs w:val="32"/>
          <w:highlight w:val="none"/>
          <w:lang w:val="en-US" w:eastAsia="zh-CN" w:bidi="ar-SA"/>
        </w:rPr>
        <w:t>（一）</w:t>
      </w:r>
      <w:r>
        <w:rPr>
          <w:rFonts w:hint="eastAsia" w:ascii="仿宋_GB2312" w:hAnsi="仿宋_GB2312" w:eastAsia="仿宋_GB2312" w:cs="仿宋_GB2312"/>
          <w:color w:val="auto"/>
          <w:kern w:val="0"/>
          <w:sz w:val="32"/>
          <w:szCs w:val="32"/>
          <w:highlight w:val="none"/>
          <w:lang w:val="en-US" w:eastAsia="zh-CN"/>
        </w:rPr>
        <w:t>深圳市市场监督管理局质量品牌领域专项资金</w:t>
      </w:r>
      <w:r>
        <w:rPr>
          <w:rFonts w:hint="eastAsia" w:ascii="仿宋_GB2312" w:hAnsi="仿宋_GB2312" w:eastAsia="仿宋_GB2312" w:cs="仿宋_GB2312"/>
          <w:color w:val="auto"/>
          <w:spacing w:val="0"/>
          <w:kern w:val="0"/>
          <w:sz w:val="32"/>
          <w:szCs w:val="32"/>
          <w:highlight w:val="none"/>
          <w:lang w:val="en-US" w:eastAsia="zh-CN"/>
        </w:rPr>
        <w:t>只</w:t>
      </w:r>
      <w:r>
        <w:rPr>
          <w:rFonts w:hint="eastAsia" w:ascii="仿宋_GB2312" w:hAnsi="仿宋_GB2312" w:eastAsia="仿宋_GB2312" w:cs="仿宋_GB2312"/>
          <w:color w:val="auto"/>
          <w:spacing w:val="0"/>
          <w:kern w:val="0"/>
          <w:sz w:val="32"/>
          <w:szCs w:val="32"/>
          <w:highlight w:val="none"/>
        </w:rPr>
        <w:t>受理申请单位的直接申报，不接收第三方代理申报</w:t>
      </w:r>
      <w:r>
        <w:rPr>
          <w:rFonts w:hint="eastAsia" w:ascii="仿宋_GB2312" w:hAnsi="仿宋_GB2312" w:eastAsia="仿宋_GB2312" w:cs="仿宋_GB2312"/>
          <w:color w:val="auto"/>
          <w:spacing w:val="0"/>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bidi="ar-SA"/>
        </w:rPr>
        <w:t>不收取任何费用，如有任何中介机构和个人假借</w:t>
      </w:r>
      <w:r>
        <w:rPr>
          <w:rFonts w:hint="eastAsia" w:ascii="仿宋_GB2312" w:hAnsi="仿宋_GB2312" w:eastAsia="仿宋_GB2312" w:cs="仿宋_GB2312"/>
          <w:color w:val="auto"/>
          <w:spacing w:val="0"/>
          <w:kern w:val="0"/>
          <w:sz w:val="32"/>
          <w:szCs w:val="32"/>
          <w:highlight w:val="none"/>
        </w:rPr>
        <w:t>市</w:t>
      </w:r>
      <w:r>
        <w:rPr>
          <w:rFonts w:hint="eastAsia" w:ascii="仿宋_GB2312" w:hAnsi="仿宋_GB2312" w:eastAsia="仿宋_GB2312" w:cs="仿宋_GB2312"/>
          <w:color w:val="auto"/>
          <w:spacing w:val="0"/>
          <w:kern w:val="0"/>
          <w:sz w:val="32"/>
          <w:szCs w:val="32"/>
          <w:highlight w:val="none"/>
          <w:lang w:eastAsia="zh-CN"/>
        </w:rPr>
        <w:t>业务</w:t>
      </w:r>
      <w:r>
        <w:rPr>
          <w:rFonts w:hint="eastAsia" w:ascii="仿宋_GB2312" w:hAnsi="仿宋_GB2312" w:eastAsia="仿宋_GB2312" w:cs="仿宋_GB2312"/>
          <w:color w:val="auto"/>
          <w:spacing w:val="0"/>
          <w:kern w:val="0"/>
          <w:sz w:val="32"/>
          <w:szCs w:val="32"/>
          <w:highlight w:val="none"/>
        </w:rPr>
        <w:t>主管部门</w:t>
      </w:r>
      <w:r>
        <w:rPr>
          <w:rFonts w:hint="eastAsia" w:ascii="仿宋_GB2312" w:hAnsi="仿宋_GB2312" w:eastAsia="仿宋_GB2312" w:cs="仿宋_GB2312"/>
          <w:color w:val="auto"/>
          <w:kern w:val="0"/>
          <w:sz w:val="32"/>
          <w:szCs w:val="32"/>
          <w:highlight w:val="none"/>
          <w:lang w:val="en-US" w:eastAsia="zh-CN" w:bidi="ar-SA"/>
        </w:rPr>
        <w:t>领导和工作人员名义向申请单位收取费用的，请知情者即向</w:t>
      </w:r>
      <w:r>
        <w:rPr>
          <w:rFonts w:hint="eastAsia" w:ascii="仿宋_GB2312" w:hAnsi="仿宋_GB2312" w:eastAsia="仿宋_GB2312" w:cs="仿宋_GB2312"/>
          <w:color w:val="auto"/>
          <w:spacing w:val="0"/>
          <w:kern w:val="0"/>
          <w:sz w:val="32"/>
          <w:szCs w:val="32"/>
          <w:highlight w:val="none"/>
        </w:rPr>
        <w:t>市</w:t>
      </w:r>
      <w:r>
        <w:rPr>
          <w:rFonts w:hint="eastAsia" w:ascii="仿宋_GB2312" w:hAnsi="仿宋_GB2312" w:eastAsia="仿宋_GB2312" w:cs="仿宋_GB2312"/>
          <w:color w:val="auto"/>
          <w:spacing w:val="0"/>
          <w:kern w:val="0"/>
          <w:sz w:val="32"/>
          <w:szCs w:val="32"/>
          <w:highlight w:val="none"/>
          <w:lang w:eastAsia="zh-CN"/>
        </w:rPr>
        <w:t>市场监管局</w:t>
      </w:r>
      <w:r>
        <w:rPr>
          <w:rFonts w:hint="eastAsia" w:ascii="仿宋_GB2312" w:hAnsi="仿宋_GB2312" w:eastAsia="仿宋_GB2312" w:cs="仿宋_GB2312"/>
          <w:color w:val="auto"/>
          <w:spacing w:val="0"/>
          <w:kern w:val="0"/>
          <w:sz w:val="32"/>
          <w:szCs w:val="32"/>
          <w:highlight w:val="none"/>
        </w:rPr>
        <w:t>业务主管部门</w:t>
      </w:r>
      <w:r>
        <w:rPr>
          <w:rFonts w:hint="eastAsia" w:ascii="仿宋_GB2312" w:hAnsi="仿宋_GB2312" w:eastAsia="仿宋_GB2312" w:cs="仿宋_GB2312"/>
          <w:color w:val="auto"/>
          <w:kern w:val="0"/>
          <w:sz w:val="32"/>
          <w:szCs w:val="32"/>
          <w:highlight w:val="none"/>
          <w:lang w:val="en-US" w:eastAsia="zh-CN" w:bidi="ar-SA"/>
        </w:rPr>
        <w:t>举报</w:t>
      </w:r>
      <w:r>
        <w:rPr>
          <w:rFonts w:hint="eastAsia" w:ascii="仿宋_GB2312" w:hAnsi="仿宋_GB2312" w:eastAsia="仿宋_GB2312" w:cs="仿宋_GB2312"/>
          <w:color w:val="auto"/>
          <w:spacing w:val="0"/>
          <w:kern w:val="0"/>
          <w:sz w:val="32"/>
          <w:szCs w:val="32"/>
          <w:highlight w:val="none"/>
        </w:rPr>
        <w:t>；</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line="579" w:lineRule="atLeast"/>
        <w:ind w:left="0" w:leftChars="0" w:right="0" w:rightChars="0" w:firstLine="640" w:firstLineChars="200"/>
        <w:jc w:val="both"/>
        <w:textAlignment w:val="auto"/>
        <w:rPr>
          <w:rFonts w:hint="eastAsia" w:ascii="仿宋_GB2312" w:hAnsi="仿宋_GB2312" w:eastAsia="仿宋_GB2312" w:cs="仿宋_GB2312"/>
          <w:color w:val="auto"/>
          <w:spacing w:val="0"/>
          <w:kern w:val="0"/>
          <w:sz w:val="32"/>
          <w:szCs w:val="32"/>
          <w:highlight w:val="none"/>
        </w:rPr>
      </w:pPr>
      <w:r>
        <w:rPr>
          <w:rFonts w:hint="eastAsia" w:ascii="仿宋_GB2312" w:hAnsi="仿宋_GB2312" w:eastAsia="仿宋_GB2312" w:cs="仿宋_GB2312"/>
          <w:b w:val="0"/>
          <w:bCs w:val="0"/>
          <w:color w:val="auto"/>
          <w:spacing w:val="0"/>
          <w:kern w:val="0"/>
          <w:sz w:val="32"/>
          <w:szCs w:val="32"/>
          <w:highlight w:val="none"/>
          <w:lang w:val="en-US" w:eastAsia="zh-CN" w:bidi="ar-SA"/>
        </w:rPr>
        <w:t>（二）</w:t>
      </w:r>
      <w:r>
        <w:rPr>
          <w:rFonts w:hint="eastAsia" w:ascii="仿宋_GB2312" w:hAnsi="仿宋_GB2312" w:eastAsia="仿宋_GB2312" w:cs="仿宋_GB2312"/>
          <w:color w:val="auto"/>
          <w:spacing w:val="0"/>
          <w:kern w:val="0"/>
          <w:sz w:val="32"/>
          <w:szCs w:val="32"/>
          <w:highlight w:val="none"/>
        </w:rPr>
        <w:t>申请单位根据申报指南要求，向市</w:t>
      </w:r>
      <w:r>
        <w:rPr>
          <w:rFonts w:hint="eastAsia" w:ascii="仿宋_GB2312" w:hAnsi="仿宋_GB2312" w:eastAsia="仿宋_GB2312" w:cs="仿宋_GB2312"/>
          <w:color w:val="auto"/>
          <w:spacing w:val="0"/>
          <w:kern w:val="0"/>
          <w:sz w:val="32"/>
          <w:szCs w:val="32"/>
          <w:highlight w:val="none"/>
          <w:lang w:eastAsia="zh-CN"/>
        </w:rPr>
        <w:t>业务</w:t>
      </w:r>
      <w:r>
        <w:rPr>
          <w:rFonts w:hint="eastAsia" w:ascii="仿宋_GB2312" w:hAnsi="仿宋_GB2312" w:eastAsia="仿宋_GB2312" w:cs="仿宋_GB2312"/>
          <w:color w:val="auto"/>
          <w:spacing w:val="0"/>
          <w:kern w:val="0"/>
          <w:sz w:val="32"/>
          <w:szCs w:val="32"/>
          <w:highlight w:val="none"/>
        </w:rPr>
        <w:t>主管部门提交申报材料并接受形式审查，符合</w:t>
      </w:r>
      <w:r>
        <w:rPr>
          <w:rFonts w:hint="eastAsia" w:ascii="仿宋_GB2312" w:hAnsi="仿宋_GB2312" w:eastAsia="仿宋_GB2312" w:cs="仿宋_GB2312"/>
          <w:color w:val="auto"/>
          <w:spacing w:val="0"/>
          <w:kern w:val="0"/>
          <w:sz w:val="32"/>
          <w:szCs w:val="32"/>
          <w:highlight w:val="none"/>
          <w:lang w:eastAsia="zh-CN"/>
        </w:rPr>
        <w:t>资助</w:t>
      </w:r>
      <w:r>
        <w:rPr>
          <w:rFonts w:hint="eastAsia" w:ascii="仿宋_GB2312" w:hAnsi="仿宋_GB2312" w:eastAsia="仿宋_GB2312" w:cs="仿宋_GB2312"/>
          <w:color w:val="auto"/>
          <w:spacing w:val="0"/>
          <w:kern w:val="0"/>
          <w:sz w:val="32"/>
          <w:szCs w:val="32"/>
          <w:highlight w:val="none"/>
        </w:rPr>
        <w:t>条件且提交的申报材料齐全的，予以受理；符合</w:t>
      </w:r>
      <w:r>
        <w:rPr>
          <w:rFonts w:hint="eastAsia" w:ascii="仿宋_GB2312" w:hAnsi="仿宋_GB2312" w:eastAsia="仿宋_GB2312" w:cs="仿宋_GB2312"/>
          <w:color w:val="auto"/>
          <w:spacing w:val="0"/>
          <w:kern w:val="0"/>
          <w:sz w:val="32"/>
          <w:szCs w:val="32"/>
          <w:highlight w:val="none"/>
          <w:lang w:eastAsia="zh-CN"/>
        </w:rPr>
        <w:t>资助</w:t>
      </w:r>
      <w:r>
        <w:rPr>
          <w:rFonts w:hint="eastAsia" w:ascii="仿宋_GB2312" w:hAnsi="仿宋_GB2312" w:eastAsia="仿宋_GB2312" w:cs="仿宋_GB2312"/>
          <w:color w:val="auto"/>
          <w:spacing w:val="0"/>
          <w:kern w:val="0"/>
          <w:sz w:val="32"/>
          <w:szCs w:val="32"/>
          <w:highlight w:val="none"/>
        </w:rPr>
        <w:t>条件但材料不齐全的，申报单位应当在限期内补齐材料，逾期未补齐的，视为放弃申报；不符合申报条件的，不予受理。</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line="579" w:lineRule="atLeast"/>
        <w:ind w:left="0" w:leftChars="0" w:right="0" w:rightChars="0" w:firstLine="640" w:firstLineChars="200"/>
        <w:jc w:val="both"/>
        <w:textAlignment w:val="auto"/>
        <w:rPr>
          <w:rFonts w:hint="eastAsia" w:ascii="仿宋_GB2312" w:hAnsi="仿宋_GB2312" w:eastAsia="仿宋_GB2312" w:cs="仿宋_GB2312"/>
          <w:color w:val="auto"/>
          <w:spacing w:val="0"/>
          <w:kern w:val="0"/>
          <w:sz w:val="32"/>
          <w:szCs w:val="32"/>
          <w:highlight w:val="none"/>
        </w:rPr>
      </w:pPr>
      <w:r>
        <w:rPr>
          <w:rFonts w:hint="eastAsia" w:ascii="仿宋_GB2312" w:hAnsi="仿宋_GB2312" w:eastAsia="仿宋_GB2312" w:cs="仿宋_GB2312"/>
          <w:b w:val="0"/>
          <w:bCs w:val="0"/>
          <w:color w:val="auto"/>
          <w:spacing w:val="0"/>
          <w:kern w:val="0"/>
          <w:sz w:val="32"/>
          <w:szCs w:val="32"/>
          <w:highlight w:val="none"/>
          <w:lang w:val="en-US" w:eastAsia="zh-CN" w:bidi="ar-SA"/>
        </w:rPr>
        <w:t>（三）</w:t>
      </w:r>
      <w:r>
        <w:rPr>
          <w:rFonts w:hint="eastAsia" w:ascii="仿宋_GB2312" w:hAnsi="仿宋_GB2312" w:eastAsia="仿宋_GB2312" w:cs="仿宋_GB2312"/>
          <w:color w:val="auto"/>
          <w:kern w:val="0"/>
          <w:sz w:val="32"/>
          <w:szCs w:val="32"/>
          <w:highlight w:val="none"/>
        </w:rPr>
        <w:t>申请单位应当按照相关专项资金管理规定、操作规程和申报指南的要求提交申报材料，并对材料的真实性、合法性、有效性和完整性负责，按要求配合</w:t>
      </w:r>
      <w:r>
        <w:rPr>
          <w:rFonts w:hint="eastAsia" w:ascii="仿宋_GB2312" w:hAnsi="仿宋_GB2312" w:eastAsia="仿宋_GB2312" w:cs="仿宋_GB2312"/>
          <w:color w:val="auto"/>
          <w:spacing w:val="0"/>
          <w:kern w:val="0"/>
          <w:sz w:val="32"/>
          <w:szCs w:val="32"/>
          <w:highlight w:val="none"/>
        </w:rPr>
        <w:t>市</w:t>
      </w:r>
      <w:r>
        <w:rPr>
          <w:rFonts w:hint="eastAsia" w:ascii="仿宋_GB2312" w:hAnsi="仿宋_GB2312" w:eastAsia="仿宋_GB2312" w:cs="仿宋_GB2312"/>
          <w:color w:val="auto"/>
          <w:spacing w:val="0"/>
          <w:kern w:val="0"/>
          <w:sz w:val="32"/>
          <w:szCs w:val="32"/>
          <w:highlight w:val="none"/>
          <w:lang w:eastAsia="zh-CN"/>
        </w:rPr>
        <w:t>业务</w:t>
      </w:r>
      <w:r>
        <w:rPr>
          <w:rFonts w:hint="eastAsia" w:ascii="仿宋_GB2312" w:hAnsi="仿宋_GB2312" w:eastAsia="仿宋_GB2312" w:cs="仿宋_GB2312"/>
          <w:color w:val="auto"/>
          <w:spacing w:val="0"/>
          <w:kern w:val="0"/>
          <w:sz w:val="32"/>
          <w:szCs w:val="32"/>
          <w:highlight w:val="none"/>
        </w:rPr>
        <w:t>主管部门</w:t>
      </w:r>
      <w:r>
        <w:rPr>
          <w:rFonts w:hint="eastAsia" w:ascii="仿宋_GB2312" w:hAnsi="仿宋_GB2312" w:eastAsia="仿宋_GB2312" w:cs="仿宋_GB2312"/>
          <w:color w:val="auto"/>
          <w:kern w:val="0"/>
          <w:sz w:val="32"/>
          <w:szCs w:val="32"/>
          <w:highlight w:val="none"/>
        </w:rPr>
        <w:t>、财政部门和受委托的</w:t>
      </w:r>
      <w:r>
        <w:rPr>
          <w:rFonts w:hint="eastAsia" w:ascii="仿宋_GB2312" w:hAnsi="仿宋_GB2312" w:eastAsia="仿宋_GB2312" w:cs="仿宋_GB2312"/>
          <w:color w:val="auto"/>
          <w:kern w:val="0"/>
          <w:sz w:val="32"/>
          <w:szCs w:val="32"/>
          <w:highlight w:val="none"/>
          <w:lang w:eastAsia="zh-CN"/>
        </w:rPr>
        <w:t>第三方</w:t>
      </w:r>
      <w:r>
        <w:rPr>
          <w:rFonts w:hint="eastAsia" w:ascii="仿宋_GB2312" w:hAnsi="仿宋_GB2312" w:eastAsia="仿宋_GB2312" w:cs="仿宋_GB2312"/>
          <w:color w:val="auto"/>
          <w:kern w:val="0"/>
          <w:sz w:val="32"/>
          <w:szCs w:val="32"/>
          <w:highlight w:val="none"/>
        </w:rPr>
        <w:t>机构完成相关项目绩效</w:t>
      </w:r>
      <w:r>
        <w:rPr>
          <w:rFonts w:hint="eastAsia" w:ascii="仿宋_GB2312" w:hAnsi="仿宋_GB2312" w:eastAsia="仿宋_GB2312" w:cs="仿宋_GB2312"/>
          <w:color w:val="auto"/>
          <w:kern w:val="0"/>
          <w:sz w:val="32"/>
          <w:szCs w:val="32"/>
          <w:highlight w:val="none"/>
          <w:lang w:eastAsia="zh-CN"/>
        </w:rPr>
        <w:t>评价</w:t>
      </w:r>
      <w:r>
        <w:rPr>
          <w:rFonts w:hint="eastAsia" w:ascii="仿宋_GB2312" w:hAnsi="仿宋_GB2312" w:eastAsia="仿宋_GB2312" w:cs="仿宋_GB2312"/>
          <w:color w:val="auto"/>
          <w:kern w:val="0"/>
          <w:sz w:val="32"/>
          <w:szCs w:val="32"/>
          <w:highlight w:val="none"/>
        </w:rPr>
        <w:t>、统计、监督、检查工作及参加培训会议等活动，不得弄虚作假、套取或者骗取专项资金</w:t>
      </w:r>
      <w:r>
        <w:rPr>
          <w:rFonts w:hint="eastAsia" w:ascii="仿宋_GB2312" w:hAnsi="仿宋_GB2312" w:eastAsia="仿宋_GB2312" w:cs="仿宋_GB2312"/>
          <w:color w:val="auto"/>
          <w:spacing w:val="0"/>
          <w:kern w:val="0"/>
          <w:sz w:val="32"/>
          <w:szCs w:val="32"/>
          <w:highlight w:val="none"/>
        </w:rPr>
        <w:t>。</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line="579" w:lineRule="atLeast"/>
        <w:ind w:left="0" w:leftChars="0" w:right="0" w:rightChars="0" w:firstLine="640" w:firstLineChars="200"/>
        <w:jc w:val="both"/>
        <w:textAlignment w:val="auto"/>
        <w:rPr>
          <w:rFonts w:hint="eastAsia" w:ascii="仿宋_GB2312" w:hAnsi="仿宋_GB2312" w:eastAsia="仿宋_GB2312" w:cs="仿宋_GB2312"/>
          <w:color w:val="auto"/>
          <w:spacing w:val="0"/>
          <w:kern w:val="0"/>
          <w:sz w:val="32"/>
          <w:szCs w:val="32"/>
          <w:highlight w:val="none"/>
        </w:rPr>
      </w:pPr>
      <w:r>
        <w:rPr>
          <w:rFonts w:hint="eastAsia" w:ascii="仿宋_GB2312" w:hAnsi="仿宋_GB2312" w:eastAsia="仿宋_GB2312" w:cs="仿宋_GB2312"/>
          <w:b w:val="0"/>
          <w:bCs w:val="0"/>
          <w:color w:val="auto"/>
          <w:spacing w:val="0"/>
          <w:kern w:val="0"/>
          <w:sz w:val="32"/>
          <w:szCs w:val="32"/>
          <w:highlight w:val="none"/>
          <w:lang w:val="en-US" w:eastAsia="zh-CN" w:bidi="ar-SA"/>
        </w:rPr>
        <w:t>（四）</w:t>
      </w:r>
      <w:r>
        <w:rPr>
          <w:rFonts w:hint="eastAsia" w:ascii="仿宋_GB2312" w:hAnsi="仿宋_GB2312" w:eastAsia="仿宋_GB2312" w:cs="仿宋_GB2312"/>
          <w:color w:val="auto"/>
          <w:spacing w:val="0"/>
          <w:kern w:val="0"/>
          <w:sz w:val="32"/>
          <w:szCs w:val="32"/>
          <w:highlight w:val="none"/>
          <w:lang w:eastAsia="zh-CN"/>
        </w:rPr>
        <w:t>申请人提交资助申请后，可通过咨询电话或申报系统自行查询办理进度状态，及时关注系统审批意见，根据系统提示信息及时办理有关手续。</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line="579" w:lineRule="atLeast"/>
        <w:ind w:left="0" w:leftChars="0" w:right="0" w:rightChars="0" w:firstLine="640" w:firstLineChars="200"/>
        <w:jc w:val="both"/>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b w:val="0"/>
          <w:bCs w:val="0"/>
          <w:color w:val="auto"/>
          <w:kern w:val="0"/>
          <w:sz w:val="32"/>
          <w:szCs w:val="32"/>
          <w:highlight w:val="none"/>
          <w:lang w:val="en-US" w:eastAsia="zh-CN" w:bidi="ar-SA"/>
        </w:rPr>
        <w:t>（五）</w:t>
      </w:r>
      <w:r>
        <w:rPr>
          <w:rFonts w:hint="eastAsia" w:ascii="仿宋_GB2312" w:hAnsi="仿宋_GB2312" w:eastAsia="仿宋_GB2312" w:cs="仿宋_GB2312"/>
          <w:color w:val="auto"/>
          <w:kern w:val="0"/>
          <w:sz w:val="32"/>
          <w:szCs w:val="32"/>
          <w:highlight w:val="none"/>
          <w:lang w:eastAsia="zh-CN"/>
        </w:rPr>
        <w:t>本资助专项资金的发放时间将根据市财政预算具体规划而定，届时将另行通知办理领款手续，请按通知要求办理。</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line="579" w:lineRule="atLeast"/>
        <w:ind w:left="0" w:leftChars="0" w:right="0" w:rightChars="0" w:firstLine="640" w:firstLineChars="200"/>
        <w:jc w:val="both"/>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b w:val="0"/>
          <w:bCs w:val="0"/>
          <w:color w:val="auto"/>
          <w:kern w:val="0"/>
          <w:sz w:val="32"/>
          <w:szCs w:val="32"/>
          <w:highlight w:val="none"/>
          <w:lang w:val="en-US" w:eastAsia="zh-CN" w:bidi="ar-SA"/>
        </w:rPr>
        <w:t>（六）</w:t>
      </w:r>
      <w:r>
        <w:rPr>
          <w:rFonts w:hint="eastAsia" w:ascii="仿宋_GB2312" w:hAnsi="仿宋_GB2312" w:eastAsia="仿宋_GB2312" w:cs="仿宋_GB2312"/>
          <w:color w:val="auto"/>
          <w:spacing w:val="0"/>
          <w:kern w:val="0"/>
          <w:sz w:val="32"/>
          <w:szCs w:val="32"/>
          <w:highlight w:val="none"/>
        </w:rPr>
        <w:t>有以下情形之一的，不予资助：</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line="579" w:lineRule="atLeast"/>
        <w:ind w:left="0" w:leftChars="0" w:right="0" w:firstLine="640" w:firstLineChars="200"/>
        <w:jc w:val="both"/>
        <w:textAlignment w:val="auto"/>
        <w:rPr>
          <w:rFonts w:hint="eastAsia" w:ascii="仿宋_GB2312" w:hAnsi="仿宋_GB2312" w:eastAsia="仿宋_GB2312" w:cs="仿宋_GB2312"/>
          <w:color w:val="auto"/>
          <w:spacing w:val="0"/>
          <w:kern w:val="0"/>
          <w:sz w:val="32"/>
          <w:szCs w:val="32"/>
          <w:highlight w:val="none"/>
        </w:rPr>
      </w:pPr>
      <w:r>
        <w:rPr>
          <w:rFonts w:hint="eastAsia" w:ascii="仿宋_GB2312" w:hAnsi="仿宋_GB2312" w:eastAsia="仿宋_GB2312" w:cs="仿宋_GB2312"/>
          <w:color w:val="auto"/>
          <w:spacing w:val="0"/>
          <w:kern w:val="0"/>
          <w:sz w:val="32"/>
          <w:szCs w:val="32"/>
          <w:highlight w:val="none"/>
        </w:rPr>
        <w:t>1.不满足专项资金管理办法、操作规程和申报指南的有关要求的；</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line="579" w:lineRule="atLeast"/>
        <w:ind w:left="0" w:leftChars="0" w:right="0" w:firstLine="640" w:firstLineChars="200"/>
        <w:jc w:val="both"/>
        <w:textAlignment w:val="auto"/>
        <w:rPr>
          <w:rFonts w:hint="eastAsia" w:ascii="仿宋_GB2312" w:hAnsi="仿宋_GB2312" w:eastAsia="仿宋_GB2312" w:cs="仿宋_GB2312"/>
          <w:color w:val="auto"/>
          <w:spacing w:val="0"/>
          <w:kern w:val="0"/>
          <w:sz w:val="32"/>
          <w:szCs w:val="32"/>
          <w:highlight w:val="none"/>
        </w:rPr>
      </w:pPr>
      <w:r>
        <w:rPr>
          <w:rFonts w:hint="eastAsia" w:ascii="仿宋_GB2312" w:hAnsi="仿宋_GB2312" w:eastAsia="仿宋_GB2312" w:cs="仿宋_GB2312"/>
          <w:color w:val="auto"/>
          <w:spacing w:val="0"/>
          <w:kern w:val="0"/>
          <w:sz w:val="32"/>
          <w:szCs w:val="32"/>
          <w:highlight w:val="none"/>
        </w:rPr>
        <w:t>2.同一项目</w:t>
      </w:r>
      <w:r>
        <w:rPr>
          <w:rFonts w:hint="eastAsia" w:ascii="仿宋_GB2312" w:hAnsi="仿宋_GB2312" w:eastAsia="仿宋_GB2312" w:cs="仿宋_GB2312"/>
          <w:color w:val="auto"/>
          <w:spacing w:val="0"/>
          <w:kern w:val="0"/>
          <w:sz w:val="32"/>
          <w:szCs w:val="32"/>
          <w:highlight w:val="none"/>
          <w:lang w:eastAsia="zh-CN"/>
        </w:rPr>
        <w:t>拆分、</w:t>
      </w:r>
      <w:r>
        <w:rPr>
          <w:rFonts w:hint="eastAsia" w:ascii="仿宋_GB2312" w:hAnsi="仿宋_GB2312" w:eastAsia="仿宋_GB2312" w:cs="仿宋_GB2312"/>
          <w:color w:val="auto"/>
          <w:spacing w:val="0"/>
          <w:kern w:val="0"/>
          <w:sz w:val="32"/>
          <w:szCs w:val="32"/>
          <w:highlight w:val="none"/>
        </w:rPr>
        <w:t>多头或重复申请市财政性资金资助的；</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line="579" w:lineRule="atLeast"/>
        <w:ind w:left="0" w:leftChars="0" w:right="0" w:firstLine="640" w:firstLineChars="200"/>
        <w:jc w:val="both"/>
        <w:textAlignment w:val="auto"/>
        <w:rPr>
          <w:rFonts w:hint="eastAsia" w:ascii="仿宋_GB2312" w:hAnsi="仿宋_GB2312" w:eastAsia="仿宋_GB2312" w:cs="仿宋_GB2312"/>
          <w:color w:val="auto"/>
          <w:spacing w:val="0"/>
          <w:kern w:val="0"/>
          <w:sz w:val="32"/>
          <w:szCs w:val="32"/>
          <w:highlight w:val="none"/>
        </w:rPr>
      </w:pPr>
      <w:r>
        <w:rPr>
          <w:rFonts w:hint="eastAsia" w:ascii="仿宋_GB2312" w:hAnsi="仿宋_GB2312" w:eastAsia="仿宋_GB2312" w:cs="仿宋_GB2312"/>
          <w:color w:val="auto"/>
          <w:spacing w:val="0"/>
          <w:kern w:val="0"/>
          <w:sz w:val="32"/>
          <w:szCs w:val="32"/>
          <w:highlight w:val="none"/>
        </w:rPr>
        <w:t>3.被列入严重失信主体名单的；</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line="579" w:lineRule="atLeast"/>
        <w:ind w:left="0" w:leftChars="0" w:right="0" w:firstLine="640" w:firstLineChars="200"/>
        <w:jc w:val="both"/>
        <w:textAlignment w:val="auto"/>
        <w:rPr>
          <w:rFonts w:hint="eastAsia" w:ascii="仿宋_GB2312" w:hAnsi="仿宋_GB2312" w:eastAsia="仿宋_GB2312" w:cs="仿宋_GB2312"/>
          <w:color w:val="auto"/>
          <w:spacing w:val="0"/>
          <w:kern w:val="0"/>
          <w:sz w:val="32"/>
          <w:szCs w:val="32"/>
          <w:highlight w:val="none"/>
        </w:rPr>
      </w:pPr>
      <w:r>
        <w:rPr>
          <w:rFonts w:hint="eastAsia" w:ascii="仿宋_GB2312" w:hAnsi="仿宋_GB2312" w:eastAsia="仿宋_GB2312" w:cs="仿宋_GB2312"/>
          <w:color w:val="auto"/>
          <w:spacing w:val="0"/>
          <w:kern w:val="0"/>
          <w:sz w:val="32"/>
          <w:szCs w:val="32"/>
          <w:highlight w:val="none"/>
        </w:rPr>
        <w:t>4.经查询人民法院公告网，发现已进入破产清算程序等情形的；</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line="579" w:lineRule="atLeast"/>
        <w:ind w:left="0" w:leftChars="0" w:right="0" w:firstLine="640" w:firstLineChars="200"/>
        <w:jc w:val="both"/>
        <w:textAlignment w:val="auto"/>
        <w:rPr>
          <w:rFonts w:hint="eastAsia" w:ascii="仿宋_GB2312" w:hAnsi="仿宋_GB2312" w:eastAsia="仿宋_GB2312" w:cs="仿宋_GB2312"/>
          <w:color w:val="auto"/>
          <w:spacing w:val="0"/>
          <w:kern w:val="0"/>
          <w:sz w:val="32"/>
          <w:szCs w:val="32"/>
          <w:highlight w:val="none"/>
        </w:rPr>
      </w:pPr>
      <w:r>
        <w:rPr>
          <w:rFonts w:hint="eastAsia" w:ascii="仿宋_GB2312" w:hAnsi="仿宋_GB2312" w:eastAsia="仿宋_GB2312" w:cs="仿宋_GB2312"/>
          <w:color w:val="auto"/>
          <w:spacing w:val="0"/>
          <w:kern w:val="0"/>
          <w:sz w:val="32"/>
          <w:szCs w:val="32"/>
          <w:highlight w:val="none"/>
        </w:rPr>
        <w:t>5.法律法规规定的其他情形。</w:t>
      </w:r>
    </w:p>
    <w:p>
      <w:pPr>
        <w:keepNext w:val="0"/>
        <w:keepLines w:val="0"/>
        <w:pageBreakBefore w:val="0"/>
        <w:widowControl w:val="0"/>
        <w:wordWrap w:val="0"/>
        <w:topLinePunct w:val="0"/>
        <w:bidi w:val="0"/>
        <w:adjustRightInd w:val="0"/>
        <w:snapToGrid w:val="0"/>
        <w:spacing w:line="579" w:lineRule="atLeast"/>
        <w:ind w:left="0" w:leftChars="0" w:right="0" w:firstLine="640" w:firstLineChars="200"/>
        <w:jc w:val="both"/>
        <w:textAlignment w:val="auto"/>
        <w:outlineLvl w:val="0"/>
        <w:rPr>
          <w:rFonts w:ascii="仿宋_GB2312" w:hAnsi="宋体" w:eastAsia="黑体"/>
          <w:bCs/>
          <w:color w:val="auto"/>
          <w:kern w:val="0"/>
          <w:sz w:val="32"/>
          <w:szCs w:val="44"/>
          <w:highlight w:val="none"/>
        </w:rPr>
      </w:pPr>
      <w:r>
        <w:rPr>
          <w:rFonts w:hint="eastAsia" w:ascii="仿宋_GB2312" w:hAnsi="宋体" w:eastAsia="黑体"/>
          <w:bCs/>
          <w:color w:val="auto"/>
          <w:kern w:val="0"/>
          <w:sz w:val="32"/>
          <w:szCs w:val="44"/>
          <w:highlight w:val="none"/>
          <w:lang w:eastAsia="zh-CN"/>
        </w:rPr>
        <w:t>十四</w:t>
      </w:r>
      <w:r>
        <w:rPr>
          <w:rFonts w:hint="eastAsia" w:ascii="仿宋_GB2312" w:hAnsi="宋体" w:eastAsia="黑体"/>
          <w:bCs/>
          <w:color w:val="auto"/>
          <w:kern w:val="0"/>
          <w:sz w:val="32"/>
          <w:szCs w:val="44"/>
          <w:highlight w:val="none"/>
        </w:rPr>
        <w:t>、</w:t>
      </w:r>
      <w:r>
        <w:rPr>
          <w:rFonts w:hint="eastAsia" w:ascii="仿宋_GB2312" w:hAnsi="宋体" w:eastAsia="黑体"/>
          <w:bCs/>
          <w:color w:val="auto"/>
          <w:kern w:val="0"/>
          <w:sz w:val="32"/>
          <w:szCs w:val="44"/>
          <w:highlight w:val="none"/>
          <w:lang w:eastAsia="zh-CN"/>
        </w:rPr>
        <w:t>决定机关和业务咨询</w:t>
      </w:r>
    </w:p>
    <w:p>
      <w:pPr>
        <w:keepNext w:val="0"/>
        <w:keepLines w:val="0"/>
        <w:pageBreakBefore w:val="0"/>
        <w:widowControl w:val="0"/>
        <w:numPr>
          <w:ilvl w:val="0"/>
          <w:numId w:val="0"/>
        </w:numPr>
        <w:wordWrap w:val="0"/>
        <w:topLinePunct w:val="0"/>
        <w:bidi w:val="0"/>
        <w:adjustRightInd w:val="0"/>
        <w:snapToGrid w:val="0"/>
        <w:spacing w:line="579" w:lineRule="atLeast"/>
        <w:ind w:left="0" w:leftChars="0" w:right="0" w:firstLine="640" w:firstLineChars="200"/>
        <w:jc w:val="both"/>
        <w:textAlignment w:val="auto"/>
        <w:rPr>
          <w:rFonts w:hint="eastAsia" w:ascii="仿宋_GB2312" w:hAnsi="仿宋_GB2312" w:eastAsia="仿宋_GB2312" w:cs="仿宋_GB2312"/>
          <w:color w:val="auto"/>
          <w:kern w:val="0"/>
          <w:sz w:val="32"/>
          <w:szCs w:val="32"/>
          <w:highlight w:val="none"/>
          <w:lang w:eastAsia="zh-CN"/>
        </w:rPr>
      </w:pPr>
      <w:r>
        <w:rPr>
          <w:rFonts w:hint="eastAsia" w:ascii="仿宋_GB2312" w:hAnsi="仿宋_GB2312" w:eastAsia="仿宋_GB2312" w:cs="仿宋_GB2312"/>
          <w:b w:val="0"/>
          <w:bCs w:val="0"/>
          <w:color w:val="auto"/>
          <w:kern w:val="0"/>
          <w:sz w:val="32"/>
          <w:szCs w:val="32"/>
          <w:highlight w:val="none"/>
        </w:rPr>
        <w:t>（一）</w:t>
      </w:r>
      <w:r>
        <w:rPr>
          <w:rFonts w:hint="eastAsia" w:ascii="仿宋_GB2312" w:hAnsi="仿宋_GB2312" w:eastAsia="仿宋_GB2312" w:cs="仿宋_GB2312"/>
          <w:color w:val="auto"/>
          <w:kern w:val="0"/>
          <w:sz w:val="32"/>
          <w:szCs w:val="32"/>
          <w:highlight w:val="none"/>
          <w:lang w:eastAsia="zh-CN"/>
        </w:rPr>
        <w:t>决定机关：深圳市</w:t>
      </w:r>
      <w:r>
        <w:rPr>
          <w:rFonts w:hint="eastAsia" w:ascii="仿宋_GB2312" w:hAnsi="仿宋_GB2312" w:eastAsia="仿宋_GB2312" w:cs="仿宋_GB2312"/>
          <w:color w:val="auto"/>
          <w:kern w:val="0"/>
          <w:sz w:val="32"/>
          <w:szCs w:val="32"/>
          <w:highlight w:val="none"/>
        </w:rPr>
        <w:t>市场</w:t>
      </w:r>
      <w:r>
        <w:rPr>
          <w:rFonts w:hint="eastAsia" w:ascii="仿宋_GB2312" w:hAnsi="仿宋_GB2312" w:eastAsia="仿宋_GB2312" w:cs="仿宋_GB2312"/>
          <w:color w:val="auto"/>
          <w:kern w:val="0"/>
          <w:sz w:val="32"/>
          <w:szCs w:val="32"/>
          <w:highlight w:val="none"/>
          <w:lang w:eastAsia="zh-CN"/>
        </w:rPr>
        <w:t>监督管理局；</w:t>
      </w:r>
    </w:p>
    <w:p>
      <w:pPr>
        <w:keepNext w:val="0"/>
        <w:keepLines w:val="0"/>
        <w:pageBreakBefore w:val="0"/>
        <w:widowControl w:val="0"/>
        <w:numPr>
          <w:ilvl w:val="0"/>
          <w:numId w:val="0"/>
        </w:numPr>
        <w:wordWrap w:val="0"/>
        <w:topLinePunct w:val="0"/>
        <w:bidi w:val="0"/>
        <w:adjustRightInd w:val="0"/>
        <w:snapToGrid w:val="0"/>
        <w:spacing w:line="579" w:lineRule="atLeast"/>
        <w:ind w:left="0" w:leftChars="0" w:right="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rPr>
        <w:t>（二）</w:t>
      </w:r>
      <w:r>
        <w:rPr>
          <w:rFonts w:hint="eastAsia" w:ascii="仿宋_GB2312" w:hAnsi="仿宋_GB2312" w:eastAsia="仿宋_GB2312" w:cs="仿宋_GB2312"/>
          <w:b w:val="0"/>
          <w:bCs w:val="0"/>
          <w:color w:val="auto"/>
          <w:kern w:val="0"/>
          <w:sz w:val="32"/>
          <w:szCs w:val="32"/>
          <w:highlight w:val="none"/>
          <w:lang w:eastAsia="zh-CN"/>
        </w:rPr>
        <w:t>申报</w:t>
      </w:r>
      <w:r>
        <w:rPr>
          <w:rFonts w:hint="eastAsia" w:ascii="仿宋_GB2312" w:hAnsi="仿宋_GB2312" w:eastAsia="仿宋_GB2312" w:cs="仿宋_GB2312"/>
          <w:color w:val="auto"/>
          <w:kern w:val="0"/>
          <w:sz w:val="32"/>
          <w:szCs w:val="32"/>
          <w:highlight w:val="none"/>
          <w:lang w:eastAsia="zh-CN"/>
        </w:rPr>
        <w:t>业务咨询电话：</w:t>
      </w:r>
      <w:r>
        <w:rPr>
          <w:rFonts w:hint="eastAsia" w:ascii="仿宋_GB2312" w:hAnsi="仿宋_GB2312" w:eastAsia="仿宋_GB2312" w:cs="仿宋_GB2312"/>
          <w:color w:val="auto"/>
          <w:kern w:val="0"/>
          <w:sz w:val="32"/>
          <w:szCs w:val="32"/>
          <w:highlight w:val="none"/>
          <w:lang w:val="en-US" w:eastAsia="zh-CN"/>
        </w:rPr>
        <w:t>0755-83070298；</w:t>
      </w:r>
    </w:p>
    <w:p>
      <w:pPr>
        <w:keepNext w:val="0"/>
        <w:keepLines w:val="0"/>
        <w:pageBreakBefore w:val="0"/>
        <w:widowControl w:val="0"/>
        <w:wordWrap w:val="0"/>
        <w:topLinePunct w:val="0"/>
        <w:bidi w:val="0"/>
        <w:adjustRightInd w:val="0"/>
        <w:snapToGrid w:val="0"/>
        <w:spacing w:line="579" w:lineRule="atLeast"/>
        <w:ind w:left="0" w:leftChars="0" w:right="0" w:firstLine="1600" w:firstLineChars="500"/>
        <w:jc w:val="both"/>
        <w:textAlignment w:val="auto"/>
        <w:rPr>
          <w:rFonts w:hint="eastAsia" w:ascii="仿宋_GB2312" w:hAnsi="仿宋_GB2312" w:eastAsia="仿宋_GB2312" w:cs="仿宋_GB2312"/>
          <w:color w:val="auto"/>
          <w:kern w:val="0"/>
          <w:sz w:val="32"/>
          <w:szCs w:val="32"/>
          <w:highlight w:val="none"/>
          <w:lang w:eastAsia="zh-CN" w:bidi="ar-SA"/>
        </w:rPr>
      </w:pPr>
      <w:r>
        <w:rPr>
          <w:rFonts w:hint="eastAsia" w:ascii="仿宋_GB2312" w:hAnsi="仿宋_GB2312" w:eastAsia="仿宋_GB2312" w:cs="仿宋_GB2312"/>
          <w:color w:val="auto"/>
          <w:kern w:val="0"/>
          <w:sz w:val="32"/>
          <w:szCs w:val="32"/>
          <w:highlight w:val="none"/>
          <w:lang w:eastAsia="zh-CN" w:bidi="ar-SA"/>
        </w:rPr>
        <w:t>登录异常及实名核验问题：020-29859688-68016；</w:t>
      </w:r>
    </w:p>
    <w:p>
      <w:pPr>
        <w:keepNext w:val="0"/>
        <w:keepLines w:val="0"/>
        <w:pageBreakBefore w:val="0"/>
        <w:widowControl w:val="0"/>
        <w:wordWrap w:val="0"/>
        <w:topLinePunct w:val="0"/>
        <w:bidi w:val="0"/>
        <w:adjustRightInd w:val="0"/>
        <w:snapToGrid w:val="0"/>
        <w:spacing w:line="579" w:lineRule="atLeast"/>
        <w:ind w:left="0" w:leftChars="0" w:right="0" w:firstLine="1600" w:firstLineChars="500"/>
        <w:jc w:val="both"/>
        <w:textAlignment w:val="auto"/>
        <w:rPr>
          <w:rFonts w:hint="eastAsia" w:ascii="仿宋_GB2312" w:hAnsi="仿宋_GB2312" w:eastAsia="仿宋_GB2312" w:cs="仿宋_GB2312"/>
          <w:color w:val="auto"/>
          <w:kern w:val="0"/>
          <w:sz w:val="32"/>
          <w:szCs w:val="32"/>
          <w:highlight w:val="none"/>
          <w:lang w:eastAsia="zh-CN" w:bidi="ar-SA"/>
        </w:rPr>
      </w:pPr>
      <w:r>
        <w:rPr>
          <w:rFonts w:hint="eastAsia" w:ascii="仿宋_GB2312" w:hAnsi="仿宋_GB2312" w:eastAsia="仿宋_GB2312" w:cs="仿宋_GB2312"/>
          <w:color w:val="auto"/>
          <w:kern w:val="0"/>
          <w:sz w:val="32"/>
          <w:szCs w:val="32"/>
          <w:highlight w:val="none"/>
          <w:lang w:eastAsia="zh-CN" w:bidi="ar-SA"/>
        </w:rPr>
        <w:t>申报系统异常、卡顿等问题：0755-88127848;</w:t>
      </w:r>
    </w:p>
    <w:p>
      <w:pPr>
        <w:numPr>
          <w:ilvl w:val="0"/>
          <w:numId w:val="0"/>
        </w:numPr>
        <w:wordWrap w:val="0"/>
        <w:adjustRightInd w:val="0"/>
        <w:snapToGrid w:val="0"/>
        <w:spacing w:line="579" w:lineRule="atLeast"/>
        <w:ind w:firstLine="1600" w:firstLineChars="500"/>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eastAsia="zh-CN" w:bidi="ar-SA"/>
        </w:rPr>
        <w:t>深圳市财政专项资金统一平台：0755-27038037；</w:t>
      </w:r>
    </w:p>
    <w:p>
      <w:pPr>
        <w:keepNext w:val="0"/>
        <w:keepLines w:val="0"/>
        <w:pageBreakBefore w:val="0"/>
        <w:widowControl w:val="0"/>
        <w:numPr>
          <w:ilvl w:val="0"/>
          <w:numId w:val="0"/>
        </w:numPr>
        <w:wordWrap w:val="0"/>
        <w:topLinePunct w:val="0"/>
        <w:bidi w:val="0"/>
        <w:adjustRightInd w:val="0"/>
        <w:snapToGrid w:val="0"/>
        <w:spacing w:line="579" w:lineRule="atLeast"/>
        <w:ind w:left="0" w:leftChars="0" w:right="0" w:firstLine="640" w:firstLineChars="200"/>
        <w:jc w:val="both"/>
        <w:textAlignment w:val="auto"/>
        <w:rPr>
          <w:rFonts w:hint="eastAsia" w:ascii="仿宋_GB2312" w:hAnsi="仿宋_GB2312" w:eastAsia="仿宋_GB2312" w:cs="仿宋_GB2312"/>
          <w:color w:val="auto"/>
          <w:kern w:val="0"/>
          <w:sz w:val="32"/>
          <w:szCs w:val="32"/>
          <w:highlight w:val="none"/>
          <w:lang w:eastAsia="zh-CN"/>
        </w:rPr>
      </w:pPr>
      <w:r>
        <w:rPr>
          <w:rFonts w:hint="eastAsia" w:ascii="仿宋_GB2312" w:hAnsi="仿宋_GB2312" w:eastAsia="仿宋_GB2312" w:cs="仿宋_GB2312"/>
          <w:b w:val="0"/>
          <w:bCs w:val="0"/>
          <w:color w:val="auto"/>
          <w:kern w:val="0"/>
          <w:sz w:val="32"/>
          <w:szCs w:val="32"/>
          <w:highlight w:val="none"/>
        </w:rPr>
        <w:t>（三）</w:t>
      </w:r>
      <w:r>
        <w:rPr>
          <w:rFonts w:hint="eastAsia" w:ascii="仿宋_GB2312" w:hAnsi="仿宋_GB2312" w:eastAsia="仿宋_GB2312" w:cs="仿宋_GB2312"/>
          <w:color w:val="auto"/>
          <w:kern w:val="0"/>
          <w:sz w:val="32"/>
          <w:szCs w:val="32"/>
          <w:highlight w:val="none"/>
          <w:lang w:eastAsia="zh-CN"/>
        </w:rPr>
        <w:t>业务办理时间：</w:t>
      </w:r>
    </w:p>
    <w:p>
      <w:pPr>
        <w:keepNext w:val="0"/>
        <w:keepLines w:val="0"/>
        <w:pageBreakBefore w:val="0"/>
        <w:widowControl w:val="0"/>
        <w:numPr>
          <w:ilvl w:val="0"/>
          <w:numId w:val="0"/>
        </w:numPr>
        <w:wordWrap w:val="0"/>
        <w:topLinePunct w:val="0"/>
        <w:bidi w:val="0"/>
        <w:adjustRightInd w:val="0"/>
        <w:snapToGrid w:val="0"/>
        <w:spacing w:line="579" w:lineRule="atLeast"/>
        <w:ind w:left="0" w:leftChars="0" w:right="0" w:firstLine="1600" w:firstLineChars="500"/>
        <w:jc w:val="both"/>
        <w:textAlignment w:val="auto"/>
        <w:rPr>
          <w:rFonts w:hint="eastAsia" w:ascii="仿宋_GB2312" w:hAnsi="Arial" w:eastAsia="仿宋_GB2312" w:cs="Arial"/>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eastAsia="zh-CN"/>
        </w:rPr>
        <w:t>法定工作日</w:t>
      </w:r>
      <w:r>
        <w:rPr>
          <w:rFonts w:hint="eastAsia" w:ascii="仿宋_GB2312" w:hAnsi="仿宋_GB2312" w:eastAsia="仿宋_GB2312" w:cs="仿宋_GB2312"/>
          <w:color w:val="auto"/>
          <w:kern w:val="0"/>
          <w:sz w:val="32"/>
          <w:szCs w:val="32"/>
          <w:highlight w:val="none"/>
          <w:lang w:val="en-US" w:eastAsia="zh-CN"/>
        </w:rPr>
        <w:t>9:00-12:00，</w:t>
      </w:r>
      <w:r>
        <w:rPr>
          <w:rFonts w:hint="eastAsia" w:ascii="仿宋_GB2312" w:hAnsi="Arial" w:eastAsia="仿宋_GB2312" w:cs="Arial"/>
          <w:color w:val="auto"/>
          <w:kern w:val="0"/>
          <w:sz w:val="32"/>
          <w:szCs w:val="32"/>
          <w:highlight w:val="none"/>
          <w:lang w:val="en-US" w:eastAsia="zh-CN"/>
        </w:rPr>
        <w:t>14:00-18:00。</w:t>
      </w:r>
    </w:p>
    <w:p>
      <w:pPr>
        <w:wordWrap w:val="0"/>
        <w:adjustRightInd w:val="0"/>
        <w:snapToGrid w:val="0"/>
        <w:spacing w:line="579" w:lineRule="atLeast"/>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华文仿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FgAAAGRycy9QSwECFAAU&#10;AAAACACHTuJAs0lY7tAAAAAFAQAADwAAAAAAAAABACAAAAA4AAAAZHJzL2Rvd25yZXYueG1sUEsB&#10;AhQAFAAAAAgAh07iQGUktTAgAgAANwQAAA4AAAAAAAAAAQAgAAAANQEAAGRycy9lMm9Eb2MueG1s&#10;UEsFBgAAAAAGAAYAWQEAAMcFAAAAAA==&#10;">
              <v:fill on="f" focussize="0,0"/>
              <v:stroke on="f" weight="0.5pt"/>
              <v:imagedata o:title=""/>
              <o:lock v:ext="edit" aspectratio="f"/>
              <v:textbox inset="0mm,0mm,0mm,0mm" style="mso-fit-shape-to-text:t;">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A9E677"/>
    <w:multiLevelType w:val="singleLevel"/>
    <w:tmpl w:val="95A9E677"/>
    <w:lvl w:ilvl="0" w:tentative="0">
      <w:start w:val="6"/>
      <w:numFmt w:val="chineseCounting"/>
      <w:suff w:val="nothing"/>
      <w:lvlText w:val="%1、"/>
      <w:lvlJc w:val="left"/>
      <w:rPr>
        <w:rFonts w:hint="eastAsia"/>
      </w:rPr>
    </w:lvl>
  </w:abstractNum>
  <w:abstractNum w:abstractNumId="1">
    <w:nsid w:val="0DDEA197"/>
    <w:multiLevelType w:val="singleLevel"/>
    <w:tmpl w:val="0DDEA197"/>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true"/>
  <w:documentProtection w:edit="trackedChanges" w:enforcement="0"/>
  <w:defaultTabStop w:val="425"/>
  <w:hyphenationZone w:val="36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wNzA0YjVjOWUwYzJkODY4OGZlNzM3MzkzYjA1YjYifQ=="/>
  </w:docVars>
  <w:rsids>
    <w:rsidRoot w:val="00AF7220"/>
    <w:rsid w:val="00AF7220"/>
    <w:rsid w:val="00B87FE3"/>
    <w:rsid w:val="00D90A02"/>
    <w:rsid w:val="09984803"/>
    <w:rsid w:val="0B7C07E1"/>
    <w:rsid w:val="0C980AC7"/>
    <w:rsid w:val="0CE66736"/>
    <w:rsid w:val="0D817003"/>
    <w:rsid w:val="0E436F73"/>
    <w:rsid w:val="0FE932E7"/>
    <w:rsid w:val="156B16D4"/>
    <w:rsid w:val="1AD3440B"/>
    <w:rsid w:val="1D9B703A"/>
    <w:rsid w:val="27FD309F"/>
    <w:rsid w:val="2A5F0FB6"/>
    <w:rsid w:val="2CEF9FCE"/>
    <w:rsid w:val="2EE436FA"/>
    <w:rsid w:val="2FA23520"/>
    <w:rsid w:val="3373772A"/>
    <w:rsid w:val="35DFE7D0"/>
    <w:rsid w:val="36DA7963"/>
    <w:rsid w:val="36F742DA"/>
    <w:rsid w:val="375BE637"/>
    <w:rsid w:val="37B37469"/>
    <w:rsid w:val="37B40206"/>
    <w:rsid w:val="3A2B4E88"/>
    <w:rsid w:val="3BDFBA46"/>
    <w:rsid w:val="3DFF1357"/>
    <w:rsid w:val="3F6E38B2"/>
    <w:rsid w:val="3FA134CA"/>
    <w:rsid w:val="3FAF336F"/>
    <w:rsid w:val="3FEF0632"/>
    <w:rsid w:val="40310857"/>
    <w:rsid w:val="41091817"/>
    <w:rsid w:val="428763D0"/>
    <w:rsid w:val="43036447"/>
    <w:rsid w:val="45FF48C8"/>
    <w:rsid w:val="49B7EC28"/>
    <w:rsid w:val="49E94708"/>
    <w:rsid w:val="4A510481"/>
    <w:rsid w:val="4BE72599"/>
    <w:rsid w:val="4CE94821"/>
    <w:rsid w:val="4F7B76B2"/>
    <w:rsid w:val="4FFFEE15"/>
    <w:rsid w:val="505B53E9"/>
    <w:rsid w:val="50EB7A6D"/>
    <w:rsid w:val="59FAC4A4"/>
    <w:rsid w:val="5D37FCA9"/>
    <w:rsid w:val="5EB74308"/>
    <w:rsid w:val="5FB45F8F"/>
    <w:rsid w:val="5FE6E2C6"/>
    <w:rsid w:val="5FFF8690"/>
    <w:rsid w:val="65734823"/>
    <w:rsid w:val="679EF717"/>
    <w:rsid w:val="6AAD02DD"/>
    <w:rsid w:val="6ACD633E"/>
    <w:rsid w:val="6BFEB400"/>
    <w:rsid w:val="6DB723B2"/>
    <w:rsid w:val="6DBD6AFF"/>
    <w:rsid w:val="6ECD4A0E"/>
    <w:rsid w:val="6FBDCD33"/>
    <w:rsid w:val="6FDAD10F"/>
    <w:rsid w:val="6FEDE6D3"/>
    <w:rsid w:val="7026389C"/>
    <w:rsid w:val="71386C13"/>
    <w:rsid w:val="76BF9D26"/>
    <w:rsid w:val="77730B24"/>
    <w:rsid w:val="77DFBC31"/>
    <w:rsid w:val="78F3600F"/>
    <w:rsid w:val="79423973"/>
    <w:rsid w:val="7BEFD0BD"/>
    <w:rsid w:val="7C9A4499"/>
    <w:rsid w:val="7DFF1E81"/>
    <w:rsid w:val="7F7E88E4"/>
    <w:rsid w:val="7FBD02F7"/>
    <w:rsid w:val="7FBFCB25"/>
    <w:rsid w:val="7FE48130"/>
    <w:rsid w:val="7FEE7261"/>
    <w:rsid w:val="7FF339F0"/>
    <w:rsid w:val="ABFFCFCD"/>
    <w:rsid w:val="B17FA792"/>
    <w:rsid w:val="BDDE3DE0"/>
    <w:rsid w:val="BFEB44C4"/>
    <w:rsid w:val="C5FF73C1"/>
    <w:rsid w:val="CF5F6BC9"/>
    <w:rsid w:val="D6DE6208"/>
    <w:rsid w:val="D7B6E3E2"/>
    <w:rsid w:val="DA9B717C"/>
    <w:rsid w:val="DBDF5E9D"/>
    <w:rsid w:val="DD7255D9"/>
    <w:rsid w:val="DDBFC3B9"/>
    <w:rsid w:val="DDFEED13"/>
    <w:rsid w:val="E71FEA5A"/>
    <w:rsid w:val="EBFF1DEA"/>
    <w:rsid w:val="F2BA457C"/>
    <w:rsid w:val="F3ED3A48"/>
    <w:rsid w:val="F6F38588"/>
    <w:rsid w:val="F937A998"/>
    <w:rsid w:val="F9BF053E"/>
    <w:rsid w:val="FAFE3415"/>
    <w:rsid w:val="FDDE63EA"/>
    <w:rsid w:val="FDF7BD0C"/>
    <w:rsid w:val="FDFF727D"/>
    <w:rsid w:val="FEF44F1D"/>
    <w:rsid w:val="FEF5A780"/>
    <w:rsid w:val="FF9D1BA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eastAsia="宋体" w:cs="宋体"/>
      <w:sz w:val="21"/>
      <w:szCs w:val="21"/>
    </w:rPr>
  </w:style>
  <w:style w:type="paragraph" w:styleId="3">
    <w:name w:val="Normal Indent"/>
    <w:basedOn w:val="1"/>
    <w:unhideWhenUsed/>
    <w:qFormat/>
    <w:uiPriority w:val="99"/>
    <w:pPr>
      <w:ind w:firstLine="420" w:firstLineChars="200"/>
    </w:pPr>
  </w:style>
  <w:style w:type="paragraph" w:styleId="4">
    <w:name w:val="annotation text"/>
    <w:basedOn w:val="1"/>
    <w:qFormat/>
    <w:uiPriority w:val="0"/>
    <w:pPr>
      <w:jc w:val="left"/>
    </w:pPr>
  </w:style>
  <w:style w:type="paragraph" w:styleId="5">
    <w:name w:val="Body Text"/>
    <w:basedOn w:val="6"/>
    <w:next w:val="1"/>
    <w:qFormat/>
    <w:uiPriority w:val="0"/>
    <w:rPr>
      <w:rFonts w:ascii="仿宋_GB2312" w:eastAsia="仿宋_GB2312"/>
      <w:sz w:val="32"/>
    </w:rPr>
  </w:style>
  <w:style w:type="paragraph" w:customStyle="1" w:styleId="6">
    <w:name w:val="正文_0"/>
    <w:next w:val="7"/>
    <w:qFormat/>
    <w:uiPriority w:val="0"/>
    <w:pPr>
      <w:widowControl w:val="0"/>
      <w:jc w:val="both"/>
    </w:pPr>
    <w:rPr>
      <w:rFonts w:ascii="Calibri" w:hAnsi="Calibri" w:eastAsia="宋体" w:cs="Times New Roman"/>
      <w:kern w:val="2"/>
      <w:sz w:val="21"/>
      <w:szCs w:val="22"/>
      <w:lang w:val="en-US" w:eastAsia="zh-CN" w:bidi="ar-SA"/>
    </w:rPr>
  </w:style>
  <w:style w:type="paragraph" w:customStyle="1" w:styleId="7">
    <w:name w:val="正文首行缩进1"/>
    <w:basedOn w:val="5"/>
    <w:qFormat/>
    <w:uiPriority w:val="0"/>
    <w:pPr>
      <w:ind w:firstLine="420" w:firstLineChars="100"/>
    </w:pPr>
    <w:rPr>
      <w:rFonts w:ascii="Calibri" w:hAnsi="Calibri"/>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99"/>
    <w:pPr>
      <w:widowControl/>
      <w:spacing w:before="100" w:beforeAutospacing="1" w:after="100" w:afterAutospacing="1"/>
      <w:jc w:val="left"/>
    </w:pPr>
    <w:rPr>
      <w:rFonts w:ascii="Calibri" w:hAnsi="Calibri"/>
      <w:kern w:val="0"/>
      <w:sz w:val="24"/>
    </w:rPr>
  </w:style>
  <w:style w:type="paragraph" w:styleId="11">
    <w:name w:val="Title"/>
    <w:basedOn w:val="1"/>
    <w:next w:val="1"/>
    <w:qFormat/>
    <w:uiPriority w:val="0"/>
    <w:pPr>
      <w:jc w:val="center"/>
      <w:outlineLvl w:val="0"/>
    </w:pPr>
    <w:rPr>
      <w:rFonts w:ascii="Arial" w:hAnsi="Arial"/>
      <w:b/>
      <w:sz w:val="32"/>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qFormat/>
    <w:uiPriority w:val="0"/>
  </w:style>
  <w:style w:type="paragraph" w:styleId="1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Company>China</Company>
  <Pages>8</Pages>
  <Words>3266</Words>
  <Characters>3524</Characters>
  <Lines>1</Lines>
  <Paragraphs>1</Paragraphs>
  <TotalTime>3</TotalTime>
  <ScaleCrop>false</ScaleCrop>
  <LinksUpToDate>false</LinksUpToDate>
  <CharactersWithSpaces>3534</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2011-03-16T09:06:00Z</dcterms:created>
  <dc:creator>科员01</dc:creator>
  <cp:lastModifiedBy>chenxi</cp:lastModifiedBy>
  <dcterms:modified xsi:type="dcterms:W3CDTF">2025-07-07T15:52:45Z</dcterms:modified>
  <dc:title>保护处关于征求《2024年市市场监管局知识产权领域专项资金（保护类）评审制项目实施计划》意见的函</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16A74965F15D1D2B58F15B68701CEE72</vt:lpwstr>
  </property>
  <property fmtid="{D5CDD505-2E9C-101B-9397-08002B2CF9AE}" pid="4" name="KSOTemplateDocerSaveRecord">
    <vt:lpwstr>eyJoZGlkIjoiYzc2OTE3ZDM3ZmE5MzZmZTgzYjUxODY1MTc0MzY4NmUiLCJ1c2VySWQiOiIzOTMyNDk4ODEifQ==</vt:lpwstr>
  </property>
</Properties>
</file>