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line="579" w:lineRule="exact"/>
        <w:jc w:val="center"/>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横琴粤澳深度合作区关于支持澳资企业发展的扶持办法操作指南</w:t>
      </w:r>
      <w:r>
        <w:rPr>
          <w:rFonts w:hint="eastAsia" w:ascii="方正小标宋简体" w:hAnsi="方正小标宋简体" w:eastAsia="方正小标宋简体" w:cs="方正小标宋简体"/>
          <w:color w:val="auto"/>
          <w:kern w:val="2"/>
          <w:sz w:val="44"/>
          <w:szCs w:val="44"/>
          <w:lang w:eastAsia="zh-CN"/>
        </w:rPr>
        <w:t>（</w:t>
      </w:r>
      <w:r>
        <w:rPr>
          <w:rFonts w:hint="eastAsia" w:ascii="方正小标宋简体" w:hAnsi="方正小标宋简体" w:eastAsia="方正小标宋简体" w:cs="方正小标宋简体"/>
          <w:color w:val="auto"/>
          <w:kern w:val="2"/>
          <w:sz w:val="44"/>
          <w:szCs w:val="44"/>
          <w:lang w:val="en-US" w:eastAsia="zh-CN"/>
        </w:rPr>
        <w:t>2025年上半年</w:t>
      </w:r>
      <w:r>
        <w:rPr>
          <w:rFonts w:hint="eastAsia" w:ascii="方正小标宋简体" w:hAnsi="方正小标宋简体" w:eastAsia="方正小标宋简体" w:cs="方正小标宋简体"/>
          <w:color w:val="auto"/>
          <w:kern w:val="2"/>
          <w:sz w:val="44"/>
          <w:szCs w:val="44"/>
          <w:lang w:eastAsia="zh-CN"/>
        </w:rPr>
        <w:t>）</w:t>
      </w:r>
    </w:p>
    <w:p>
      <w:pPr>
        <w:pStyle w:val="10"/>
        <w:adjustRightInd w:val="0"/>
        <w:snapToGrid w:val="0"/>
        <w:spacing w:before="0" w:beforeAutospacing="0" w:after="0" w:afterAutospacing="0" w:line="579" w:lineRule="exact"/>
        <w:jc w:val="center"/>
        <w:rPr>
          <w:rFonts w:hint="eastAsia" w:ascii="仿宋_GB2312" w:hAnsi="仿宋_GB2312" w:eastAsia="仿宋_GB2312" w:cs="仿宋_GB2312"/>
          <w:b/>
          <w:bCs/>
          <w:color w:val="auto"/>
          <w:sz w:val="32"/>
          <w:szCs w:val="32"/>
        </w:rPr>
      </w:pP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第一条【目的依据】</w:t>
      </w:r>
      <w:r>
        <w:rPr>
          <w:rFonts w:hint="default" w:ascii="Times New Roman Regular" w:hAnsi="Times New Roman Regular" w:eastAsia="仿宋_GB2312" w:cs="Times New Roman Regular"/>
          <w:color w:val="auto"/>
          <w:sz w:val="32"/>
          <w:szCs w:val="32"/>
          <w:lang w:val="zh-TW"/>
        </w:rPr>
        <w:t>为落实《横琴粤澳深度合作区关于支持澳资企业发展的扶持办法》（以下简称《扶持办法》），横琴粤澳深度合作区经济发展局（以下简称“经济发展局”）制定本操作指南。</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第二条【</w:t>
      </w:r>
      <w:r>
        <w:rPr>
          <w:rFonts w:hint="default" w:ascii="Times New Roman Regular" w:hAnsi="Times New Roman Regular" w:eastAsia="黑体" w:cs="Times New Roman Regular"/>
          <w:color w:val="auto"/>
          <w:sz w:val="32"/>
          <w:szCs w:val="32"/>
        </w:rPr>
        <w:t>澳资</w:t>
      </w:r>
      <w:r>
        <w:rPr>
          <w:rFonts w:hint="default" w:ascii="Times New Roman Regular" w:hAnsi="Times New Roman Regular" w:eastAsia="黑体" w:cs="Times New Roman Regular"/>
          <w:color w:val="auto"/>
          <w:sz w:val="32"/>
          <w:szCs w:val="32"/>
          <w:lang w:val="zh-TW"/>
        </w:rPr>
        <w:t>企业认定】</w:t>
      </w:r>
      <w:r>
        <w:rPr>
          <w:rFonts w:hint="default" w:ascii="Times New Roman Regular" w:hAnsi="Times New Roman Regular" w:eastAsia="仿宋_GB2312" w:cs="Times New Roman Regular"/>
          <w:color w:val="auto"/>
          <w:sz w:val="32"/>
          <w:szCs w:val="32"/>
          <w:lang w:val="zh-TW"/>
        </w:rPr>
        <w:t>申请认定为《扶持办法》第二条规定的澳资企业，申报主体应当向经济发展局提交如下材料：</w:t>
      </w:r>
    </w:p>
    <w:p>
      <w:pPr>
        <w:adjustRightInd w:val="0"/>
        <w:snapToGrid w:val="0"/>
        <w:spacing w:line="579" w:lineRule="exact"/>
        <w:ind w:left="0" w:firstLine="640" w:firstLineChars="200"/>
        <w:rPr>
          <w:rFonts w:ascii="Times New Roman Regular" w:hAnsi="Times New Roman Regular" w:cs="Times New Roman Regular"/>
          <w:color w:val="auto"/>
          <w:lang w:val="zh-TW"/>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zh-TW"/>
        </w:rPr>
        <w:t>横琴粤澳深度合作区202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zh-TW"/>
        </w:rPr>
        <w:t>年</w:t>
      </w:r>
      <w:r>
        <w:rPr>
          <w:rFonts w:hint="eastAsia" w:ascii="Times New Roman Regular" w:hAnsi="Times New Roman Regular" w:eastAsia="仿宋_GB2312" w:cs="Times New Roman Regular"/>
          <w:color w:val="auto"/>
          <w:sz w:val="32"/>
          <w:szCs w:val="32"/>
          <w:lang w:val="en-US" w:eastAsia="zh-CN"/>
        </w:rPr>
        <w:t>上</w:t>
      </w:r>
      <w:r>
        <w:rPr>
          <w:rFonts w:hint="default" w:ascii="Times New Roman Regular" w:hAnsi="Times New Roman Regular" w:eastAsia="仿宋_GB2312" w:cs="Times New Roman Regular"/>
          <w:color w:val="auto"/>
          <w:sz w:val="32"/>
          <w:szCs w:val="32"/>
          <w:lang w:val="zh-TW"/>
        </w:rPr>
        <w:t>半年</w:t>
      </w:r>
      <w:r>
        <w:rPr>
          <w:rFonts w:hint="default" w:ascii="Times New Roman Regular" w:hAnsi="Times New Roman Regular" w:eastAsia="仿宋_GB2312" w:cs="Times New Roman Regular"/>
          <w:color w:val="auto"/>
          <w:sz w:val="32"/>
          <w:szCs w:val="32"/>
          <w:lang w:val="en-US" w:eastAsia="zh-CN"/>
        </w:rPr>
        <w:t>支持</w:t>
      </w:r>
      <w:r>
        <w:rPr>
          <w:rFonts w:hint="default" w:ascii="Times New Roman Regular" w:hAnsi="Times New Roman Regular" w:eastAsia="仿宋_GB2312" w:cs="Times New Roman Regular"/>
          <w:color w:val="auto"/>
          <w:sz w:val="32"/>
          <w:szCs w:val="32"/>
          <w:lang w:val="zh-TW"/>
        </w:rPr>
        <w:t>澳资企业发展扶持申报书（申报系统填报）；</w:t>
      </w:r>
    </w:p>
    <w:p>
      <w:pPr>
        <w:pStyle w:val="16"/>
        <w:adjustRightInd w:val="0"/>
        <w:snapToGrid w:val="0"/>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lang w:val="en-US" w:eastAsia="zh-CN"/>
        </w:rPr>
        <w:t>2</w:t>
      </w:r>
      <w:r>
        <w:rPr>
          <w:rFonts w:ascii="Times New Roman Regular" w:hAnsi="Times New Roman Regular" w:cs="Times New Roman Regular"/>
          <w:color w:val="auto"/>
          <w:sz w:val="32"/>
          <w:szCs w:val="32"/>
        </w:rPr>
        <w:t>.</w:t>
      </w:r>
      <w:r>
        <w:rPr>
          <w:rFonts w:hint="default" w:ascii="Times New Roman Regular" w:hAnsi="Times New Roman Regular" w:cs="Times New Roman Regular"/>
          <w:color w:val="auto"/>
          <w:sz w:val="32"/>
          <w:szCs w:val="32"/>
          <w:lang w:val="en-US" w:eastAsia="zh-CN"/>
        </w:rPr>
        <w:t>企业</w:t>
      </w:r>
      <w:r>
        <w:rPr>
          <w:rFonts w:hint="default" w:ascii="Times New Roman Regular" w:hAnsi="Times New Roman Regular" w:cs="Times New Roman Regular"/>
          <w:color w:val="auto"/>
          <w:sz w:val="32"/>
          <w:szCs w:val="32"/>
          <w:lang w:val="zh-TW"/>
        </w:rPr>
        <w:t>申报主体为澳资企业的证明材料：（</w:t>
      </w:r>
      <w:r>
        <w:rPr>
          <w:rFonts w:ascii="Times New Roman Regular" w:hAnsi="Times New Roman Regular" w:cs="Times New Roman Regular"/>
          <w:color w:val="auto"/>
          <w:sz w:val="32"/>
          <w:szCs w:val="32"/>
        </w:rPr>
        <w:t>1）</w:t>
      </w:r>
      <w:r>
        <w:rPr>
          <w:rFonts w:hint="default" w:ascii="Times New Roman Regular" w:hAnsi="Times New Roman Regular" w:cs="Times New Roman Regular"/>
          <w:color w:val="auto"/>
          <w:sz w:val="32"/>
          <w:szCs w:val="32"/>
          <w:lang w:val="zh-TW"/>
        </w:rPr>
        <w:t>市场主体登记机读资料</w:t>
      </w:r>
      <w:r>
        <w:rPr>
          <w:rFonts w:hint="default" w:ascii="Times New Roman Regular" w:hAnsi="Times New Roman Regular" w:cs="Times New Roman Regular"/>
          <w:color w:val="auto"/>
          <w:sz w:val="32"/>
          <w:szCs w:val="32"/>
          <w:lang w:val="en-US"/>
        </w:rPr>
        <w:t>（</w:t>
      </w:r>
      <w:r>
        <w:rPr>
          <w:rFonts w:ascii="Times New Roman Regular" w:hAnsi="Times New Roman Regular" w:cs="Times New Roman Regular"/>
          <w:color w:val="auto"/>
          <w:sz w:val="32"/>
          <w:szCs w:val="32"/>
          <w:lang w:val="zh-TW"/>
        </w:rPr>
        <w:t>办理地点:横琴粤澳深度合作区政府服务中心49号窗）；</w:t>
      </w:r>
      <w:r>
        <w:rPr>
          <w:rFonts w:hint="default" w:ascii="Times New Roman Regular" w:hAnsi="Times New Roman Regular" w:cs="Times New Roman Regular"/>
          <w:color w:val="auto"/>
          <w:sz w:val="32"/>
          <w:szCs w:val="32"/>
        </w:rPr>
        <w:t>（</w:t>
      </w:r>
      <w:r>
        <w:rPr>
          <w:rFonts w:ascii="Times New Roman Regular" w:hAnsi="Times New Roman Regular" w:cs="Times New Roman Regular"/>
          <w:color w:val="auto"/>
          <w:sz w:val="32"/>
          <w:szCs w:val="32"/>
        </w:rPr>
        <w:t>2）</w:t>
      </w:r>
      <w:r>
        <w:rPr>
          <w:rFonts w:hint="default" w:ascii="Times New Roman Regular" w:hAnsi="Times New Roman Regular" w:cs="Times New Roman Regular"/>
          <w:color w:val="auto"/>
          <w:sz w:val="32"/>
          <w:szCs w:val="32"/>
          <w:lang w:val="zh-TW"/>
        </w:rPr>
        <w:t>澳门投资人身份证明文件复印件（投资人为澳门居民，需提供澳门</w:t>
      </w:r>
      <w:r>
        <w:rPr>
          <w:rFonts w:hint="default" w:ascii="Times New Roman Regular" w:hAnsi="Times New Roman Regular" w:cs="Times New Roman Regular"/>
          <w:color w:val="auto"/>
          <w:sz w:val="32"/>
          <w:szCs w:val="32"/>
          <w:lang w:val="zh-TW" w:eastAsia="zh-CN"/>
        </w:rPr>
        <w:t>居民</w:t>
      </w:r>
      <w:r>
        <w:rPr>
          <w:rFonts w:hint="default" w:ascii="Times New Roman Regular" w:hAnsi="Times New Roman Regular" w:cs="Times New Roman Regular"/>
          <w:color w:val="auto"/>
          <w:sz w:val="32"/>
          <w:szCs w:val="32"/>
          <w:lang w:val="zh-TW"/>
        </w:rPr>
        <w:t>身份证</w:t>
      </w:r>
      <w:r>
        <w:rPr>
          <w:rFonts w:ascii="Times New Roman Regular" w:hAnsi="Times New Roman Regular" w:cs="Times New Roman Regular"/>
          <w:color w:val="auto"/>
          <w:sz w:val="32"/>
          <w:szCs w:val="32"/>
          <w:lang w:val="zh-TW"/>
        </w:rPr>
        <w:t>;</w:t>
      </w:r>
      <w:r>
        <w:rPr>
          <w:rFonts w:hint="default" w:ascii="Times New Roman Regular" w:hAnsi="Times New Roman Regular" w:cs="Times New Roman Regular"/>
          <w:color w:val="auto"/>
          <w:sz w:val="32"/>
          <w:szCs w:val="32"/>
          <w:lang w:val="zh-TW"/>
        </w:rPr>
        <w:t>投资人</w:t>
      </w:r>
      <w:r>
        <w:rPr>
          <w:rFonts w:ascii="Times New Roman Regular" w:hAnsi="Times New Roman Regular" w:cs="Times New Roman Regular"/>
          <w:color w:val="auto"/>
          <w:sz w:val="32"/>
          <w:szCs w:val="32"/>
          <w:lang w:val="zh-TW"/>
        </w:rPr>
        <w:t>为澳门法人，需提</w:t>
      </w:r>
      <w:r>
        <w:rPr>
          <w:rFonts w:hint="default" w:ascii="Times New Roman Regular" w:hAnsi="Times New Roman Regular" w:cs="Times New Roman Regular"/>
          <w:color w:val="auto"/>
          <w:sz w:val="32"/>
          <w:szCs w:val="32"/>
          <w:lang w:val="zh-TW"/>
        </w:rPr>
        <w:t>供澳门公司商业登记证）</w:t>
      </w:r>
      <w:r>
        <w:rPr>
          <w:rFonts w:hint="default" w:ascii="Times New Roman Regular" w:hAnsi="Times New Roman Regular" w:cs="Times New Roman Regular"/>
          <w:color w:val="auto"/>
          <w:sz w:val="32"/>
          <w:szCs w:val="32"/>
          <w:lang w:val="zh-TW" w:eastAsia="zh-CN"/>
        </w:rPr>
        <w:t>；</w:t>
      </w:r>
    </w:p>
    <w:p>
      <w:pPr>
        <w:pStyle w:val="16"/>
        <w:adjustRightInd w:val="0"/>
        <w:snapToGrid w:val="0"/>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cs="Times New Roman Regular"/>
          <w:color w:val="auto"/>
          <w:sz w:val="32"/>
          <w:szCs w:val="32"/>
          <w:lang w:val="en-US" w:eastAsia="zh-CN"/>
        </w:rPr>
        <w:t>3.企业收款银行账户信息资料。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第三条【实质性运营材料】</w:t>
      </w:r>
      <w:r>
        <w:rPr>
          <w:rFonts w:hint="default" w:ascii="Times New Roman Regular" w:hAnsi="Times New Roman Regular" w:eastAsia="仿宋_GB2312" w:cs="Times New Roman Regular"/>
          <w:color w:val="auto"/>
          <w:sz w:val="32"/>
          <w:szCs w:val="32"/>
          <w:lang w:val="zh-TW"/>
        </w:rPr>
        <w:t>申请《扶持办法》的申报主体应当符合合作区实质性运营相关规定，需向经济发展局提交如下材料：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lang w:val="zh-TW"/>
        </w:rPr>
        <w:t>1.</w:t>
      </w:r>
      <w:r>
        <w:rPr>
          <w:rFonts w:hint="default" w:ascii="Times New Roman Regular" w:hAnsi="Times New Roman Regular" w:eastAsia="仿宋_GB2312" w:cs="Times New Roman Regular"/>
          <w:color w:val="auto"/>
          <w:sz w:val="32"/>
          <w:szCs w:val="32"/>
          <w:lang w:val="en-US" w:eastAsia="zh-CN"/>
        </w:rPr>
        <w:t>企业</w:t>
      </w:r>
      <w:r>
        <w:rPr>
          <w:rFonts w:hint="default" w:ascii="Times New Roman Regular" w:hAnsi="Times New Roman Regular" w:eastAsia="仿宋_GB2312" w:cs="Times New Roman Regular"/>
          <w:color w:val="auto"/>
          <w:sz w:val="32"/>
          <w:szCs w:val="32"/>
          <w:lang w:val="zh-TW"/>
        </w:rPr>
        <w:t>营业执照（复印件加盖公章）；</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lang w:val="zh-TW"/>
        </w:rPr>
        <w:t>2.</w:t>
      </w:r>
      <w:r>
        <w:rPr>
          <w:rFonts w:hint="default" w:ascii="Times New Roman Regular" w:hAnsi="Times New Roman Regular" w:eastAsia="仿宋_GB2312" w:cs="Times New Roman Regular"/>
          <w:color w:val="auto"/>
          <w:sz w:val="32"/>
          <w:szCs w:val="32"/>
          <w:lang w:val="zh-TW"/>
        </w:rPr>
        <w:t>实质性运营自评承诺表（</w:t>
      </w:r>
      <w:r>
        <w:rPr>
          <w:rFonts w:hint="default" w:ascii="Times New Roman Regular" w:hAnsi="Times New Roman Regular" w:eastAsia="仿宋_GB2312" w:cs="Times New Roman Regular"/>
          <w:color w:val="auto"/>
          <w:sz w:val="32"/>
          <w:szCs w:val="32"/>
        </w:rPr>
        <w:t>系统下载填报签字盖章后扫描上传</w:t>
      </w:r>
      <w:r>
        <w:rPr>
          <w:rFonts w:hint="default" w:ascii="Times New Roman Regular" w:hAnsi="Times New Roman Regular" w:eastAsia="仿宋_GB2312" w:cs="Times New Roman Regular"/>
          <w:color w:val="auto"/>
          <w:sz w:val="32"/>
          <w:szCs w:val="32"/>
          <w:lang w:val="zh-TW"/>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rPr>
        <w:t>3</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经营</w:t>
      </w:r>
      <w:r>
        <w:rPr>
          <w:rFonts w:hint="default" w:ascii="Times New Roman Regular" w:hAnsi="Times New Roman Regular" w:eastAsia="仿宋_GB2312" w:cs="Times New Roman Regular"/>
          <w:color w:val="auto"/>
          <w:sz w:val="32"/>
          <w:szCs w:val="32"/>
          <w:lang w:val="zh-TW"/>
        </w:rPr>
        <w:t>场所情况（照片、视频等）；</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ascii="Times New Roman Regular" w:hAnsi="Times New Roman Regular" w:eastAsia="仿宋_GB2312" w:cs="Times New Roman Regular"/>
          <w:color w:val="auto"/>
          <w:sz w:val="32"/>
          <w:szCs w:val="32"/>
        </w:rPr>
        <w:t>4</w:t>
      </w:r>
      <w:r>
        <w:rPr>
          <w:rFonts w:hint="default" w:ascii="Times New Roman Regular" w:hAnsi="Times New Roman Regular" w:eastAsia="仿宋_GB2312" w:cs="Times New Roman Regular"/>
          <w:color w:val="auto"/>
          <w:sz w:val="32"/>
          <w:szCs w:val="32"/>
        </w:rPr>
        <w:t>.办公用房/</w:t>
      </w:r>
      <w:r>
        <w:rPr>
          <w:rFonts w:ascii="Times New Roman Regular" w:hAnsi="Times New Roman Regular" w:eastAsia="仿宋_GB2312" w:cs="Times New Roman Regular"/>
          <w:color w:val="auto"/>
          <w:sz w:val="32"/>
          <w:szCs w:val="32"/>
        </w:rPr>
        <w:t>商业用房</w:t>
      </w:r>
      <w:r>
        <w:rPr>
          <w:rFonts w:hint="default" w:ascii="Times New Roman Regular" w:hAnsi="Times New Roman Regular" w:eastAsia="仿宋_GB2312" w:cs="Times New Roman Regular"/>
          <w:color w:val="auto"/>
          <w:sz w:val="32"/>
          <w:szCs w:val="32"/>
        </w:rPr>
        <w:t>的租赁合同或产权证明文件；</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5</w:t>
      </w:r>
      <w:r>
        <w:rPr>
          <w:rFonts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zh-TW"/>
        </w:rPr>
        <w:t>企业经营活动证明材料（如销售、采购合同、借贷；进行生产经营决策、财务决策、人事决策的会议纪要及对应照片等</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如有请提供</w:t>
      </w:r>
      <w:r>
        <w:rPr>
          <w:rFonts w:hint="default" w:ascii="Times New Roman Regular" w:hAnsi="Times New Roman Regular" w:eastAsia="仿宋_GB2312" w:cs="Times New Roman Regular"/>
          <w:color w:val="auto"/>
          <w:sz w:val="32"/>
          <w:szCs w:val="32"/>
          <w:lang w:val="zh-TW"/>
        </w:rPr>
        <w:t>）；</w:t>
      </w:r>
    </w:p>
    <w:p>
      <w:pPr>
        <w:pStyle w:val="16"/>
        <w:ind w:firstLineChars="0"/>
        <w:rPr>
          <w:rFonts w:hint="default" w:ascii="Times New Roman Regular" w:hAnsi="Times New Roman Regular" w:cs="Times New Roman Regular"/>
          <w:color w:val="auto"/>
          <w:sz w:val="32"/>
          <w:szCs w:val="32"/>
          <w:lang w:eastAsia="zh-CN"/>
        </w:rPr>
      </w:pPr>
      <w:r>
        <w:rPr>
          <w:rFonts w:hint="default" w:ascii="Times New Roman Regular" w:hAnsi="Times New Roman Regular" w:cs="Times New Roman Regular"/>
          <w:color w:val="auto"/>
          <w:sz w:val="32"/>
          <w:szCs w:val="32"/>
          <w:lang w:val="en-US" w:eastAsia="zh-CN"/>
        </w:rPr>
        <w:t>6</w:t>
      </w:r>
      <w:r>
        <w:rPr>
          <w:rFonts w:hint="default" w:ascii="Times New Roman Regular" w:hAnsi="Times New Roman Regular" w:cs="Times New Roman Regular"/>
          <w:color w:val="auto"/>
          <w:sz w:val="32"/>
          <w:szCs w:val="32"/>
        </w:rPr>
        <w:t>.企业</w:t>
      </w:r>
      <w:r>
        <w:rPr>
          <w:rFonts w:hint="default" w:ascii="Times New Roman Regular" w:hAnsi="Times New Roman Regular" w:cs="Times New Roman Regular"/>
          <w:color w:val="auto"/>
          <w:sz w:val="32"/>
          <w:szCs w:val="32"/>
          <w:lang w:val="en-US" w:eastAsia="zh-CN"/>
        </w:rPr>
        <w:t>202</w:t>
      </w:r>
      <w:r>
        <w:rPr>
          <w:rFonts w:hint="eastAsia" w:ascii="Times New Roman Regular" w:hAnsi="Times New Roman Regular" w:cs="Times New Roman Regular"/>
          <w:color w:val="auto"/>
          <w:sz w:val="32"/>
          <w:szCs w:val="32"/>
          <w:lang w:val="en-US" w:eastAsia="zh-CN"/>
        </w:rPr>
        <w:t>5</w:t>
      </w:r>
      <w:r>
        <w:rPr>
          <w:rFonts w:hint="default" w:ascii="Times New Roman Regular" w:hAnsi="Times New Roman Regular" w:cs="Times New Roman Regular"/>
          <w:color w:val="auto"/>
          <w:sz w:val="32"/>
          <w:szCs w:val="32"/>
          <w:lang w:val="en-US" w:eastAsia="zh-CN"/>
        </w:rPr>
        <w:t>年</w:t>
      </w:r>
      <w:r>
        <w:rPr>
          <w:rFonts w:hint="eastAsia" w:ascii="Times New Roman Regular" w:hAnsi="Times New Roman Regular" w:cs="Times New Roman Regular"/>
          <w:color w:val="auto"/>
          <w:sz w:val="32"/>
          <w:szCs w:val="32"/>
          <w:lang w:val="en-US" w:eastAsia="zh-CN"/>
        </w:rPr>
        <w:t>上半年</w:t>
      </w:r>
      <w:r>
        <w:rPr>
          <w:rFonts w:hint="default" w:ascii="Times New Roman Regular" w:hAnsi="Times New Roman Regular" w:cs="Times New Roman Regular"/>
          <w:color w:val="auto"/>
          <w:sz w:val="32"/>
          <w:szCs w:val="32"/>
        </w:rPr>
        <w:t>所得税纳税申报表</w:t>
      </w:r>
      <w:r>
        <w:rPr>
          <w:rFonts w:hint="default" w:ascii="Times New Roman Regular" w:hAnsi="Times New Roman Regular"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highlight w:val="none"/>
          <w:lang w:val="zh-TW"/>
        </w:rPr>
      </w:pPr>
      <w:r>
        <w:rPr>
          <w:rFonts w:hint="default" w:ascii="Times New Roman Regular" w:hAnsi="Times New Roman Regular" w:eastAsia="仿宋_GB2312" w:cs="Times New Roman Regular"/>
          <w:color w:val="auto"/>
          <w:sz w:val="32"/>
          <w:szCs w:val="32"/>
          <w:highlight w:val="none"/>
          <w:lang w:val="en-US" w:eastAsia="zh-CN"/>
        </w:rPr>
        <w:t>7</w:t>
      </w:r>
      <w:r>
        <w:rPr>
          <w:rFonts w:hint="default" w:ascii="Times New Roman Regular" w:hAnsi="Times New Roman Regular" w:eastAsia="仿宋_GB2312" w:cs="Times New Roman Regular"/>
          <w:color w:val="auto"/>
          <w:sz w:val="32"/>
          <w:szCs w:val="32"/>
          <w:highlight w:val="none"/>
        </w:rPr>
        <w:t>.企业</w:t>
      </w: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年</w:t>
      </w:r>
      <w:r>
        <w:rPr>
          <w:rFonts w:hint="eastAsia" w:ascii="Times New Roman Regular" w:hAnsi="Times New Roman Regular" w:eastAsia="仿宋_GB2312" w:cs="Times New Roman Regular"/>
          <w:color w:val="auto"/>
          <w:sz w:val="32"/>
          <w:szCs w:val="32"/>
          <w:highlight w:val="none"/>
          <w:lang w:val="en-US" w:eastAsia="zh-CN"/>
        </w:rPr>
        <w:t>上半年</w:t>
      </w:r>
      <w:r>
        <w:rPr>
          <w:rFonts w:hint="default" w:ascii="Times New Roman Regular" w:hAnsi="Times New Roman Regular" w:eastAsia="仿宋_GB2312" w:cs="Times New Roman Regular"/>
          <w:color w:val="auto"/>
          <w:sz w:val="32"/>
          <w:szCs w:val="32"/>
          <w:highlight w:val="none"/>
        </w:rPr>
        <w:t>在职</w:t>
      </w:r>
      <w:r>
        <w:rPr>
          <w:rFonts w:hint="default" w:ascii="Times New Roman Regular" w:hAnsi="Times New Roman Regular" w:eastAsia="仿宋_GB2312" w:cs="Times New Roman Regular"/>
          <w:color w:val="auto"/>
          <w:sz w:val="32"/>
          <w:szCs w:val="32"/>
          <w:highlight w:val="none"/>
          <w:lang w:val="en-US" w:eastAsia="zh-CN"/>
        </w:rPr>
        <w:t>工作人员花名册</w:t>
      </w:r>
      <w:r>
        <w:rPr>
          <w:rFonts w:hint="default" w:ascii="Times New Roman Regular" w:hAnsi="Times New Roman Regular" w:eastAsia="仿宋_GB2312" w:cs="Times New Roman Regular"/>
          <w:color w:val="auto"/>
          <w:sz w:val="32"/>
          <w:szCs w:val="32"/>
          <w:highlight w:val="none"/>
        </w:rPr>
        <w:t>（注明员工姓名、在职月份、用工类型、劳动合同签订单位等</w:t>
      </w:r>
      <w:r>
        <w:rPr>
          <w:rFonts w:hint="default" w:ascii="Times New Roman Regular" w:hAnsi="Times New Roman Regular" w:eastAsia="仿宋_GB2312" w:cs="Times New Roman Regular"/>
          <w:color w:val="auto"/>
          <w:sz w:val="32"/>
          <w:szCs w:val="32"/>
          <w:highlight w:val="none"/>
          <w:lang w:eastAsia="zh-CN"/>
        </w:rPr>
        <w:t>，</w:t>
      </w:r>
      <w:r>
        <w:rPr>
          <w:rFonts w:hint="default" w:ascii="Times New Roman Regular" w:hAnsi="Times New Roman Regular" w:eastAsia="仿宋_GB2312" w:cs="Times New Roman Regular"/>
          <w:color w:val="auto"/>
          <w:sz w:val="32"/>
          <w:szCs w:val="32"/>
          <w:highlight w:val="none"/>
          <w:lang w:val="en-US" w:eastAsia="zh-CN"/>
        </w:rPr>
        <w:t>如有请提供，并加盖公章</w:t>
      </w:r>
      <w:r>
        <w:rPr>
          <w:rFonts w:hint="default" w:ascii="Times New Roman Regular" w:hAnsi="Times New Roman Regular" w:eastAsia="仿宋_GB2312" w:cs="Times New Roman Regular"/>
          <w:color w:val="auto"/>
          <w:sz w:val="32"/>
          <w:szCs w:val="32"/>
          <w:highlight w:val="none"/>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hint="default" w:ascii="Times New Roman Regular" w:hAnsi="Times New Roman Regular" w:eastAsia="仿宋_GB2312" w:cs="Times New Roman Regular"/>
          <w:color w:val="auto"/>
          <w:sz w:val="32"/>
          <w:szCs w:val="32"/>
          <w:lang w:val="en-US" w:eastAsia="zh-CN"/>
        </w:rPr>
        <w:t>8</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企业工作人员社保缴费记录</w:t>
      </w:r>
      <w:r>
        <w:rPr>
          <w:rFonts w:hint="default" w:ascii="Times New Roman Regular" w:hAnsi="Times New Roman Regular" w:eastAsia="仿宋_GB2312" w:cs="Times New Roman Regular"/>
          <w:color w:val="auto"/>
          <w:sz w:val="32"/>
          <w:szCs w:val="32"/>
          <w:lang w:val="zh-TW" w:eastAsia="zh-TW"/>
        </w:rPr>
        <w:t>（</w:t>
      </w:r>
      <w:r>
        <w:rPr>
          <w:rFonts w:hint="default" w:ascii="Times New Roman Regular" w:hAnsi="Times New Roman Regular" w:eastAsia="仿宋_GB2312" w:cs="Times New Roman Regular"/>
          <w:color w:val="auto"/>
          <w:sz w:val="32"/>
          <w:szCs w:val="32"/>
          <w:lang w:val="zh-TW" w:eastAsia="zh-CN"/>
        </w:rPr>
        <w:t>提供</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年度</w:t>
      </w:r>
      <w:r>
        <w:rPr>
          <w:rFonts w:hint="eastAsia" w:ascii="Times New Roman Regular" w:hAnsi="Times New Roman Regular" w:eastAsia="仿宋_GB2312" w:cs="Times New Roman Regular"/>
          <w:color w:val="auto"/>
          <w:sz w:val="32"/>
          <w:szCs w:val="32"/>
          <w:lang w:val="en-US" w:eastAsia="zh-CN"/>
        </w:rPr>
        <w:t>1-6</w:t>
      </w:r>
      <w:r>
        <w:rPr>
          <w:rFonts w:hint="default" w:ascii="Times New Roman Regular" w:hAnsi="Times New Roman Regular" w:eastAsia="仿宋_GB2312" w:cs="Times New Roman Regular"/>
          <w:color w:val="auto"/>
          <w:sz w:val="32"/>
          <w:szCs w:val="32"/>
          <w:lang w:val="en-US" w:eastAsia="zh-CN"/>
        </w:rPr>
        <w:t>月连续6个月的社保缴费记录，</w:t>
      </w:r>
      <w:r>
        <w:rPr>
          <w:rFonts w:hint="default" w:ascii="Times New Roman Regular" w:hAnsi="Times New Roman Regular" w:eastAsia="仿宋_GB2312" w:cs="Times New Roman Regular"/>
          <w:color w:val="auto"/>
          <w:sz w:val="32"/>
          <w:szCs w:val="32"/>
          <w:lang w:val="zh-TW" w:eastAsia="zh-TW"/>
        </w:rPr>
        <w:t>含人员及社保账号明细</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w:t>
      </w:r>
      <w:r>
        <w:rPr>
          <w:rFonts w:hint="default" w:ascii="Times New Roman Regular" w:hAnsi="Times New Roman Regular" w:eastAsia="仿宋_GB2312" w:cs="Times New Roman Regular"/>
          <w:color w:val="auto"/>
          <w:sz w:val="32"/>
          <w:szCs w:val="32"/>
          <w:lang w:val="zh-TW" w:eastAsia="zh-TW"/>
        </w:rPr>
        <w:t>在合作区新设立或新迁入合作区的企业</w:t>
      </w:r>
      <w:r>
        <w:rPr>
          <w:rFonts w:hint="default" w:ascii="Times New Roman Regular" w:hAnsi="Times New Roman Regular" w:eastAsia="仿宋_GB2312" w:cs="Times New Roman Regular"/>
          <w:color w:val="auto"/>
          <w:sz w:val="32"/>
          <w:szCs w:val="32"/>
          <w:lang w:val="zh-TW" w:eastAsia="zh-CN"/>
        </w:rPr>
        <w:t>按照《关于横琴粤澳深度合作区符合条件的产业企业实质性运营有关问题的公告》及解读的有关规定提供</w:t>
      </w:r>
      <w:r>
        <w:rPr>
          <w:rFonts w:hint="default" w:ascii="Times New Roman Regular" w:hAnsi="Times New Roman Regular" w:eastAsia="仿宋_GB2312"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9</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w:t>
      </w:r>
      <w:r>
        <w:rPr>
          <w:rFonts w:hint="eastAsia" w:ascii="Times New Roman Regular" w:hAnsi="Times New Roman Regular" w:eastAsia="仿宋_GB2312" w:cs="Times New Roman Regular"/>
          <w:color w:val="auto"/>
          <w:sz w:val="32"/>
          <w:szCs w:val="32"/>
          <w:lang w:val="en-US" w:eastAsia="zh-CN"/>
        </w:rPr>
        <w:t>上半年</w:t>
      </w:r>
      <w:r>
        <w:rPr>
          <w:rFonts w:hint="default" w:ascii="Times New Roman Regular" w:hAnsi="Times New Roman Regular" w:eastAsia="仿宋_GB2312" w:cs="Times New Roman Regular"/>
          <w:color w:val="auto"/>
          <w:sz w:val="32"/>
          <w:szCs w:val="32"/>
          <w:highlight w:val="none"/>
        </w:rPr>
        <w:t>企业通过合作区银行账户发放员工工资的相关证明资料</w:t>
      </w:r>
      <w:r>
        <w:rPr>
          <w:rFonts w:hint="default" w:ascii="Times New Roman Regular" w:hAnsi="Times New Roman Regular" w:eastAsia="仿宋_GB2312" w:cs="Times New Roman Regular"/>
          <w:color w:val="auto"/>
          <w:sz w:val="32"/>
          <w:szCs w:val="32"/>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en-US" w:eastAsia="zh-CN"/>
        </w:rPr>
        <w:t>0</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企业基本存款账户信息</w:t>
      </w:r>
      <w:r>
        <w:rPr>
          <w:rFonts w:hint="default" w:ascii="Times New Roman Regular" w:hAnsi="Times New Roman Regular" w:eastAsia="仿宋_GB2312" w:cs="Times New Roman Regular"/>
          <w:color w:val="auto"/>
          <w:sz w:val="32"/>
          <w:szCs w:val="32"/>
          <w:lang w:val="zh-TW"/>
        </w:rPr>
        <w:t>；</w:t>
      </w:r>
    </w:p>
    <w:p>
      <w:pPr>
        <w:pStyle w:val="5"/>
        <w:spacing w:line="579" w:lineRule="exact"/>
        <w:ind w:firstLine="64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11.</w:t>
      </w:r>
      <w:r>
        <w:rPr>
          <w:rFonts w:hint="default" w:ascii="Times New Roman Regular" w:hAnsi="Times New Roman Regular" w:eastAsia="仿宋_GB2312" w:cs="Times New Roman Regular"/>
          <w:color w:val="auto"/>
          <w:sz w:val="32"/>
          <w:szCs w:val="32"/>
          <w:lang w:val="zh-TW"/>
        </w:rPr>
        <w:t>会计凭证、会计账簿、财务会计报告等会计档案资料存放在合作区的佐证材料；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highlight w:val="none"/>
          <w:lang w:val="zh-TW" w:eastAsia="zh-CN"/>
        </w:rPr>
      </w:pPr>
      <w:r>
        <w:rPr>
          <w:rFonts w:hint="default" w:ascii="Times New Roman Regular" w:hAnsi="Times New Roman Regular" w:eastAsia="仿宋_GB2312" w:cs="Times New Roman Regular"/>
          <w:color w:val="auto"/>
          <w:sz w:val="32"/>
          <w:szCs w:val="32"/>
          <w:highlight w:val="none"/>
        </w:rPr>
        <w:t>1</w:t>
      </w:r>
      <w:r>
        <w:rPr>
          <w:rFonts w:hint="default"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rPr>
        <w:t>.</w:t>
      </w:r>
      <w:r>
        <w:rPr>
          <w:rFonts w:hint="default" w:ascii="Times New Roman Regular" w:hAnsi="Times New Roman Regular" w:eastAsia="仿宋_GB2312" w:cs="Times New Roman Regular"/>
          <w:color w:val="auto"/>
          <w:sz w:val="32"/>
          <w:szCs w:val="32"/>
          <w:highlight w:val="none"/>
          <w:lang w:val="zh-TW" w:eastAsia="zh-CN"/>
        </w:rPr>
        <w:t>企业</w:t>
      </w:r>
      <w:r>
        <w:rPr>
          <w:rFonts w:hint="eastAsia" w:ascii="Times New Roman Regular" w:hAnsi="Times New Roman Regular" w:eastAsia="仿宋_GB2312" w:cs="Times New Roman Regular"/>
          <w:color w:val="auto"/>
          <w:sz w:val="32"/>
          <w:szCs w:val="32"/>
          <w:highlight w:val="none"/>
          <w:lang w:val="en-US" w:eastAsia="zh-CN"/>
        </w:rPr>
        <w:t>2025年上半年</w:t>
      </w:r>
      <w:r>
        <w:rPr>
          <w:rFonts w:hint="default" w:ascii="Times New Roman Regular" w:hAnsi="Times New Roman Regular" w:eastAsia="仿宋_GB2312" w:cs="Times New Roman Regular"/>
          <w:color w:val="auto"/>
          <w:sz w:val="32"/>
          <w:szCs w:val="32"/>
          <w:highlight w:val="none"/>
          <w:lang w:val="zh-TW" w:eastAsia="zh-CN"/>
        </w:rPr>
        <w:t>财产情况说明或企业经审计财务报表；</w:t>
      </w:r>
    </w:p>
    <w:p>
      <w:pPr>
        <w:pStyle w:val="5"/>
        <w:spacing w:line="579" w:lineRule="exact"/>
        <w:ind w:firstLine="640"/>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13.企业办公场所现场资产照片。</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rPr>
      </w:pPr>
      <w:r>
        <w:rPr>
          <w:rFonts w:hint="default" w:ascii="Times New Roman Regular" w:hAnsi="Times New Roman Regular" w:eastAsia="黑体" w:cs="Times New Roman Regular"/>
          <w:color w:val="auto"/>
          <w:sz w:val="32"/>
          <w:szCs w:val="32"/>
          <w:lang w:val="zh-TW"/>
        </w:rPr>
        <w:t>第四条【办公用房和商业用房</w:t>
      </w:r>
      <w:r>
        <w:rPr>
          <w:rFonts w:hint="default" w:ascii="Times New Roman Regular" w:hAnsi="Times New Roman Regular" w:eastAsia="黑体" w:cs="Times New Roman Regular"/>
          <w:color w:val="auto"/>
          <w:sz w:val="32"/>
          <w:szCs w:val="32"/>
        </w:rPr>
        <w:t>信息采集】</w:t>
      </w:r>
    </w:p>
    <w:p>
      <w:pPr>
        <w:adjustRightInd w:val="0"/>
        <w:snapToGrid w:val="0"/>
        <w:spacing w:line="579" w:lineRule="exact"/>
        <w:ind w:firstLine="643" w:firstLineChars="200"/>
        <w:rPr>
          <w:rFonts w:hint="default" w:ascii="Times New Roman Regular" w:hAnsi="Times New Roman Regular" w:eastAsia="楷体_GB2312" w:cs="Times New Roman Regular"/>
          <w:b/>
          <w:bCs/>
          <w:color w:val="auto"/>
          <w:sz w:val="32"/>
          <w:szCs w:val="32"/>
        </w:rPr>
      </w:pPr>
      <w:r>
        <w:rPr>
          <w:rFonts w:hint="default" w:ascii="Times New Roman Regular" w:hAnsi="Times New Roman Regular" w:eastAsia="楷体_GB2312" w:cs="Times New Roman Regular"/>
          <w:b/>
          <w:bCs/>
          <w:color w:val="auto"/>
          <w:sz w:val="32"/>
          <w:szCs w:val="32"/>
        </w:rPr>
        <w:t>（一）基本要求</w:t>
      </w:r>
    </w:p>
    <w:p>
      <w:pPr>
        <w:adjustRightInd w:val="0"/>
        <w:snapToGrid w:val="0"/>
        <w:spacing w:line="579" w:lineRule="exact"/>
        <w:ind w:firstLine="64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zh-TW"/>
        </w:rPr>
        <w:t>“办公用房”和“商业用房”（以下统称为“载体”）</w:t>
      </w:r>
      <w:r>
        <w:rPr>
          <w:rFonts w:hint="default" w:ascii="Times New Roman Regular" w:hAnsi="Times New Roman Regular" w:eastAsia="仿宋_GB2312" w:cs="Times New Roman Regular"/>
          <w:color w:val="auto"/>
          <w:sz w:val="32"/>
          <w:szCs w:val="32"/>
        </w:rPr>
        <w:t>的运营单位或其业主作为信息采集的申报主体，应按要求向经济发展局提供材料。经认定及公示后，入驻的澳资企业方可享受本办法的办公用房租金补贴、商业用房租金补贴、商业用房装修补贴。</w:t>
      </w:r>
      <w:r>
        <w:rPr>
          <w:rFonts w:hint="default" w:ascii="Times New Roman Regular" w:hAnsi="Times New Roman Regular" w:eastAsia="仿宋_GB2312" w:cs="Times New Roman Regular"/>
          <w:color w:val="auto"/>
          <w:sz w:val="32"/>
          <w:szCs w:val="32"/>
          <w:lang w:val="zh-TW"/>
        </w:rPr>
        <w:t>载体的运营单位或业主负责统一收集澳资企业的申请资料。</w:t>
      </w:r>
    </w:p>
    <w:p>
      <w:pPr>
        <w:numPr>
          <w:ilvl w:val="0"/>
          <w:numId w:val="1"/>
        </w:numPr>
        <w:adjustRightInd w:val="0"/>
        <w:snapToGrid w:val="0"/>
        <w:spacing w:line="579" w:lineRule="exact"/>
        <w:ind w:firstLine="643"/>
        <w:rPr>
          <w:rFonts w:hint="default" w:ascii="Times New Roman Regular" w:hAnsi="Times New Roman Regular" w:eastAsia="楷体_GB2312" w:cs="Times New Roman Regular"/>
          <w:b/>
          <w:bCs/>
          <w:color w:val="auto"/>
          <w:sz w:val="32"/>
          <w:szCs w:val="32"/>
        </w:rPr>
      </w:pPr>
      <w:r>
        <w:rPr>
          <w:rFonts w:hint="default" w:ascii="Times New Roman Regular" w:hAnsi="Times New Roman Regular" w:eastAsia="楷体_GB2312" w:cs="Times New Roman Regular"/>
          <w:b/>
          <w:bCs/>
          <w:color w:val="auto"/>
          <w:sz w:val="32"/>
          <w:szCs w:val="32"/>
        </w:rPr>
        <w:t>运营单位或业主申报材料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1.载体认定申请表（原件）；</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2.载体运营委托书（如存在运营委托关系</w:t>
      </w:r>
      <w:r>
        <w:rPr>
          <w:rFonts w:hint="default" w:ascii="Times New Roman Regular" w:hAnsi="Times New Roman Regular" w:eastAsia="仿宋_GB2312" w:cs="Times New Roman Regular"/>
          <w:color w:val="auto"/>
          <w:sz w:val="32"/>
          <w:szCs w:val="32"/>
          <w:lang w:eastAsia="zh-CN"/>
        </w:rPr>
        <w:t>，</w:t>
      </w:r>
      <w:r>
        <w:rPr>
          <w:rFonts w:hint="default" w:ascii="Times New Roman Regular" w:hAnsi="Times New Roman Regular" w:eastAsia="仿宋_GB2312" w:cs="Times New Roman Regular"/>
          <w:color w:val="auto"/>
          <w:sz w:val="32"/>
          <w:szCs w:val="32"/>
        </w:rPr>
        <w:t>提供</w:t>
      </w:r>
      <w:r>
        <w:rPr>
          <w:rFonts w:hint="default" w:ascii="Times New Roman Regular" w:hAnsi="Times New Roman Regular" w:eastAsia="仿宋_GB2312" w:cs="Times New Roman Regular"/>
          <w:color w:val="auto"/>
          <w:sz w:val="32"/>
          <w:szCs w:val="32"/>
          <w:lang w:val="en-US" w:eastAsia="zh-CN"/>
        </w:rPr>
        <w:t>原件</w:t>
      </w:r>
      <w:r>
        <w:rPr>
          <w:rFonts w:hint="default" w:ascii="Times New Roman Regular" w:hAnsi="Times New Roman Regular" w:eastAsia="仿宋_GB2312" w:cs="Times New Roman Regular"/>
          <w:color w:val="auto"/>
          <w:sz w:val="32"/>
          <w:szCs w:val="32"/>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w:t>
      </w:r>
      <w:r>
        <w:rPr>
          <w:rFonts w:ascii="Times New Roman Regular" w:hAnsi="Times New Roman Regular" w:eastAsia="仿宋_GB2312" w:cs="Times New Roman Regular"/>
          <w:color w:val="auto"/>
          <w:sz w:val="32"/>
          <w:szCs w:val="32"/>
        </w:rPr>
        <w:t>载体</w:t>
      </w:r>
      <w:r>
        <w:rPr>
          <w:rFonts w:hint="default" w:ascii="Times New Roman Regular" w:hAnsi="Times New Roman Regular" w:eastAsia="仿宋_GB2312" w:cs="Times New Roman Regular"/>
          <w:color w:val="auto"/>
          <w:sz w:val="32"/>
          <w:szCs w:val="32"/>
        </w:rPr>
        <w:t>运营单位或业主的营业执照（身份证）复印件（复印件加盖公章）；</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4.</w:t>
      </w:r>
      <w:r>
        <w:rPr>
          <w:rFonts w:ascii="Times New Roman Regular" w:hAnsi="Times New Roman Regular" w:eastAsia="仿宋_GB2312" w:cs="Times New Roman Regular"/>
          <w:color w:val="auto"/>
          <w:sz w:val="32"/>
          <w:szCs w:val="32"/>
        </w:rPr>
        <w:t>载体</w:t>
      </w:r>
      <w:r>
        <w:rPr>
          <w:rFonts w:hint="default" w:ascii="Times New Roman Regular" w:hAnsi="Times New Roman Regular" w:eastAsia="仿宋_GB2312" w:cs="Times New Roman Regular"/>
          <w:color w:val="auto"/>
          <w:sz w:val="32"/>
          <w:szCs w:val="32"/>
        </w:rPr>
        <w:t>运营单位或业主的法定代表人/负责人身份证（复印件加盖公章）；</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5.</w:t>
      </w:r>
      <w:r>
        <w:rPr>
          <w:rFonts w:ascii="Times New Roman Regular" w:hAnsi="Times New Roman Regular" w:eastAsia="仿宋_GB2312" w:cs="Times New Roman Regular"/>
          <w:color w:val="auto"/>
          <w:sz w:val="32"/>
          <w:szCs w:val="32"/>
        </w:rPr>
        <w:t>载体</w:t>
      </w:r>
      <w:r>
        <w:rPr>
          <w:rFonts w:hint="default" w:ascii="Times New Roman Regular" w:hAnsi="Times New Roman Regular" w:eastAsia="仿宋_GB2312" w:cs="Times New Roman Regular"/>
          <w:color w:val="auto"/>
          <w:sz w:val="32"/>
          <w:szCs w:val="32"/>
        </w:rPr>
        <w:t>产权证明或竣工验收合格文件和竣工验收备案文件（复印件加盖公章，原件查验）；</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6.拟出租的物业面积及租金标准；</w:t>
      </w:r>
    </w:p>
    <w:p>
      <w:pPr>
        <w:pStyle w:val="3"/>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仿宋_GB2312" w:cs="Times New Roman Regular"/>
          <w:color w:val="auto"/>
          <w:sz w:val="32"/>
          <w:szCs w:val="32"/>
        </w:rPr>
        <w:t>7.</w:t>
      </w:r>
      <w:r>
        <w:rPr>
          <w:rFonts w:hint="default" w:ascii="Times New Roman Regular" w:hAnsi="Times New Roman Regular" w:eastAsia="仿宋_GB2312" w:cs="Times New Roman Regular"/>
          <w:color w:val="auto"/>
          <w:sz w:val="32"/>
          <w:szCs w:val="32"/>
          <w:lang w:val="zh-TW"/>
        </w:rPr>
        <w:t>其它有助于审批申请的材料</w:t>
      </w:r>
      <w:r>
        <w:rPr>
          <w:rFonts w:hint="default" w:ascii="Times New Roman Regular" w:hAnsi="Times New Roman Regular" w:eastAsia="仿宋_GB2312" w:cs="Times New Roman Regular"/>
          <w:color w:val="auto"/>
          <w:sz w:val="32"/>
          <w:szCs w:val="32"/>
        </w:rPr>
        <w:t>。</w:t>
      </w:r>
    </w:p>
    <w:p>
      <w:pPr>
        <w:pStyle w:val="3"/>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五</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办公用房租金补贴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企业申请《扶持办法》第五条规定补贴的，在申请时还需提交：</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rPr>
        <w:t>.办公用房租赁合同（</w:t>
      </w:r>
      <w:r>
        <w:rPr>
          <w:rFonts w:hint="default" w:ascii="Times New Roman Regular" w:hAnsi="Times New Roman Regular" w:eastAsia="仿宋_GB2312" w:cs="Times New Roman Regular"/>
          <w:color w:val="auto"/>
          <w:sz w:val="32"/>
          <w:szCs w:val="32"/>
          <w:lang w:val="en-US" w:eastAsia="zh-CN"/>
        </w:rPr>
        <w:t>合同期限不少于三年，</w:t>
      </w:r>
      <w:r>
        <w:rPr>
          <w:rFonts w:hint="default" w:ascii="Times New Roman Regular" w:hAnsi="Times New Roman Regular" w:eastAsia="仿宋_GB2312" w:cs="Times New Roman Regular"/>
          <w:color w:val="auto"/>
          <w:sz w:val="32"/>
          <w:szCs w:val="32"/>
        </w:rPr>
        <w:t>已按第三条要求提交</w:t>
      </w:r>
      <w:r>
        <w:rPr>
          <w:rFonts w:hint="default" w:ascii="Times New Roman Regular" w:hAnsi="Times New Roman Regular" w:eastAsia="仿宋_GB2312" w:cs="Times New Roman Regular"/>
          <w:color w:val="auto"/>
          <w:sz w:val="32"/>
          <w:szCs w:val="32"/>
          <w:lang w:val="en-US" w:eastAsia="zh-CN"/>
        </w:rPr>
        <w:t>办公</w:t>
      </w:r>
      <w:r>
        <w:rPr>
          <w:rFonts w:hint="default" w:ascii="Times New Roman Regular" w:hAnsi="Times New Roman Regular" w:eastAsia="仿宋_GB2312" w:cs="Times New Roman Regular"/>
          <w:color w:val="auto"/>
          <w:sz w:val="32"/>
          <w:szCs w:val="32"/>
        </w:rPr>
        <w:t>用房租赁合同的，此处可以豁免提交）</w:t>
      </w:r>
      <w:r>
        <w:rPr>
          <w:rFonts w:hint="default" w:ascii="Times New Roman Regular" w:hAnsi="Times New Roman Regular" w:eastAsia="仿宋_GB2312"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hint="default" w:ascii="Times New Roman Regular" w:hAnsi="Times New Roman Regular" w:eastAsia="仿宋_GB2312" w:cs="Times New Roman Regular"/>
          <w:color w:val="auto"/>
          <w:sz w:val="32"/>
          <w:szCs w:val="32"/>
        </w:rPr>
        <w:t>2.</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w:t>
      </w:r>
      <w:r>
        <w:rPr>
          <w:rFonts w:hint="eastAsia" w:ascii="Times New Roman Regular" w:hAnsi="Times New Roman Regular" w:eastAsia="仿宋_GB2312" w:cs="Times New Roman Regular"/>
          <w:color w:val="auto"/>
          <w:sz w:val="32"/>
          <w:szCs w:val="32"/>
          <w:lang w:val="en-US" w:eastAsia="zh-CN"/>
        </w:rPr>
        <w:t>上</w:t>
      </w:r>
      <w:r>
        <w:rPr>
          <w:rFonts w:hint="default" w:ascii="Times New Roman Regular" w:hAnsi="Times New Roman Regular" w:eastAsia="仿宋_GB2312" w:cs="Times New Roman Regular"/>
          <w:color w:val="auto"/>
          <w:sz w:val="32"/>
          <w:szCs w:val="32"/>
          <w:lang w:val="en-US" w:eastAsia="zh-CN"/>
        </w:rPr>
        <w:t>半年办公用房</w:t>
      </w:r>
      <w:r>
        <w:rPr>
          <w:rFonts w:hint="default" w:ascii="Times New Roman Regular" w:hAnsi="Times New Roman Regular" w:eastAsia="仿宋_GB2312" w:cs="Times New Roman Regular"/>
          <w:color w:val="auto"/>
          <w:sz w:val="32"/>
          <w:szCs w:val="32"/>
        </w:rPr>
        <w:t>租金支付转账凭证、租金发票</w:t>
      </w:r>
      <w:r>
        <w:rPr>
          <w:rFonts w:hint="default" w:ascii="Times New Roman Regular" w:hAnsi="Times New Roman Regular" w:eastAsia="仿宋_GB2312" w:cs="Times New Roman Regular"/>
          <w:color w:val="auto"/>
          <w:sz w:val="32"/>
          <w:szCs w:val="32"/>
          <w:lang w:val="zh-TW"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rPr>
        <w:t>3.</w:t>
      </w:r>
      <w:r>
        <w:rPr>
          <w:rFonts w:hint="eastAsia" w:ascii="Times New Roman Regular" w:hAnsi="Times New Roman Regular" w:eastAsia="仿宋_GB2312" w:cs="Times New Roman Regular"/>
          <w:color w:val="auto"/>
          <w:sz w:val="32"/>
          <w:szCs w:val="32"/>
          <w:lang w:val="en-US" w:eastAsia="zh-CN"/>
        </w:rPr>
        <w:t>2025年度从业人员劳动合同</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eastAsia" w:ascii="Times New Roman Regular" w:hAnsi="Times New Roman Regular" w:eastAsia="仿宋_GB2312" w:cs="Times New Roman Regular"/>
          <w:color w:val="auto"/>
          <w:sz w:val="32"/>
          <w:szCs w:val="32"/>
          <w:lang w:val="en-US" w:eastAsia="zh-CN"/>
        </w:rPr>
        <w:t>4.</w:t>
      </w:r>
      <w:r>
        <w:rPr>
          <w:rFonts w:hint="default" w:ascii="Times New Roman Regular" w:hAnsi="Times New Roman Regular" w:eastAsia="仿宋_GB2312"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zh-TW"/>
        </w:rPr>
        <w:t>经济发展局可以对企业实际办公人数进行核实，以核实的结果为依据进行补贴发放。</w:t>
      </w:r>
    </w:p>
    <w:p>
      <w:pPr>
        <w:pStyle w:val="3"/>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六</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【商业用房租金补贴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六</w:t>
      </w:r>
      <w:r>
        <w:rPr>
          <w:rFonts w:hint="default" w:ascii="Times New Roman Regular" w:hAnsi="Times New Roman Regular" w:eastAsia="仿宋_GB2312" w:cs="Times New Roman Regular"/>
          <w:color w:val="auto"/>
          <w:sz w:val="32"/>
          <w:szCs w:val="32"/>
          <w:lang w:val="zh-TW"/>
        </w:rPr>
        <w:t>条规定补贴的，在申请时还需提交：</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rPr>
        <w:t>.商业用房租赁合同（</w:t>
      </w:r>
      <w:r>
        <w:rPr>
          <w:rFonts w:hint="default" w:ascii="Times New Roman Regular" w:hAnsi="Times New Roman Regular" w:eastAsia="仿宋_GB2312" w:cs="Times New Roman Regular"/>
          <w:color w:val="auto"/>
          <w:sz w:val="32"/>
          <w:szCs w:val="32"/>
          <w:lang w:val="en-US" w:eastAsia="zh-CN"/>
        </w:rPr>
        <w:t>合同期限不少于三年，</w:t>
      </w:r>
      <w:r>
        <w:rPr>
          <w:rFonts w:hint="default" w:ascii="Times New Roman Regular" w:hAnsi="Times New Roman Regular" w:eastAsia="仿宋_GB2312" w:cs="Times New Roman Regular"/>
          <w:color w:val="auto"/>
          <w:sz w:val="32"/>
          <w:szCs w:val="32"/>
        </w:rPr>
        <w:t>已按第三条要求提交商业用房租赁合同的，此处可以豁免提交）</w:t>
      </w:r>
      <w:r>
        <w:rPr>
          <w:rFonts w:hint="default" w:ascii="Times New Roman Regular" w:hAnsi="Times New Roman Regular" w:eastAsia="仿宋_GB2312"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hint="default" w:ascii="Times New Roman Regular" w:hAnsi="Times New Roman Regular" w:eastAsia="仿宋_GB2312" w:cs="Times New Roman Regular"/>
          <w:color w:val="auto"/>
          <w:sz w:val="32"/>
          <w:szCs w:val="32"/>
        </w:rPr>
        <w:t>2.</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w:t>
      </w:r>
      <w:r>
        <w:rPr>
          <w:rFonts w:hint="eastAsia" w:ascii="Times New Roman Regular" w:hAnsi="Times New Roman Regular" w:eastAsia="仿宋_GB2312" w:cs="Times New Roman Regular"/>
          <w:color w:val="auto"/>
          <w:sz w:val="32"/>
          <w:szCs w:val="32"/>
          <w:lang w:val="en-US" w:eastAsia="zh-CN"/>
        </w:rPr>
        <w:t>上</w:t>
      </w:r>
      <w:r>
        <w:rPr>
          <w:rFonts w:hint="default" w:ascii="Times New Roman Regular" w:hAnsi="Times New Roman Regular" w:eastAsia="仿宋_GB2312" w:cs="Times New Roman Regular"/>
          <w:color w:val="auto"/>
          <w:sz w:val="32"/>
          <w:szCs w:val="32"/>
          <w:lang w:val="en-US" w:eastAsia="zh-CN"/>
        </w:rPr>
        <w:t>半年商业用房</w:t>
      </w:r>
      <w:r>
        <w:rPr>
          <w:rFonts w:hint="default" w:ascii="Times New Roman Regular" w:hAnsi="Times New Roman Regular" w:eastAsia="仿宋_GB2312" w:cs="Times New Roman Regular"/>
          <w:color w:val="auto"/>
          <w:sz w:val="32"/>
          <w:szCs w:val="32"/>
        </w:rPr>
        <w:t>租金支付转账凭证、租金发票</w:t>
      </w:r>
      <w:r>
        <w:rPr>
          <w:rFonts w:hint="default" w:ascii="Times New Roman Regular" w:hAnsi="Times New Roman Regular" w:eastAsia="仿宋_GB2312" w:cs="Times New Roman Regular"/>
          <w:color w:val="auto"/>
          <w:sz w:val="32"/>
          <w:szCs w:val="32"/>
          <w:lang w:val="zh-TW"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w:t>
      </w:r>
      <w:r>
        <w:rPr>
          <w:rFonts w:hint="default" w:ascii="Times New Roman Regular" w:hAnsi="Times New Roman Regular" w:eastAsia="仿宋_GB2312" w:cs="Times New Roman Regular"/>
          <w:color w:val="auto"/>
          <w:sz w:val="32"/>
          <w:szCs w:val="32"/>
          <w:lang w:val="zh-TW"/>
        </w:rPr>
        <w:t>其它有助于审批申请的材料。</w:t>
      </w:r>
    </w:p>
    <w:p>
      <w:pPr>
        <w:pStyle w:val="3"/>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七</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商业用房装修补贴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企业申请《扶持办法》第七条规定补贴的，在申请时还需提交：</w:t>
      </w:r>
    </w:p>
    <w:p>
      <w:pPr>
        <w:numPr>
          <w:ilvl w:val="-1"/>
          <w:numId w:val="0"/>
        </w:num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eastAsia="zh-CN"/>
        </w:rPr>
      </w:pPr>
      <w:r>
        <w:rPr>
          <w:rFonts w:hint="default" w:ascii="Times New Roman Regular" w:hAnsi="Times New Roman Regular" w:eastAsia="仿宋_GB2312" w:cs="Times New Roman Regular"/>
          <w:color w:val="auto"/>
          <w:sz w:val="32"/>
          <w:szCs w:val="32"/>
          <w:lang w:val="en-US" w:eastAsia="zh-CN"/>
        </w:rPr>
        <w:t>1.商业用房</w:t>
      </w:r>
      <w:r>
        <w:rPr>
          <w:rFonts w:hint="default" w:ascii="Times New Roman Regular" w:hAnsi="Times New Roman Regular" w:eastAsia="仿宋_GB2312" w:cs="Times New Roman Regular"/>
          <w:color w:val="auto"/>
          <w:sz w:val="32"/>
          <w:szCs w:val="32"/>
        </w:rPr>
        <w:t>租金支付转账凭证、租金发票</w:t>
      </w:r>
      <w:r>
        <w:rPr>
          <w:rFonts w:hint="default" w:ascii="Times New Roman Regular" w:hAnsi="Times New Roman Regular" w:eastAsia="仿宋_GB2312" w:cs="Times New Roman Regular"/>
          <w:color w:val="auto"/>
          <w:sz w:val="32"/>
          <w:szCs w:val="32"/>
          <w:lang w:val="zh-TW" w:eastAsia="zh-CN"/>
        </w:rPr>
        <w:t>；</w:t>
      </w:r>
    </w:p>
    <w:p>
      <w:pPr>
        <w:pStyle w:val="3"/>
        <w:spacing w:line="579" w:lineRule="exact"/>
        <w:ind w:firstLine="640" w:firstLineChars="200"/>
        <w:rPr>
          <w:rFonts w:hint="default" w:ascii="Times New Roman Regular" w:hAnsi="Times New Roman Regular"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2.商业用房</w:t>
      </w:r>
      <w:r>
        <w:rPr>
          <w:rFonts w:hint="default" w:ascii="Times New Roman Regular" w:hAnsi="Times New Roman Regular" w:eastAsia="仿宋_GB2312" w:cs="Times New Roman Regular"/>
          <w:color w:val="auto"/>
          <w:sz w:val="32"/>
          <w:szCs w:val="32"/>
          <w:lang w:val="zh-TW"/>
        </w:rPr>
        <w:t>装修合同</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zh-TW"/>
        </w:rPr>
        <w:t>装修费用明细</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装修</w:t>
      </w:r>
      <w:r>
        <w:rPr>
          <w:rFonts w:hint="default" w:ascii="Times New Roman Regular" w:hAnsi="Times New Roman Regular" w:eastAsia="仿宋_GB2312" w:cs="Times New Roman Regular"/>
          <w:color w:val="auto"/>
          <w:sz w:val="32"/>
          <w:szCs w:val="32"/>
          <w:lang w:val="zh-TW"/>
        </w:rPr>
        <w:t>费用支付凭证、</w:t>
      </w:r>
      <w:r>
        <w:rPr>
          <w:rFonts w:hint="default" w:ascii="Times New Roman Regular" w:hAnsi="Times New Roman Regular" w:eastAsia="仿宋_GB2312" w:cs="Times New Roman Regular"/>
          <w:color w:val="auto"/>
          <w:sz w:val="32"/>
          <w:szCs w:val="32"/>
          <w:lang w:val="en-US" w:eastAsia="zh-CN"/>
        </w:rPr>
        <w:t>装</w:t>
      </w:r>
      <w:r>
        <w:rPr>
          <w:rFonts w:hint="default" w:ascii="Times New Roman Regular" w:hAnsi="Times New Roman Regular" w:eastAsia="仿宋_GB2312" w:cs="Times New Roman Regular"/>
          <w:color w:val="auto"/>
          <w:sz w:val="32"/>
          <w:szCs w:val="32"/>
          <w:lang w:val="zh-TW"/>
        </w:rPr>
        <w:t>修费用发票、</w:t>
      </w:r>
      <w:r>
        <w:rPr>
          <w:rFonts w:hint="default" w:ascii="Times New Roman Regular" w:hAnsi="Times New Roman Regular" w:eastAsia="仿宋_GB2312" w:cs="Times New Roman Regular"/>
          <w:color w:val="auto"/>
          <w:sz w:val="32"/>
          <w:szCs w:val="32"/>
          <w:lang w:val="en-US" w:eastAsia="zh-CN"/>
        </w:rPr>
        <w:t>商业用房装修</w:t>
      </w:r>
      <w:r>
        <w:rPr>
          <w:rFonts w:hint="default" w:ascii="Times New Roman Regular" w:hAnsi="Times New Roman Regular" w:eastAsia="仿宋_GB2312" w:cs="Times New Roman Regular"/>
          <w:color w:val="auto"/>
          <w:sz w:val="32"/>
          <w:szCs w:val="32"/>
          <w:lang w:val="zh-TW"/>
        </w:rPr>
        <w:t>竣工验收文件（复印件资料需加盖公章）以及</w:t>
      </w:r>
      <w:r>
        <w:rPr>
          <w:rFonts w:hint="default" w:ascii="Times New Roman Regular" w:hAnsi="Times New Roman Regular" w:eastAsia="仿宋_GB2312" w:cs="Times New Roman Regular"/>
          <w:color w:val="auto"/>
          <w:sz w:val="32"/>
          <w:szCs w:val="32"/>
          <w:lang w:val="en-US" w:eastAsia="zh-CN"/>
        </w:rPr>
        <w:t>商业用房装修</w:t>
      </w:r>
      <w:r>
        <w:rPr>
          <w:rFonts w:hint="default" w:ascii="Times New Roman Regular" w:hAnsi="Times New Roman Regular" w:eastAsia="仿宋_GB2312" w:cs="Times New Roman Regular"/>
          <w:color w:val="auto"/>
          <w:sz w:val="32"/>
          <w:szCs w:val="32"/>
          <w:lang w:val="zh-TW"/>
        </w:rPr>
        <w:t>审计报告</w:t>
      </w:r>
      <w:r>
        <w:rPr>
          <w:rFonts w:ascii="Times New Roman Regular" w:hAnsi="Times New Roman Regular" w:eastAsia="仿宋_GB2312" w:cs="Times New Roman Regular"/>
          <w:color w:val="auto"/>
          <w:sz w:val="32"/>
          <w:szCs w:val="32"/>
          <w:lang w:val="zh-TW"/>
        </w:rPr>
        <w:t>;</w:t>
      </w:r>
    </w:p>
    <w:p>
      <w:pPr>
        <w:pStyle w:val="3"/>
        <w:spacing w:line="579" w:lineRule="exact"/>
        <w:ind w:firstLine="640" w:firstLineChars="200"/>
        <w:rPr>
          <w:rFonts w:hint="default" w:ascii="Times New Roman Regular" w:hAnsi="Times New Roman Regular"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3</w:t>
      </w:r>
      <w:r>
        <w:rPr>
          <w:rFonts w:ascii="Times New Roman Regular" w:hAnsi="Times New Roman Regular" w:eastAsia="仿宋_GB2312" w:cs="Times New Roman Regular"/>
          <w:color w:val="auto"/>
          <w:sz w:val="32"/>
          <w:szCs w:val="32"/>
          <w:lang w:val="zh-TW"/>
        </w:rPr>
        <w:t>.</w:t>
      </w:r>
      <w:r>
        <w:rPr>
          <w:rFonts w:hint="default" w:ascii="Times New Roman Regular" w:hAnsi="Times New Roman Regular" w:eastAsia="仿宋_GB2312" w:cs="Times New Roman Regular"/>
          <w:color w:val="auto"/>
          <w:sz w:val="32"/>
          <w:szCs w:val="32"/>
          <w:lang w:val="zh-TW"/>
        </w:rPr>
        <w:t>其它有助于审批申请的材料。</w:t>
      </w:r>
    </w:p>
    <w:p>
      <w:pPr>
        <w:pStyle w:val="3"/>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lang w:val="en-US" w:eastAsia="zh-CN"/>
        </w:rPr>
        <w:t>4.</w:t>
      </w:r>
      <w:r>
        <w:rPr>
          <w:rFonts w:ascii="Times New Roman Regular" w:hAnsi="Times New Roman Regular" w:eastAsia="仿宋_GB2312" w:cs="Times New Roman Regular"/>
          <w:color w:val="auto"/>
          <w:sz w:val="32"/>
          <w:szCs w:val="32"/>
          <w:lang w:val="zh-TW"/>
        </w:rPr>
        <w:t>特别说明:</w:t>
      </w:r>
      <w:r>
        <w:rPr>
          <w:rFonts w:hint="default" w:ascii="Times New Roman Regular" w:hAnsi="Times New Roman Regular" w:eastAsia="仿宋_GB2312" w:cs="Times New Roman Regular"/>
          <w:color w:val="auto"/>
          <w:sz w:val="32"/>
          <w:szCs w:val="32"/>
          <w:lang w:val="zh-TW"/>
        </w:rPr>
        <w:t>（</w:t>
      </w:r>
      <w:r>
        <w:rPr>
          <w:rFonts w:ascii="Times New Roman Regular" w:hAnsi="Times New Roman Regular" w:eastAsia="仿宋_GB2312" w:cs="Times New Roman Regular"/>
          <w:color w:val="auto"/>
          <w:sz w:val="32"/>
          <w:szCs w:val="32"/>
          <w:lang w:val="zh-TW"/>
        </w:rPr>
        <w:t>1）</w:t>
      </w:r>
      <w:r>
        <w:rPr>
          <w:rFonts w:hint="default" w:ascii="Times New Roman Regular" w:hAnsi="Times New Roman Regular" w:eastAsia="仿宋_GB2312" w:cs="Times New Roman Regular"/>
          <w:color w:val="auto"/>
          <w:sz w:val="32"/>
          <w:szCs w:val="32"/>
          <w:lang w:val="zh-TW"/>
        </w:rPr>
        <w:t>装修补贴所涉及的装修</w:t>
      </w:r>
      <w:r>
        <w:rPr>
          <w:rFonts w:hint="default" w:ascii="Times New Roman Regular" w:hAnsi="Times New Roman Regular" w:eastAsia="仿宋_GB2312" w:cs="Times New Roman Regular"/>
          <w:color w:val="auto"/>
          <w:sz w:val="32"/>
          <w:szCs w:val="32"/>
        </w:rPr>
        <w:t>工程为装修硬装工程，包括墙面工程、地面工程、顶面工程、木作工程</w:t>
      </w:r>
      <w:r>
        <w:rPr>
          <w:rFonts w:hint="eastAsia" w:ascii="Times New Roman Regular" w:hAnsi="Times New Roman Regular" w:eastAsia="仿宋_GB2312" w:cs="Times New Roman Regular"/>
          <w:color w:val="auto"/>
          <w:sz w:val="32"/>
          <w:szCs w:val="32"/>
          <w:lang w:eastAsia="zh-CN"/>
        </w:rPr>
        <w:t>、</w:t>
      </w:r>
      <w:r>
        <w:rPr>
          <w:rFonts w:hint="default" w:ascii="Times New Roman Regular" w:hAnsi="Times New Roman Regular" w:eastAsia="仿宋_GB2312" w:cs="Times New Roman Regular"/>
          <w:color w:val="auto"/>
          <w:sz w:val="32"/>
          <w:szCs w:val="32"/>
        </w:rPr>
        <w:t>油漆工程</w:t>
      </w:r>
      <w:r>
        <w:rPr>
          <w:rFonts w:hint="eastAsia" w:ascii="Times New Roman Regular" w:hAnsi="Times New Roman Regular" w:eastAsia="仿宋_GB2312" w:cs="Times New Roman Regular"/>
          <w:color w:val="auto"/>
          <w:sz w:val="32"/>
          <w:szCs w:val="32"/>
          <w:lang w:eastAsia="zh-CN"/>
        </w:rPr>
        <w:t>、</w:t>
      </w:r>
      <w:r>
        <w:rPr>
          <w:rFonts w:hint="eastAsia" w:ascii="Times New Roman Regular" w:hAnsi="Times New Roman Regular" w:eastAsia="仿宋_GB2312" w:cs="Times New Roman Regular"/>
          <w:color w:val="auto"/>
          <w:sz w:val="32"/>
          <w:szCs w:val="32"/>
          <w:lang w:val="en-US" w:eastAsia="zh-CN"/>
        </w:rPr>
        <w:t>消防工程以及强弱电工程七</w:t>
      </w:r>
      <w:r>
        <w:rPr>
          <w:rFonts w:hint="default" w:ascii="Times New Roman Regular" w:hAnsi="Times New Roman Regular" w:eastAsia="仿宋_GB2312" w:cs="Times New Roman Regular"/>
          <w:color w:val="auto"/>
          <w:sz w:val="32"/>
          <w:szCs w:val="32"/>
        </w:rPr>
        <w:t>个大项，不含装修软装及</w:t>
      </w:r>
      <w:bookmarkStart w:id="0" w:name="_GoBack"/>
      <w:bookmarkEnd w:id="0"/>
      <w:r>
        <w:rPr>
          <w:rFonts w:hint="default" w:ascii="Times New Roman Regular" w:hAnsi="Times New Roman Regular" w:eastAsia="仿宋_GB2312" w:cs="Times New Roman Regular"/>
          <w:color w:val="auto"/>
          <w:sz w:val="32"/>
          <w:szCs w:val="32"/>
        </w:rPr>
        <w:t>装修设计；（2）原则上同一商业用房只能申请一次装修补贴；（3）澳资企业租赁商业用房或购置商业用房自营门店，均可申请装修补贴；（4）已享受过横琴新区装修补贴的商户，不再享受本办法的装修补贴；（5）商业用房装修补贴分两年拨付，每年拨付补贴金额的50%。在装修竣工验收且门店正式运营后，根据企业的申请，经济发展局拨付第一笔装修补贴；第二年在门店正常实质性运营的前提下，经济发展局根据企业的申请，拨付第二笔装修补贴；（</w:t>
      </w:r>
      <w:r>
        <w:rPr>
          <w:rFonts w:ascii="Times New Roman Regular" w:hAnsi="Times New Roman Regular" w:eastAsia="仿宋_GB2312" w:cs="Times New Roman Regular"/>
          <w:color w:val="auto"/>
          <w:sz w:val="32"/>
          <w:szCs w:val="32"/>
        </w:rPr>
        <w:t>6</w:t>
      </w:r>
      <w:r>
        <w:rPr>
          <w:rFonts w:hint="default" w:ascii="Times New Roman Regular" w:hAnsi="Times New Roman Regular" w:eastAsia="仿宋_GB2312" w:cs="Times New Roman Regular"/>
          <w:color w:val="auto"/>
          <w:sz w:val="32"/>
          <w:szCs w:val="32"/>
        </w:rPr>
        <w:t>）商业用房装修补贴按套内面积计算。</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八</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品牌落地</w:t>
      </w:r>
      <w:r>
        <w:rPr>
          <w:rFonts w:hint="default" w:ascii="Times New Roman Regular" w:hAnsi="Times New Roman Regular" w:eastAsia="黑体" w:cs="Times New Roman Regular"/>
          <w:color w:val="auto"/>
          <w:sz w:val="32"/>
          <w:szCs w:val="32"/>
          <w:lang w:val="zh-TW"/>
        </w:rPr>
        <w:t>奖励申请】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八</w:t>
      </w:r>
      <w:r>
        <w:rPr>
          <w:rFonts w:hint="default" w:ascii="Times New Roman Regular" w:hAnsi="Times New Roman Regular" w:eastAsia="仿宋_GB2312" w:cs="Times New Roman Regular"/>
          <w:color w:val="auto"/>
          <w:sz w:val="32"/>
          <w:szCs w:val="32"/>
          <w:lang w:val="zh-TW"/>
        </w:rPr>
        <w:t>条规定奖励的，在申请时还需提交：</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zh-TW"/>
        </w:rPr>
        <w:t>入选“澳门特色老店”“澳门特色店”或入选“商汇馆”“米其林指南”或“黑珍珠餐厅指南”的澳门企业及其出资证明；</w:t>
      </w:r>
    </w:p>
    <w:p>
      <w:pPr>
        <w:pStyle w:val="16"/>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rPr>
        <w:t>2.</w:t>
      </w:r>
      <w:r>
        <w:rPr>
          <w:rFonts w:hint="default" w:ascii="Times New Roman Regular" w:hAnsi="Times New Roman Regular" w:cs="Times New Roman Regular"/>
          <w:color w:val="auto"/>
          <w:sz w:val="32"/>
          <w:szCs w:val="32"/>
          <w:highlight w:val="none"/>
          <w:lang w:val="zh-TW"/>
        </w:rPr>
        <w:t>澳门居民、澳门法人与其它地区收录在最新一期“米其林指南”的餐饮企业合作的，应提供合作方为“米其林指南”餐饮企业的证明</w:t>
      </w:r>
      <w:r>
        <w:rPr>
          <w:rFonts w:hint="default" w:ascii="Times New Roman Regular" w:hAnsi="Times New Roman Regular" w:cs="Times New Roman Regular"/>
          <w:color w:val="auto"/>
          <w:sz w:val="32"/>
          <w:szCs w:val="32"/>
          <w:lang w:val="zh-TW"/>
        </w:rPr>
        <w:t>；</w:t>
      </w:r>
    </w:p>
    <w:p>
      <w:pPr>
        <w:pStyle w:val="16"/>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rPr>
        <w:t>3.</w:t>
      </w:r>
      <w:r>
        <w:rPr>
          <w:rFonts w:hint="default" w:ascii="Times New Roman Regular" w:hAnsi="Times New Roman Regular" w:cs="Times New Roman Regular"/>
          <w:color w:val="auto"/>
          <w:sz w:val="32"/>
          <w:szCs w:val="32"/>
          <w:lang w:val="en-US" w:eastAsia="zh-CN"/>
        </w:rPr>
        <w:t>企业</w:t>
      </w:r>
      <w:r>
        <w:rPr>
          <w:rFonts w:hint="default" w:ascii="Times New Roman Regular" w:hAnsi="Times New Roman Regular" w:cs="Times New Roman Regular"/>
          <w:color w:val="auto"/>
          <w:sz w:val="32"/>
          <w:szCs w:val="32"/>
          <w:lang w:val="zh-TW"/>
        </w:rPr>
        <w:t>品牌授权书</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lang w:val="en-US" w:eastAsia="zh-CN"/>
        </w:rPr>
        <w:t>授权合作区澳资企业使用品牌店铺的商号、商标、标识等品牌信息</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lang w:val="zh-TW"/>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rPr>
        <w:t>4</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九</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经营</w:t>
      </w:r>
      <w:r>
        <w:rPr>
          <w:rFonts w:hint="default" w:ascii="Times New Roman Regular" w:hAnsi="Times New Roman Regular" w:eastAsia="黑体" w:cs="Times New Roman Regular"/>
          <w:color w:val="auto"/>
          <w:sz w:val="32"/>
          <w:szCs w:val="32"/>
          <w:lang w:val="zh-TW"/>
        </w:rPr>
        <w:t>奖励申请】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九</w:t>
      </w:r>
      <w:r>
        <w:rPr>
          <w:rFonts w:hint="default" w:ascii="Times New Roman Regular" w:hAnsi="Times New Roman Regular" w:eastAsia="仿宋_GB2312" w:cs="Times New Roman Regular"/>
          <w:color w:val="auto"/>
          <w:sz w:val="32"/>
          <w:szCs w:val="32"/>
          <w:lang w:val="zh-TW"/>
        </w:rPr>
        <w:t>条规定奖励的，在申请时还需提交：</w:t>
      </w:r>
    </w:p>
    <w:p>
      <w:pPr>
        <w:pStyle w:val="16"/>
        <w:rPr>
          <w:rFonts w:hint="default" w:ascii="Times New Roman Regular" w:hAnsi="Times New Roman Regular" w:cs="Times New Roman Regular"/>
          <w:color w:val="auto"/>
          <w:sz w:val="32"/>
          <w:szCs w:val="32"/>
        </w:rPr>
      </w:pPr>
      <w:r>
        <w:rPr>
          <w:rFonts w:ascii="Times New Roman Regular" w:hAnsi="Times New Roman Regular" w:cs="Times New Roman Regular"/>
          <w:color w:val="auto"/>
          <w:sz w:val="32"/>
          <w:szCs w:val="32"/>
        </w:rPr>
        <w:t>1</w:t>
      </w:r>
      <w:r>
        <w:rPr>
          <w:rFonts w:hint="default" w:ascii="Times New Roman Regular" w:hAnsi="Times New Roman Regular" w:cs="Times New Roman Regular"/>
          <w:color w:val="auto"/>
          <w:sz w:val="32"/>
          <w:szCs w:val="32"/>
        </w:rPr>
        <w:t>.申请新纳入统计云一套表直报系统奖励的，</w:t>
      </w:r>
      <w:r>
        <w:rPr>
          <w:rFonts w:hint="default" w:ascii="Times New Roman Regular" w:hAnsi="Times New Roman Regular" w:cs="Times New Roman Regular"/>
          <w:color w:val="auto"/>
          <w:sz w:val="32"/>
          <w:szCs w:val="32"/>
          <w:lang w:val="zh-TW"/>
        </w:rPr>
        <w:t>应当提供企业纳入合作区规模以上统计证明材料</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lang w:val="en-US" w:eastAsia="zh-CN"/>
        </w:rPr>
        <w:t>纳统</w:t>
      </w:r>
      <w:r>
        <w:rPr>
          <w:rFonts w:hint="eastAsia" w:ascii="Times New Roman Regular" w:hAnsi="Times New Roman Regular" w:cs="Times New Roman Regular"/>
          <w:color w:val="auto"/>
          <w:sz w:val="32"/>
          <w:szCs w:val="32"/>
          <w:lang w:val="en-US" w:eastAsia="zh-CN"/>
        </w:rPr>
        <w:t>年份</w:t>
      </w:r>
      <w:r>
        <w:rPr>
          <w:rFonts w:hint="default" w:ascii="Times New Roman Regular" w:hAnsi="Times New Roman Regular" w:cs="Times New Roman Regular"/>
          <w:color w:val="auto"/>
          <w:sz w:val="32"/>
          <w:szCs w:val="32"/>
          <w:lang w:val="zh-TW"/>
        </w:rPr>
        <w:t>企业在统计云一套表直报系统的统计数据</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rPr>
        <w:t>企业新纳入统计云一套表直报系统的，可在纳入当年或者次年申请新纳入统计云一套表直报系统奖励</w:t>
      </w:r>
      <w:r>
        <w:rPr>
          <w:rFonts w:hint="default" w:ascii="Times New Roman Regular" w:hAnsi="Times New Roman Regular" w:cs="Times New Roman Regular"/>
          <w:color w:val="auto"/>
          <w:sz w:val="32"/>
          <w:szCs w:val="32"/>
          <w:lang w:val="zh-TW"/>
        </w:rPr>
        <w:t>；</w:t>
      </w:r>
      <w:r>
        <w:rPr>
          <w:rFonts w:hint="default" w:ascii="Times New Roman Regular" w:hAnsi="Times New Roman Regular" w:cs="Times New Roman Regular"/>
          <w:color w:val="auto"/>
          <w:sz w:val="32"/>
          <w:szCs w:val="32"/>
        </w:rPr>
        <w:t xml:space="preserve"> </w:t>
      </w:r>
    </w:p>
    <w:p>
      <w:pPr>
        <w:pStyle w:val="16"/>
        <w:rPr>
          <w:rFonts w:hint="default" w:ascii="Times New Roman Regular" w:hAnsi="Times New Roman Regular" w:cs="Times New Roman Regular"/>
          <w:color w:val="auto"/>
          <w:sz w:val="32"/>
          <w:szCs w:val="32"/>
          <w:highlight w:val="none"/>
        </w:rPr>
      </w:pPr>
      <w:r>
        <w:rPr>
          <w:rFonts w:hint="default" w:ascii="Times New Roman Regular" w:hAnsi="Times New Roman Regular" w:cs="Times New Roman Regular"/>
          <w:color w:val="auto"/>
          <w:sz w:val="32"/>
          <w:szCs w:val="32"/>
          <w:highlight w:val="none"/>
        </w:rPr>
        <w:t>2.申请上一年度增速营收奖励的，应当提供企业完税证明</w:t>
      </w:r>
      <w:r>
        <w:rPr>
          <w:rFonts w:hint="eastAsia" w:ascii="Times New Roman Regular" w:hAnsi="Times New Roman Regular" w:cs="Times New Roman Regular"/>
          <w:color w:val="auto"/>
          <w:sz w:val="32"/>
          <w:szCs w:val="32"/>
          <w:highlight w:val="none"/>
          <w:lang w:val="en-US" w:eastAsia="zh-CN"/>
        </w:rPr>
        <w:t>和</w:t>
      </w:r>
      <w:r>
        <w:rPr>
          <w:rFonts w:hint="default" w:ascii="Times New Roman Regular" w:hAnsi="Times New Roman Regular" w:cs="Times New Roman Regular"/>
          <w:color w:val="auto"/>
          <w:sz w:val="32"/>
          <w:szCs w:val="32"/>
          <w:highlight w:val="none"/>
        </w:rPr>
        <w:t>企业纳入合作区规模以上统计证明材料</w:t>
      </w:r>
      <w:r>
        <w:rPr>
          <w:rFonts w:hint="eastAsia" w:ascii="Times New Roman Regular" w:hAnsi="Times New Roman Regular" w:cs="Times New Roman Regular"/>
          <w:color w:val="auto"/>
          <w:sz w:val="32"/>
          <w:szCs w:val="32"/>
          <w:highlight w:val="none"/>
          <w:lang w:eastAsia="zh-CN"/>
        </w:rPr>
        <w:t>（</w:t>
      </w:r>
      <w:r>
        <w:rPr>
          <w:rFonts w:hint="eastAsia" w:ascii="Times New Roman Regular" w:hAnsi="Times New Roman Regular" w:cs="Times New Roman Regular"/>
          <w:color w:val="auto"/>
          <w:sz w:val="32"/>
          <w:szCs w:val="32"/>
          <w:highlight w:val="none"/>
          <w:lang w:val="en-US" w:eastAsia="zh-CN"/>
        </w:rPr>
        <w:t>申请年度和上一年度</w:t>
      </w:r>
      <w:r>
        <w:rPr>
          <w:rFonts w:hint="eastAsia" w:ascii="Times New Roman Regular" w:hAnsi="Times New Roman Regular" w:cs="Times New Roman Regular"/>
          <w:color w:val="auto"/>
          <w:sz w:val="32"/>
          <w:szCs w:val="32"/>
          <w:highlight w:val="none"/>
          <w:lang w:eastAsia="zh-CN"/>
        </w:rPr>
        <w:t>）</w:t>
      </w:r>
      <w:r>
        <w:rPr>
          <w:rFonts w:hint="default" w:ascii="Times New Roman Regular" w:hAnsi="Times New Roman Regular" w:cs="Times New Roman Regular"/>
          <w:color w:val="auto"/>
          <w:sz w:val="32"/>
          <w:szCs w:val="32"/>
          <w:highlight w:val="none"/>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highlight w:val="none"/>
          <w:lang w:val="zh-TW"/>
        </w:rPr>
      </w:pPr>
      <w:r>
        <w:rPr>
          <w:rFonts w:hint="default" w:ascii="Times New Roman Regular" w:hAnsi="Times New Roman Regular" w:eastAsia="黑体" w:cs="Times New Roman Regular"/>
          <w:color w:val="auto"/>
          <w:sz w:val="32"/>
          <w:szCs w:val="32"/>
          <w:highlight w:val="none"/>
          <w:lang w:val="zh-TW"/>
        </w:rPr>
        <w:t>第</w:t>
      </w:r>
      <w:r>
        <w:rPr>
          <w:rFonts w:hint="default" w:ascii="Times New Roman Regular" w:hAnsi="Times New Roman Regular" w:eastAsia="黑体" w:cs="Times New Roman Regular"/>
          <w:color w:val="auto"/>
          <w:sz w:val="32"/>
          <w:szCs w:val="32"/>
          <w:highlight w:val="none"/>
        </w:rPr>
        <w:t>十</w:t>
      </w:r>
      <w:r>
        <w:rPr>
          <w:rFonts w:hint="default" w:ascii="Times New Roman Regular" w:hAnsi="Times New Roman Regular" w:eastAsia="黑体" w:cs="Times New Roman Regular"/>
          <w:color w:val="auto"/>
          <w:sz w:val="32"/>
          <w:szCs w:val="32"/>
          <w:highlight w:val="none"/>
          <w:lang w:val="zh-TW"/>
        </w:rPr>
        <w:t>条【</w:t>
      </w:r>
      <w:r>
        <w:rPr>
          <w:rFonts w:hint="default" w:ascii="Times New Roman Regular" w:hAnsi="Times New Roman Regular" w:eastAsia="黑体" w:cs="Times New Roman Regular"/>
          <w:color w:val="auto"/>
          <w:sz w:val="32"/>
          <w:szCs w:val="32"/>
          <w:highlight w:val="none"/>
        </w:rPr>
        <w:t>研发费补贴</w:t>
      </w:r>
      <w:r>
        <w:rPr>
          <w:rFonts w:hint="default" w:ascii="Times New Roman Regular" w:hAnsi="Times New Roman Regular" w:eastAsia="黑体" w:cs="Times New Roman Regular"/>
          <w:color w:val="auto"/>
          <w:sz w:val="32"/>
          <w:szCs w:val="32"/>
          <w:highlight w:val="none"/>
          <w:lang w:val="zh-TW"/>
        </w:rPr>
        <w:t>申请】</w:t>
      </w:r>
      <w:r>
        <w:rPr>
          <w:rFonts w:hint="default" w:ascii="Times New Roman Regular" w:hAnsi="Times New Roman Regular" w:eastAsia="仿宋_GB2312" w:cs="Times New Roman Regular"/>
          <w:color w:val="auto"/>
          <w:sz w:val="32"/>
          <w:szCs w:val="32"/>
          <w:highlight w:val="none"/>
          <w:lang w:val="zh-TW"/>
        </w:rPr>
        <w:t>企业申请《扶持办法》第</w:t>
      </w:r>
      <w:r>
        <w:rPr>
          <w:rFonts w:hint="default" w:ascii="Times New Roman Regular" w:hAnsi="Times New Roman Regular" w:eastAsia="仿宋_GB2312" w:cs="Times New Roman Regular"/>
          <w:color w:val="auto"/>
          <w:sz w:val="32"/>
          <w:szCs w:val="32"/>
          <w:highlight w:val="none"/>
        </w:rPr>
        <w:t>十</w:t>
      </w:r>
      <w:r>
        <w:rPr>
          <w:rFonts w:hint="default" w:ascii="Times New Roman Regular" w:hAnsi="Times New Roman Regular" w:eastAsia="仿宋_GB2312" w:cs="Times New Roman Regular"/>
          <w:color w:val="auto"/>
          <w:sz w:val="32"/>
          <w:szCs w:val="32"/>
          <w:highlight w:val="none"/>
          <w:lang w:val="zh-TW"/>
        </w:rPr>
        <w:t>条规定补贴的，在申请时还需提交：</w:t>
      </w:r>
    </w:p>
    <w:p>
      <w:pPr>
        <w:pStyle w:val="16"/>
        <w:rPr>
          <w:rFonts w:hint="default" w:ascii="Times New Roman Regular" w:hAnsi="Times New Roman Regular" w:cs="Times New Roman Regular"/>
          <w:color w:val="auto"/>
          <w:sz w:val="32"/>
          <w:szCs w:val="32"/>
          <w:highlight w:val="none"/>
        </w:rPr>
      </w:pPr>
      <w:r>
        <w:rPr>
          <w:rFonts w:hint="default" w:ascii="Times New Roman Regular" w:hAnsi="Times New Roman Regular" w:cs="Times New Roman Regular"/>
          <w:color w:val="auto"/>
          <w:sz w:val="32"/>
          <w:szCs w:val="32"/>
          <w:highlight w:val="none"/>
        </w:rPr>
        <w:t>1.</w:t>
      </w:r>
      <w:r>
        <w:rPr>
          <w:rFonts w:hint="default" w:ascii="Times New Roman Regular" w:hAnsi="Times New Roman Regular" w:cs="Times New Roman Regular"/>
          <w:color w:val="auto"/>
          <w:sz w:val="32"/>
          <w:szCs w:val="32"/>
          <w:highlight w:val="none"/>
          <w:lang w:val="en-US" w:eastAsia="zh-CN"/>
        </w:rPr>
        <w:t>企业完税证明；</w:t>
      </w:r>
    </w:p>
    <w:p>
      <w:pPr>
        <w:pStyle w:val="16"/>
        <w:rPr>
          <w:rFonts w:hint="default" w:ascii="Times New Roman Regular" w:hAnsi="Times New Roman Regular" w:cs="Times New Roman Regular"/>
          <w:color w:val="auto"/>
          <w:sz w:val="32"/>
          <w:szCs w:val="32"/>
          <w:highlight w:val="none"/>
        </w:rPr>
      </w:pPr>
      <w:r>
        <w:rPr>
          <w:rFonts w:hint="default" w:ascii="Times New Roman Regular" w:hAnsi="Times New Roman Regular" w:cs="Times New Roman Regular"/>
          <w:color w:val="auto"/>
          <w:sz w:val="32"/>
          <w:szCs w:val="32"/>
          <w:highlight w:val="none"/>
          <w:lang w:val="en-US" w:eastAsia="zh-CN"/>
        </w:rPr>
        <w:t>2.</w:t>
      </w:r>
      <w:r>
        <w:rPr>
          <w:rFonts w:hint="default" w:ascii="Times New Roman Regular" w:hAnsi="Times New Roman Regular" w:cs="Times New Roman Regular"/>
          <w:color w:val="auto"/>
          <w:sz w:val="32"/>
          <w:szCs w:val="32"/>
          <w:highlight w:val="none"/>
        </w:rPr>
        <w:t>上一年度研发费用税前加计扣除专项审计报告；</w:t>
      </w:r>
    </w:p>
    <w:p>
      <w:pPr>
        <w:pStyle w:val="16"/>
        <w:rPr>
          <w:rFonts w:hint="default" w:ascii="Times New Roman Regular" w:hAnsi="Times New Roman Regular" w:cs="Times New Roman Regular"/>
          <w:color w:val="auto"/>
          <w:sz w:val="32"/>
          <w:szCs w:val="32"/>
          <w:highlight w:val="none"/>
          <w:lang w:val="en-US" w:eastAsia="zh-CN"/>
        </w:rPr>
      </w:pPr>
      <w:r>
        <w:rPr>
          <w:rFonts w:hint="default" w:ascii="Times New Roman Regular" w:hAnsi="Times New Roman Regular" w:cs="Times New Roman Regular"/>
          <w:color w:val="auto"/>
          <w:sz w:val="32"/>
          <w:szCs w:val="32"/>
          <w:highlight w:val="none"/>
          <w:lang w:val="en-US" w:eastAsia="zh-CN"/>
        </w:rPr>
        <w:t>3</w:t>
      </w:r>
      <w:r>
        <w:rPr>
          <w:rFonts w:hint="default" w:ascii="Times New Roman Regular" w:hAnsi="Times New Roman Regular" w:cs="Times New Roman Regular"/>
          <w:color w:val="auto"/>
          <w:sz w:val="32"/>
          <w:szCs w:val="32"/>
          <w:highlight w:val="none"/>
        </w:rPr>
        <w:t>.</w:t>
      </w:r>
      <w:r>
        <w:rPr>
          <w:rFonts w:hint="default" w:ascii="Times New Roman Regular" w:hAnsi="Times New Roman Regular" w:cs="Times New Roman Regular"/>
          <w:color w:val="auto"/>
          <w:sz w:val="32"/>
          <w:szCs w:val="32"/>
          <w:highlight w:val="none"/>
          <w:lang w:val="en-US" w:eastAsia="zh-CN"/>
        </w:rPr>
        <w:t>研发项目证明材料清单；</w:t>
      </w:r>
    </w:p>
    <w:p>
      <w:pPr>
        <w:pStyle w:val="16"/>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lang w:val="en-US" w:eastAsia="zh-CN"/>
        </w:rPr>
        <w:t>4.</w:t>
      </w:r>
      <w:r>
        <w:rPr>
          <w:rFonts w:hint="default" w:ascii="Times New Roman Regular" w:hAnsi="Times New Roman Regular"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十一</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会展补贴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w:t>
      </w:r>
      <w:r>
        <w:rPr>
          <w:rFonts w:hint="default" w:ascii="Times New Roman Regular" w:hAnsi="Times New Roman Regular" w:eastAsia="仿宋_GB2312" w:cs="Times New Roman Regular"/>
          <w:color w:val="auto"/>
          <w:sz w:val="32"/>
          <w:szCs w:val="32"/>
        </w:rPr>
        <w:t>申请《扶持办法》第十一条规定补贴的，</w:t>
      </w:r>
      <w:r>
        <w:rPr>
          <w:rFonts w:hint="default" w:ascii="Times New Roman Regular" w:hAnsi="Times New Roman Regular" w:eastAsia="仿宋_GB2312" w:cs="Times New Roman Regular"/>
          <w:color w:val="auto"/>
          <w:sz w:val="32"/>
          <w:szCs w:val="32"/>
          <w:lang w:val="zh-TW"/>
        </w:rPr>
        <w:t>在申请时还需提交</w:t>
      </w:r>
      <w:r>
        <w:rPr>
          <w:rFonts w:hint="default" w:ascii="Times New Roman Regular" w:hAnsi="Times New Roman Regular" w:eastAsia="仿宋_GB2312" w:cs="Times New Roman Regular"/>
          <w:color w:val="auto"/>
          <w:sz w:val="32"/>
          <w:szCs w:val="32"/>
        </w:rPr>
        <w:t>：</w:t>
      </w:r>
    </w:p>
    <w:p>
      <w:pPr>
        <w:pStyle w:val="16"/>
        <w:rPr>
          <w:rFonts w:hint="default" w:ascii="Times New Roman Regular" w:hAnsi="Times New Roman Regular" w:cs="Times New Roman Regular"/>
          <w:color w:val="auto"/>
          <w:sz w:val="32"/>
          <w:szCs w:val="32"/>
        </w:rPr>
      </w:pPr>
      <w:r>
        <w:rPr>
          <w:rFonts w:hint="default" w:ascii="Times New Roman Regular" w:hAnsi="Times New Roman Regular" w:cs="Times New Roman Regular"/>
          <w:color w:val="auto"/>
          <w:sz w:val="32"/>
          <w:szCs w:val="32"/>
        </w:rPr>
        <w:t>1.申报主</w:t>
      </w:r>
      <w:r>
        <w:rPr>
          <w:rFonts w:hint="default" w:ascii="Times New Roman Regular" w:hAnsi="Times New Roman Regular" w:cs="Times New Roman Regular"/>
          <w:color w:val="auto"/>
          <w:sz w:val="32"/>
          <w:szCs w:val="32"/>
          <w:highlight w:val="none"/>
        </w:rPr>
        <w:t>体</w:t>
      </w:r>
      <w:r>
        <w:rPr>
          <w:rFonts w:hint="default" w:ascii="Times New Roman Regular" w:hAnsi="Times New Roman Regular" w:cs="Times New Roman Regular"/>
          <w:color w:val="auto"/>
          <w:sz w:val="32"/>
          <w:szCs w:val="32"/>
          <w:highlight w:val="none"/>
          <w:lang w:val="en-US" w:eastAsia="zh-CN"/>
        </w:rPr>
        <w:t>202</w:t>
      </w:r>
      <w:r>
        <w:rPr>
          <w:rFonts w:hint="eastAsia" w:ascii="Times New Roman Regular" w:hAnsi="Times New Roman Regular" w:cs="Times New Roman Regular"/>
          <w:color w:val="auto"/>
          <w:sz w:val="32"/>
          <w:szCs w:val="32"/>
          <w:highlight w:val="none"/>
          <w:lang w:val="en-US" w:eastAsia="zh-CN"/>
        </w:rPr>
        <w:t>5</w:t>
      </w:r>
      <w:r>
        <w:rPr>
          <w:rFonts w:hint="default" w:ascii="Times New Roman Regular" w:hAnsi="Times New Roman Regular" w:cs="Times New Roman Regular"/>
          <w:color w:val="auto"/>
          <w:sz w:val="32"/>
          <w:szCs w:val="32"/>
          <w:highlight w:val="none"/>
          <w:lang w:val="en-US" w:eastAsia="zh-CN"/>
        </w:rPr>
        <w:t>年</w:t>
      </w:r>
      <w:r>
        <w:rPr>
          <w:rFonts w:hint="eastAsia" w:ascii="Times New Roman Regular" w:hAnsi="Times New Roman Regular" w:cs="Times New Roman Regular"/>
          <w:color w:val="auto"/>
          <w:sz w:val="32"/>
          <w:szCs w:val="32"/>
          <w:highlight w:val="none"/>
          <w:lang w:val="en-US" w:eastAsia="zh-CN"/>
        </w:rPr>
        <w:t>上半年</w:t>
      </w:r>
      <w:r>
        <w:rPr>
          <w:rFonts w:hint="default" w:ascii="Times New Roman Regular" w:hAnsi="Times New Roman Regular" w:cs="Times New Roman Regular"/>
          <w:color w:val="auto"/>
          <w:sz w:val="32"/>
          <w:szCs w:val="32"/>
        </w:rPr>
        <w:t>购买展位的合同或协议（协议需包含展位面积及金额）；</w:t>
      </w:r>
    </w:p>
    <w:p>
      <w:pPr>
        <w:adjustRightInd w:val="0"/>
        <w:snapToGrid w:val="0"/>
        <w:spacing w:line="579" w:lineRule="exact"/>
        <w:ind w:left="0" w:leftChars="0" w:firstLine="640" w:firstLineChars="200"/>
        <w:jc w:val="left"/>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2.申报主体银行付款凭证；</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3.申报主体展位费发票复印件；</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4.企业参展照片；</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rPr>
        <w:t>5.</w:t>
      </w:r>
      <w:r>
        <w:rPr>
          <w:rFonts w:hint="default" w:ascii="Times New Roman Regular" w:hAnsi="Times New Roman Regular" w:eastAsia="仿宋_GB2312"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第十</w:t>
      </w:r>
      <w:r>
        <w:rPr>
          <w:rFonts w:hint="default" w:ascii="Times New Roman Regular" w:hAnsi="Times New Roman Regular" w:eastAsia="黑体" w:cs="Times New Roman Regular"/>
          <w:color w:val="auto"/>
          <w:sz w:val="32"/>
          <w:szCs w:val="32"/>
        </w:rPr>
        <w:t>二</w:t>
      </w:r>
      <w:r>
        <w:rPr>
          <w:rFonts w:hint="default" w:ascii="Times New Roman Regular" w:hAnsi="Times New Roman Regular" w:eastAsia="黑体" w:cs="Times New Roman Regular"/>
          <w:color w:val="auto"/>
          <w:sz w:val="32"/>
          <w:szCs w:val="32"/>
          <w:lang w:val="zh-TW"/>
        </w:rPr>
        <w:t>条【申报流程】</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（一）经济发展局每半年安排</w:t>
      </w:r>
      <w:r>
        <w:rPr>
          <w:rFonts w:ascii="Times New Roman Regular" w:hAnsi="Times New Roman Regular" w:eastAsia="仿宋_GB2312" w:cs="Times New Roman Regular"/>
          <w:color w:val="auto"/>
          <w:sz w:val="32"/>
          <w:szCs w:val="32"/>
        </w:rPr>
        <w:t>集中受理企业申请（具体时间以发布的申报通知为准），</w:t>
      </w:r>
      <w:r>
        <w:rPr>
          <w:rFonts w:hint="default" w:ascii="Times New Roman Regular" w:hAnsi="Times New Roman Regular" w:eastAsia="仿宋_GB2312" w:cs="Times New Roman Regular"/>
          <w:color w:val="auto"/>
          <w:sz w:val="32"/>
          <w:szCs w:val="32"/>
        </w:rPr>
        <w:t>澳资企业应按时按要求申请，</w:t>
      </w:r>
      <w:r>
        <w:rPr>
          <w:rFonts w:ascii="Times New Roman Regular" w:hAnsi="Times New Roman Regular" w:eastAsia="仿宋_GB2312" w:cs="Times New Roman Regular"/>
          <w:color w:val="auto"/>
          <w:sz w:val="32"/>
          <w:szCs w:val="32"/>
        </w:rPr>
        <w:t>逾期不</w:t>
      </w:r>
      <w:r>
        <w:rPr>
          <w:rFonts w:hint="default" w:ascii="Times New Roman Regular" w:hAnsi="Times New Roman Regular" w:eastAsia="仿宋_GB2312" w:cs="Times New Roman Regular"/>
          <w:color w:val="auto"/>
          <w:sz w:val="32"/>
          <w:szCs w:val="32"/>
        </w:rPr>
        <w:t>申请</w:t>
      </w:r>
      <w:r>
        <w:rPr>
          <w:rFonts w:ascii="Times New Roman Regular" w:hAnsi="Times New Roman Regular" w:eastAsia="仿宋_GB2312" w:cs="Times New Roman Regular"/>
          <w:color w:val="auto"/>
          <w:sz w:val="32"/>
          <w:szCs w:val="32"/>
        </w:rPr>
        <w:t>者视为自动放弃。</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（二）申报主体按照规定时间和操作规程的要求备齐材料，并按要求将有关材料递交经济发展局。</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（三）经济发展局统一受理，对申报主体的资质和申报材料进行审核，不符合受理条件的，不予受理；资料不全的，一次性告知对方需补齐的资料；符合受理条件且资料齐备的，准予受理。</w:t>
      </w:r>
    </w:p>
    <w:p>
      <w:pPr>
        <w:adjustRightInd w:val="0"/>
        <w:snapToGrid w:val="0"/>
        <w:spacing w:line="579" w:lineRule="exact"/>
        <w:ind w:firstLine="640" w:firstLineChars="200"/>
        <w:rPr>
          <w:rFonts w:ascii="Times New Roman Regular" w:hAnsi="Times New Roman Regular" w:cs="Times New Roman Regular"/>
          <w:color w:val="auto"/>
        </w:rPr>
      </w:pPr>
      <w:r>
        <w:rPr>
          <w:rFonts w:hint="default" w:ascii="Times New Roman Regular" w:hAnsi="Times New Roman Regular" w:eastAsia="仿宋_GB2312" w:cs="Times New Roman Regular"/>
          <w:color w:val="auto"/>
          <w:sz w:val="32"/>
          <w:szCs w:val="32"/>
        </w:rPr>
        <w:t>（四）经济发展局进行审核，通过后将拟补贴名单和补贴事项在合作区官方网站公示</w:t>
      </w:r>
      <w:r>
        <w:rPr>
          <w:rFonts w:ascii="Times New Roman Regular" w:hAnsi="Times New Roman Regular" w:eastAsia="仿宋_GB2312" w:cs="Times New Roman Regular"/>
          <w:color w:val="auto"/>
          <w:sz w:val="32"/>
          <w:szCs w:val="32"/>
        </w:rPr>
        <w:t>7个工作日，经公示无异议的，由经济发展局按规定通过区财政国库集中支付方式办理资金拨付手续。</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第十</w:t>
      </w:r>
      <w:r>
        <w:rPr>
          <w:rFonts w:hint="default" w:ascii="Times New Roman Regular" w:hAnsi="Times New Roman Regular" w:eastAsia="黑体" w:cs="Times New Roman Regular"/>
          <w:color w:val="auto"/>
          <w:sz w:val="32"/>
          <w:szCs w:val="32"/>
        </w:rPr>
        <w:t>三</w:t>
      </w:r>
      <w:r>
        <w:rPr>
          <w:rFonts w:hint="default" w:ascii="Times New Roman Regular" w:hAnsi="Times New Roman Regular" w:eastAsia="黑体" w:cs="Times New Roman Regular"/>
          <w:color w:val="auto"/>
          <w:sz w:val="32"/>
          <w:szCs w:val="32"/>
          <w:lang w:val="zh-TW"/>
        </w:rPr>
        <w:t>条【法律责任】</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lang w:val="zh-TW"/>
        </w:rPr>
        <w:t>申报主体</w:t>
      </w:r>
      <w:r>
        <w:rPr>
          <w:rFonts w:hint="default" w:ascii="Times New Roman Regular" w:hAnsi="Times New Roman Regular" w:eastAsia="仿宋_GB2312" w:cs="Times New Roman Regular"/>
          <w:color w:val="auto"/>
          <w:sz w:val="32"/>
          <w:szCs w:val="32"/>
        </w:rPr>
        <w:t>应保证其申报材料的完整性、真实性、准确性及合法性，并承担所提交项目申报材料的相关法律责任。申请人提供虚假材料、骗取扶持资金的，申请人应退回扶持资金，有关部门依法</w:t>
      </w:r>
      <w:r>
        <w:rPr>
          <w:rFonts w:ascii="Times New Roman Regular" w:hAnsi="Times New Roman Regular" w:eastAsia="仿宋_GB2312" w:cs="Times New Roman Regular"/>
          <w:color w:val="auto"/>
          <w:sz w:val="32"/>
          <w:szCs w:val="32"/>
        </w:rPr>
        <w:t>严肃查处</w:t>
      </w:r>
      <w:r>
        <w:rPr>
          <w:rFonts w:hint="default" w:ascii="Times New Roman Regular" w:hAnsi="Times New Roman Regular" w:eastAsia="仿宋_GB2312" w:cs="Times New Roman Regular"/>
          <w:color w:val="auto"/>
          <w:sz w:val="32"/>
          <w:szCs w:val="32"/>
        </w:rPr>
        <w:t>，</w:t>
      </w:r>
      <w:r>
        <w:rPr>
          <w:rFonts w:ascii="Times New Roman Regular" w:hAnsi="Times New Roman Regular" w:eastAsia="仿宋_GB2312" w:cs="Times New Roman Regular"/>
          <w:color w:val="auto"/>
          <w:sz w:val="32"/>
          <w:szCs w:val="32"/>
        </w:rPr>
        <w:t>情</w:t>
      </w:r>
      <w:r>
        <w:rPr>
          <w:rFonts w:hint="default" w:ascii="Times New Roman Regular" w:hAnsi="Times New Roman Regular" w:eastAsia="仿宋_GB2312" w:cs="Times New Roman Regular"/>
          <w:color w:val="auto"/>
          <w:sz w:val="32"/>
          <w:szCs w:val="32"/>
        </w:rPr>
        <w:t>节</w:t>
      </w:r>
      <w:r>
        <w:rPr>
          <w:rFonts w:ascii="Times New Roman Regular" w:hAnsi="Times New Roman Regular" w:eastAsia="仿宋_GB2312" w:cs="Times New Roman Regular"/>
          <w:color w:val="auto"/>
          <w:sz w:val="32"/>
          <w:szCs w:val="32"/>
        </w:rPr>
        <w:t>严重的</w:t>
      </w:r>
      <w:r>
        <w:rPr>
          <w:rFonts w:hint="default" w:ascii="Times New Roman Regular" w:hAnsi="Times New Roman Regular" w:eastAsia="仿宋_GB2312" w:cs="Times New Roman Regular"/>
          <w:color w:val="auto"/>
          <w:sz w:val="32"/>
          <w:szCs w:val="32"/>
        </w:rPr>
        <w:t>，</w:t>
      </w:r>
      <w:r>
        <w:rPr>
          <w:rFonts w:ascii="Times New Roman Regular" w:hAnsi="Times New Roman Regular" w:eastAsia="仿宋_GB2312" w:cs="Times New Roman Regular"/>
          <w:color w:val="auto"/>
          <w:sz w:val="32"/>
          <w:szCs w:val="32"/>
        </w:rPr>
        <w:t>追究</w:t>
      </w:r>
      <w:r>
        <w:rPr>
          <w:rFonts w:hint="default" w:ascii="Times New Roman Regular" w:hAnsi="Times New Roman Regular" w:eastAsia="仿宋_GB2312" w:cs="Times New Roman Regular"/>
          <w:color w:val="auto"/>
          <w:sz w:val="32"/>
          <w:szCs w:val="32"/>
        </w:rPr>
        <w:t>申请人和</w:t>
      </w:r>
      <w:r>
        <w:rPr>
          <w:rFonts w:ascii="Times New Roman Regular" w:hAnsi="Times New Roman Regular" w:eastAsia="仿宋_GB2312" w:cs="Times New Roman Regular"/>
          <w:color w:val="auto"/>
          <w:sz w:val="32"/>
          <w:szCs w:val="32"/>
        </w:rPr>
        <w:t>相关</w:t>
      </w:r>
      <w:r>
        <w:rPr>
          <w:rFonts w:hint="default" w:ascii="Times New Roman Regular" w:hAnsi="Times New Roman Regular" w:eastAsia="仿宋_GB2312" w:cs="Times New Roman Regular"/>
          <w:color w:val="auto"/>
          <w:sz w:val="32"/>
          <w:szCs w:val="32"/>
        </w:rPr>
        <w:t>人员的</w:t>
      </w:r>
      <w:r>
        <w:rPr>
          <w:rFonts w:ascii="Times New Roman Regular" w:hAnsi="Times New Roman Regular" w:eastAsia="仿宋_GB2312" w:cs="Times New Roman Regular"/>
          <w:color w:val="auto"/>
          <w:sz w:val="32"/>
          <w:szCs w:val="32"/>
        </w:rPr>
        <w:t>法律责任。</w:t>
      </w:r>
    </w:p>
    <w:p>
      <w:pPr>
        <w:adjustRightInd w:val="0"/>
        <w:snapToGrid w:val="0"/>
        <w:spacing w:line="579" w:lineRule="exact"/>
        <w:ind w:firstLine="640" w:firstLineChars="200"/>
        <w:rPr>
          <w:rFonts w:ascii="Times New Roman Regular" w:hAnsi="Times New Roman Regular" w:cs="Times New Roman Regular"/>
          <w:color w:val="auto"/>
        </w:rPr>
      </w:pPr>
      <w:r>
        <w:rPr>
          <w:rFonts w:hint="default" w:ascii="Times New Roman Regular" w:hAnsi="Times New Roman Regular" w:eastAsia="仿宋_GB2312" w:cs="Times New Roman Regular"/>
          <w:color w:val="auto"/>
          <w:sz w:val="32"/>
          <w:szCs w:val="32"/>
        </w:rPr>
        <w:t>申报主体应当合法合规经营，如违反国家法律、法规、规章等从事违法经营受到刑事处罚或被给予罚款、没收违法所得、没收非法财物和限制开展生产经营活动、责令停产停业、责令关闭、限制从业的行政处罚的，禁止其申请《扶持办法》规定的相关奖励、扶持。</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第十</w:t>
      </w:r>
      <w:r>
        <w:rPr>
          <w:rFonts w:hint="default" w:ascii="Times New Roman Regular" w:hAnsi="Times New Roman Regular" w:eastAsia="黑体" w:cs="Times New Roman Regular"/>
          <w:color w:val="auto"/>
          <w:sz w:val="32"/>
          <w:szCs w:val="32"/>
        </w:rPr>
        <w:t>四</w:t>
      </w:r>
      <w:r>
        <w:rPr>
          <w:rFonts w:hint="default" w:ascii="Times New Roman Regular" w:hAnsi="Times New Roman Regular" w:eastAsia="黑体" w:cs="Times New Roman Regular"/>
          <w:color w:val="auto"/>
          <w:sz w:val="32"/>
          <w:szCs w:val="32"/>
          <w:lang w:val="zh-TW"/>
        </w:rPr>
        <w:t>条【解释权】</w:t>
      </w:r>
      <w:r>
        <w:rPr>
          <w:rFonts w:hint="default" w:ascii="Times New Roman Regular" w:hAnsi="Times New Roman Regular" w:eastAsia="仿宋_GB2312" w:cs="Times New Roman Regular"/>
          <w:color w:val="auto"/>
          <w:sz w:val="32"/>
          <w:szCs w:val="32"/>
          <w:lang w:val="zh-TW"/>
        </w:rPr>
        <w:t>本</w:t>
      </w:r>
      <w:r>
        <w:rPr>
          <w:rFonts w:hint="default" w:ascii="Times New Roman Regular" w:hAnsi="Times New Roman Regular" w:eastAsia="仿宋_GB2312" w:cs="Times New Roman Regular"/>
          <w:color w:val="auto"/>
          <w:sz w:val="32"/>
          <w:szCs w:val="32"/>
        </w:rPr>
        <w:t>操作指南</w:t>
      </w:r>
      <w:r>
        <w:rPr>
          <w:rFonts w:hint="default" w:ascii="Times New Roman Regular" w:hAnsi="Times New Roman Regular" w:eastAsia="仿宋_GB2312" w:cs="Times New Roman Regular"/>
          <w:color w:val="auto"/>
          <w:sz w:val="32"/>
          <w:szCs w:val="32"/>
          <w:lang w:val="zh-TW"/>
        </w:rPr>
        <w:t>由经济发展局负责解释。</w:t>
      </w:r>
    </w:p>
    <w:p>
      <w:pPr>
        <w:rPr>
          <w:rFonts w:ascii="Times New Roman Regular" w:hAnsi="Times New Roman Regular" w:cs="Times New Roman Regular"/>
          <w:color w:val="auto"/>
        </w:rPr>
      </w:pPr>
    </w:p>
    <w:sectPr>
      <w:footerReference r:id="rId3" w:type="default"/>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95A23"/>
    <w:rsid w:val="01BD6A0D"/>
    <w:rsid w:val="03015887"/>
    <w:rsid w:val="0305264B"/>
    <w:rsid w:val="03394C16"/>
    <w:rsid w:val="03603EEA"/>
    <w:rsid w:val="04771175"/>
    <w:rsid w:val="047A5605"/>
    <w:rsid w:val="04D65748"/>
    <w:rsid w:val="05596F3A"/>
    <w:rsid w:val="05922D2B"/>
    <w:rsid w:val="061C3988"/>
    <w:rsid w:val="0680482B"/>
    <w:rsid w:val="06E4738A"/>
    <w:rsid w:val="07465CBF"/>
    <w:rsid w:val="074A6359"/>
    <w:rsid w:val="075A22EF"/>
    <w:rsid w:val="0AE32746"/>
    <w:rsid w:val="0B573192"/>
    <w:rsid w:val="0B793BDB"/>
    <w:rsid w:val="0BF344DD"/>
    <w:rsid w:val="0CF4691E"/>
    <w:rsid w:val="0E012061"/>
    <w:rsid w:val="0ECD7548"/>
    <w:rsid w:val="0FAD325A"/>
    <w:rsid w:val="0FE50CEA"/>
    <w:rsid w:val="0FEC0861"/>
    <w:rsid w:val="10D81772"/>
    <w:rsid w:val="114D4681"/>
    <w:rsid w:val="122713CE"/>
    <w:rsid w:val="12CD7C08"/>
    <w:rsid w:val="132411C4"/>
    <w:rsid w:val="13494274"/>
    <w:rsid w:val="13907CA6"/>
    <w:rsid w:val="15087B7C"/>
    <w:rsid w:val="166E1F0E"/>
    <w:rsid w:val="16AC0C69"/>
    <w:rsid w:val="16D039AB"/>
    <w:rsid w:val="178257FE"/>
    <w:rsid w:val="17C318CC"/>
    <w:rsid w:val="17C437B9"/>
    <w:rsid w:val="188D331C"/>
    <w:rsid w:val="191C1814"/>
    <w:rsid w:val="1988402E"/>
    <w:rsid w:val="1C692867"/>
    <w:rsid w:val="1C761E5F"/>
    <w:rsid w:val="1CC45C18"/>
    <w:rsid w:val="1D21493F"/>
    <w:rsid w:val="1D5909B0"/>
    <w:rsid w:val="1DC23D45"/>
    <w:rsid w:val="1DE018F5"/>
    <w:rsid w:val="1DE660DD"/>
    <w:rsid w:val="1E7F5D66"/>
    <w:rsid w:val="20276745"/>
    <w:rsid w:val="20CD7A24"/>
    <w:rsid w:val="23184E4C"/>
    <w:rsid w:val="231C4618"/>
    <w:rsid w:val="23BE2C1D"/>
    <w:rsid w:val="24A42096"/>
    <w:rsid w:val="252753AB"/>
    <w:rsid w:val="25493340"/>
    <w:rsid w:val="25B97CAE"/>
    <w:rsid w:val="264A0747"/>
    <w:rsid w:val="265E013A"/>
    <w:rsid w:val="26CE357A"/>
    <w:rsid w:val="29C90242"/>
    <w:rsid w:val="2A156B2B"/>
    <w:rsid w:val="2B6A7D41"/>
    <w:rsid w:val="2B812AA8"/>
    <w:rsid w:val="2B957CB1"/>
    <w:rsid w:val="2CB776CA"/>
    <w:rsid w:val="2CDC39D3"/>
    <w:rsid w:val="2CF9418B"/>
    <w:rsid w:val="2DCB2B04"/>
    <w:rsid w:val="2E100384"/>
    <w:rsid w:val="2EAF493E"/>
    <w:rsid w:val="2F124909"/>
    <w:rsid w:val="30605690"/>
    <w:rsid w:val="318935FB"/>
    <w:rsid w:val="32275DE9"/>
    <w:rsid w:val="323D17CE"/>
    <w:rsid w:val="33F017B4"/>
    <w:rsid w:val="343B2C3B"/>
    <w:rsid w:val="346151E8"/>
    <w:rsid w:val="34840F12"/>
    <w:rsid w:val="357E6B51"/>
    <w:rsid w:val="36681B66"/>
    <w:rsid w:val="36EC57EB"/>
    <w:rsid w:val="37367028"/>
    <w:rsid w:val="373C2269"/>
    <w:rsid w:val="387D3FC1"/>
    <w:rsid w:val="38E330D6"/>
    <w:rsid w:val="38E778FB"/>
    <w:rsid w:val="393D328E"/>
    <w:rsid w:val="39D062A3"/>
    <w:rsid w:val="3A35402F"/>
    <w:rsid w:val="3AD137B1"/>
    <w:rsid w:val="3B360DC6"/>
    <w:rsid w:val="3B7C31B2"/>
    <w:rsid w:val="3BD96B54"/>
    <w:rsid w:val="3C1B76FE"/>
    <w:rsid w:val="3C612E1B"/>
    <w:rsid w:val="3CDA3F29"/>
    <w:rsid w:val="3CE05C9B"/>
    <w:rsid w:val="3DA42F6E"/>
    <w:rsid w:val="3DC85EF5"/>
    <w:rsid w:val="3DDE37A7"/>
    <w:rsid w:val="3F1A32C8"/>
    <w:rsid w:val="3F9454CD"/>
    <w:rsid w:val="405A599D"/>
    <w:rsid w:val="406E08B9"/>
    <w:rsid w:val="40E1515C"/>
    <w:rsid w:val="419B3279"/>
    <w:rsid w:val="41FB5169"/>
    <w:rsid w:val="422C10DB"/>
    <w:rsid w:val="429B4648"/>
    <w:rsid w:val="42D97411"/>
    <w:rsid w:val="42E634F9"/>
    <w:rsid w:val="434F267E"/>
    <w:rsid w:val="43B90A17"/>
    <w:rsid w:val="4471770F"/>
    <w:rsid w:val="45BD1A3D"/>
    <w:rsid w:val="45D231B9"/>
    <w:rsid w:val="462601E6"/>
    <w:rsid w:val="467E3825"/>
    <w:rsid w:val="46A22DE3"/>
    <w:rsid w:val="4A8C5275"/>
    <w:rsid w:val="4BF231F2"/>
    <w:rsid w:val="4C7B7006"/>
    <w:rsid w:val="4C8928BC"/>
    <w:rsid w:val="4D282062"/>
    <w:rsid w:val="4D7C6977"/>
    <w:rsid w:val="4DBA7BC8"/>
    <w:rsid w:val="4EDD74A6"/>
    <w:rsid w:val="50DA67C9"/>
    <w:rsid w:val="51D12D14"/>
    <w:rsid w:val="52402124"/>
    <w:rsid w:val="538B62A9"/>
    <w:rsid w:val="541F3E34"/>
    <w:rsid w:val="554C2B1A"/>
    <w:rsid w:val="558C62CA"/>
    <w:rsid w:val="567E658C"/>
    <w:rsid w:val="583102FD"/>
    <w:rsid w:val="58C00C14"/>
    <w:rsid w:val="58E85DCA"/>
    <w:rsid w:val="5ABB71A4"/>
    <w:rsid w:val="5D06568C"/>
    <w:rsid w:val="5D6D0325"/>
    <w:rsid w:val="5E0B69B3"/>
    <w:rsid w:val="5E3C4E64"/>
    <w:rsid w:val="5EF46DDE"/>
    <w:rsid w:val="625470EE"/>
    <w:rsid w:val="62A90B69"/>
    <w:rsid w:val="62C17543"/>
    <w:rsid w:val="62CF7584"/>
    <w:rsid w:val="641A316E"/>
    <w:rsid w:val="64784F2C"/>
    <w:rsid w:val="657E31D2"/>
    <w:rsid w:val="65933258"/>
    <w:rsid w:val="65C74977"/>
    <w:rsid w:val="65D15DB5"/>
    <w:rsid w:val="65EF7264"/>
    <w:rsid w:val="66700E0B"/>
    <w:rsid w:val="674F1AEB"/>
    <w:rsid w:val="686B166B"/>
    <w:rsid w:val="69141FD3"/>
    <w:rsid w:val="693519A0"/>
    <w:rsid w:val="6A3A3171"/>
    <w:rsid w:val="6A632CA4"/>
    <w:rsid w:val="6AC10FF4"/>
    <w:rsid w:val="6B437682"/>
    <w:rsid w:val="6B4F5FFD"/>
    <w:rsid w:val="6CB76EB8"/>
    <w:rsid w:val="6CBA1C62"/>
    <w:rsid w:val="6CD552B9"/>
    <w:rsid w:val="6D1D2537"/>
    <w:rsid w:val="6D365BDE"/>
    <w:rsid w:val="6D6B38B2"/>
    <w:rsid w:val="6D984142"/>
    <w:rsid w:val="6E525759"/>
    <w:rsid w:val="6F566BE1"/>
    <w:rsid w:val="6FCA7D65"/>
    <w:rsid w:val="700A39DB"/>
    <w:rsid w:val="70495584"/>
    <w:rsid w:val="70F85EF0"/>
    <w:rsid w:val="71273AED"/>
    <w:rsid w:val="71360B20"/>
    <w:rsid w:val="722A4724"/>
    <w:rsid w:val="741242D3"/>
    <w:rsid w:val="74E72916"/>
    <w:rsid w:val="75245083"/>
    <w:rsid w:val="75246ACA"/>
    <w:rsid w:val="7529410D"/>
    <w:rsid w:val="754C0C47"/>
    <w:rsid w:val="75A50281"/>
    <w:rsid w:val="75E47A03"/>
    <w:rsid w:val="760F265F"/>
    <w:rsid w:val="76CC00A9"/>
    <w:rsid w:val="76D02EC1"/>
    <w:rsid w:val="771C3624"/>
    <w:rsid w:val="78444CF3"/>
    <w:rsid w:val="79195DE3"/>
    <w:rsid w:val="79AB2A08"/>
    <w:rsid w:val="7A7A0205"/>
    <w:rsid w:val="7ACB3085"/>
    <w:rsid w:val="7B1B7F46"/>
    <w:rsid w:val="7B60075E"/>
    <w:rsid w:val="7BC270C9"/>
    <w:rsid w:val="7C063CA7"/>
    <w:rsid w:val="7C39478A"/>
    <w:rsid w:val="7D30373E"/>
    <w:rsid w:val="7DA21263"/>
    <w:rsid w:val="7E0B5653"/>
    <w:rsid w:val="7E507746"/>
    <w:rsid w:val="D7EBC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14">
    <w:name w:val="Default Paragraph Font"/>
    <w:qFormat/>
    <w:uiPriority w:val="1"/>
  </w:style>
  <w:style w:type="table" w:default="1" w:styleId="13">
    <w:name w:val="Normal Table"/>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18"/>
    <w:qFormat/>
    <w:uiPriority w:val="0"/>
    <w:pPr>
      <w:jc w:val="left"/>
    </w:pPr>
  </w:style>
  <w:style w:type="paragraph" w:styleId="5">
    <w:name w:val="Body Text"/>
    <w:basedOn w:val="1"/>
    <w:next w:val="6"/>
    <w:qFormat/>
    <w:uiPriority w:val="0"/>
  </w:style>
  <w:style w:type="paragraph" w:styleId="6">
    <w:name w:val="Title"/>
    <w:basedOn w:val="1"/>
    <w:next w:val="1"/>
    <w:qFormat/>
    <w:uiPriority w:val="10"/>
    <w:pPr>
      <w:spacing w:before="240" w:after="60"/>
      <w:jc w:val="center"/>
      <w:outlineLvl w:val="0"/>
    </w:pPr>
    <w:rPr>
      <w:rFonts w:ascii="Calibri Light" w:hAnsi="Calibri Light"/>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left="200" w:leftChars="200"/>
    </w:p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link w:val="19"/>
    <w:qFormat/>
    <w:uiPriority w:val="0"/>
    <w:rPr>
      <w:b/>
      <w:bCs/>
    </w:rPr>
  </w:style>
  <w:style w:type="paragraph" w:styleId="12">
    <w:name w:val="Body Text First Indent"/>
    <w:basedOn w:val="5"/>
    <w:qFormat/>
    <w:uiPriority w:val="0"/>
    <w:pPr>
      <w:ind w:firstLine="420" w:firstLineChars="100"/>
    </w:pPr>
  </w:style>
  <w:style w:type="character" w:styleId="15">
    <w:name w:val="annotation reference"/>
    <w:qFormat/>
    <w:uiPriority w:val="0"/>
    <w:rPr>
      <w:sz w:val="21"/>
      <w:szCs w:val="21"/>
    </w:rPr>
  </w:style>
  <w:style w:type="paragraph" w:customStyle="1" w:styleId="16">
    <w:name w:val="样式1"/>
    <w:basedOn w:val="17"/>
    <w:qFormat/>
    <w:uiPriority w:val="0"/>
    <w:pPr>
      <w:spacing w:line="579" w:lineRule="exact"/>
      <w:ind w:firstLine="640" w:firstLineChars="200"/>
    </w:pPr>
    <w:rPr>
      <w:rFonts w:ascii="Calibri" w:cs="Times New Roman"/>
    </w:rPr>
  </w:style>
  <w:style w:type="paragraph" w:customStyle="1" w:styleId="17">
    <w:name w:val="正文1"/>
    <w:basedOn w:val="1"/>
    <w:qFormat/>
    <w:uiPriority w:val="0"/>
    <w:pPr>
      <w:ind w:firstLine="708" w:firstLineChars="236"/>
    </w:pPr>
    <w:rPr>
      <w:rFonts w:ascii="仿宋_GB2312" w:eastAsia="仿宋_GB2312" w:cs="仿宋_GB2312"/>
      <w:sz w:val="30"/>
      <w:szCs w:val="30"/>
    </w:rPr>
  </w:style>
  <w:style w:type="character" w:customStyle="1" w:styleId="18">
    <w:name w:val="批注文字 字符"/>
    <w:link w:val="4"/>
    <w:qFormat/>
    <w:uiPriority w:val="0"/>
    <w:rPr>
      <w:kern w:val="2"/>
      <w:sz w:val="21"/>
      <w:szCs w:val="24"/>
    </w:rPr>
  </w:style>
  <w:style w:type="character" w:customStyle="1" w:styleId="19">
    <w:name w:val="批注主题 字符"/>
    <w:link w:val="11"/>
    <w:qFormat/>
    <w:uiPriority w:val="0"/>
    <w:rPr>
      <w:b/>
      <w:bCs/>
      <w:kern w:val="2"/>
      <w:sz w:val="21"/>
      <w:szCs w:val="24"/>
    </w:rPr>
  </w:style>
  <w:style w:type="paragraph" w:customStyle="1" w:styleId="20">
    <w:name w:val="修订1"/>
    <w:qFormat/>
    <w:uiPriority w:val="99"/>
    <w:rPr>
      <w:rFonts w:ascii="Calibri" w:hAnsi="Calibri" w:eastAsia="宋体" w:cs="Times New Roman"/>
      <w:kern w:val="2"/>
      <w:sz w:val="21"/>
      <w:szCs w:val="24"/>
      <w:lang w:val="en-US" w:eastAsia="zh-CN" w:bidi="ar-SA"/>
    </w:rPr>
  </w:style>
  <w:style w:type="paragraph" w:customStyle="1" w:styleId="21">
    <w:name w:val="修订2"/>
    <w:qFormat/>
    <w:uiPriority w:val="99"/>
    <w:rPr>
      <w:rFonts w:ascii="Calibri" w:hAnsi="Calibri"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 w:type="paragraph" w:customStyle="1" w:styleId="23">
    <w:name w:val="修订3"/>
    <w:qFormat/>
    <w:uiPriority w:val="99"/>
    <w:rPr>
      <w:rFonts w:ascii="Calibri" w:hAnsi="Calibri" w:eastAsia="宋体" w:cs="Times New Roman"/>
      <w:kern w:val="2"/>
      <w:sz w:val="21"/>
      <w:szCs w:val="24"/>
      <w:lang w:val="en-US" w:eastAsia="zh-CN" w:bidi="ar-SA"/>
    </w:rPr>
  </w:style>
  <w:style w:type="paragraph" w:customStyle="1" w:styleId="24">
    <w:name w:val="Revisio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横琴新区</Company>
  <Pages>8</Pages>
  <Words>3212</Words>
  <Characters>3274</Characters>
  <Paragraphs>76</Paragraphs>
  <TotalTime>95</TotalTime>
  <ScaleCrop>false</ScaleCrop>
  <LinksUpToDate>false</LinksUpToDate>
  <CharactersWithSpaces>3275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2025-01-13T16:13:00Z</dcterms:created>
  <dc:creator>许嬉</dc:creator>
  <cp:lastModifiedBy>何晓聪</cp:lastModifiedBy>
  <cp:lastPrinted>2025-07-14T09:23:00Z</cp:lastPrinted>
  <dcterms:modified xsi:type="dcterms:W3CDTF">2025-07-21T08:12:03Z</dcterms:modified>
  <dc:title>横琴粤澳深度合作区关于支持澳资企业发展的若干措施操作指南</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562120225ED79B27B3452568CC44C617_43</vt:lpwstr>
  </property>
  <property fmtid="{D5CDD505-2E9C-101B-9397-08002B2CF9AE}" pid="4" name="KSOTemplateDocerSaveRecord">
    <vt:lpwstr>eyJoZGlkIjoiMjRjYWE3YjA5ZTllNDY3MDI1YmZjMDdjMjVkODI1NmQiLCJ1c2VySWQiOiI1MjQzMTg4MjAifQ==</vt:lpwstr>
  </property>
</Properties>
</file>