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025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B9B7A2"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20"/>
        </w:rPr>
      </w:pPr>
    </w:p>
    <w:p w14:paraId="16EE45AE">
      <w:pPr>
        <w:jc w:val="center"/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2024年度海珠区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专精特新企业“育苗行动”实施办法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奖励政策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申报书</w:t>
      </w:r>
    </w:p>
    <w:p w14:paraId="1B9F3A12">
      <w:pPr>
        <w:jc w:val="center"/>
        <w:rPr>
          <w:rFonts w:hint="default" w:ascii="Times New Roman" w:hAnsi="Times New Roman" w:eastAsia="方正小标宋_GBK" w:cs="Times New Roman"/>
          <w:kern w:val="0"/>
          <w:sz w:val="48"/>
          <w:szCs w:val="48"/>
        </w:rPr>
      </w:pPr>
    </w:p>
    <w:p w14:paraId="7631B4A5">
      <w:pPr>
        <w:widowControl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78B5D50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27735B8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5729E2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8CF1252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12A30D0">
      <w:pPr>
        <w:widowControl/>
        <w:ind w:firstLine="1292" w:firstLineChars="404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申报单位名称（盖章）：</w:t>
      </w:r>
    </w:p>
    <w:p w14:paraId="3D42274B"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</w:t>
      </w:r>
    </w:p>
    <w:p w14:paraId="6BBA46DC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94DACB">
      <w:pPr>
        <w:widowControl/>
        <w:ind w:firstLine="64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负责人：</w:t>
      </w:r>
    </w:p>
    <w:p w14:paraId="20EB3B88">
      <w:pPr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联系人：</w:t>
      </w:r>
    </w:p>
    <w:p w14:paraId="5F0BEA31">
      <w:pPr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联系电话（手机）：</w:t>
      </w:r>
    </w:p>
    <w:p w14:paraId="21013AE9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CB3AF68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273F599D">
      <w:pPr>
        <w:widowControl/>
        <w:ind w:firstLine="64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年    月    日</w:t>
      </w:r>
    </w:p>
    <w:p w14:paraId="53FBDF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0AF4D6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07F60BE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3CBFE2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 w14:paraId="3B7066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申报承诺书</w:t>
      </w:r>
    </w:p>
    <w:p w14:paraId="394F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EB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 w14:paraId="35166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本次申报的××××项目真实，申报资料真实准确。</w:t>
      </w:r>
    </w:p>
    <w:p w14:paraId="2BD6B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申报资料中的证明材料事实存在，真实可靠。</w:t>
      </w:r>
    </w:p>
    <w:p w14:paraId="4D6E1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若申报项目获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广州市海珠区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专精特新企业“育苗行动”实施办法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专项资金支持，将严格按照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海珠区科技工业商务和信息化局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相关资金管理办法做好项目实施、财政资金使用管理工作。若发生违反上述承诺的行为，愿意承担由此引发的全部法律责任，返还所获资助的全部专项资金，并同意有关部门记录入广州市法人信用档案。</w:t>
      </w:r>
    </w:p>
    <w:p w14:paraId="3CB79A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根据权利与义务对等原则，本单位为获取扶持资金，自愿放弃相关权利，即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自收到扶持资金之日起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年内注册地址不迁离本区、不改变在本区的纳税义务、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统计关系不迁离本区。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确因发展需要，本单位重新主张前述权利的，在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向有关部门申请办理前述变更手续之前，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退回在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领取的扶持资金。</w:t>
      </w:r>
    </w:p>
    <w:p w14:paraId="1D18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4B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申报主体名称（加盖公章）：</w:t>
      </w:r>
    </w:p>
    <w:p w14:paraId="2919192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D0B6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DF2B78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5F2ADF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800" w:tblpY="1201"/>
        <w:tblOverlap w:val="never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39"/>
        <w:gridCol w:w="1911"/>
        <w:gridCol w:w="2342"/>
      </w:tblGrid>
      <w:tr w14:paraId="5E53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基本信息</w:t>
            </w:r>
          </w:p>
        </w:tc>
      </w:tr>
      <w:tr w14:paraId="673A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9E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38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6AC023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3271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8E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44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1B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05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企业注册地址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E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4EB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C3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企业基本简介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BA0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6B59C089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169DB57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17FC6EE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06C0020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69207D83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57EBC9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36E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D9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C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B4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3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3B7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3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申报联系人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D6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A0D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4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52BC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77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</w:p>
        </w:tc>
      </w:tr>
      <w:tr w14:paraId="6193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E4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（对应《通知》奖励申报类别）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3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C42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5C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主营业务收入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05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77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纳税额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0A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691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92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37972E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申报主体名称（加盖公章）：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632E5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海珠区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专精特新企业“育苗行动”实施办法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奖励政策申报表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8F911"/>
    <w:multiLevelType w:val="singleLevel"/>
    <w:tmpl w:val="8968F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6EFC"/>
    <w:rsid w:val="00FF6B27"/>
    <w:rsid w:val="01176FD3"/>
    <w:rsid w:val="0127483B"/>
    <w:rsid w:val="01381DAE"/>
    <w:rsid w:val="01590787"/>
    <w:rsid w:val="01A82B12"/>
    <w:rsid w:val="02994596"/>
    <w:rsid w:val="03030FA6"/>
    <w:rsid w:val="041E10E3"/>
    <w:rsid w:val="042715D0"/>
    <w:rsid w:val="057A4E2D"/>
    <w:rsid w:val="05B77B52"/>
    <w:rsid w:val="074D2B58"/>
    <w:rsid w:val="07FD3D02"/>
    <w:rsid w:val="095949EC"/>
    <w:rsid w:val="0C3F55E3"/>
    <w:rsid w:val="0C7D6661"/>
    <w:rsid w:val="0EE269FA"/>
    <w:rsid w:val="0F1630ED"/>
    <w:rsid w:val="0FA56276"/>
    <w:rsid w:val="10604767"/>
    <w:rsid w:val="10A7177D"/>
    <w:rsid w:val="11F24D58"/>
    <w:rsid w:val="12CE1861"/>
    <w:rsid w:val="138E1C87"/>
    <w:rsid w:val="166F596D"/>
    <w:rsid w:val="176255A9"/>
    <w:rsid w:val="18645FEF"/>
    <w:rsid w:val="1D4B2283"/>
    <w:rsid w:val="1D540B0C"/>
    <w:rsid w:val="1DF76AC8"/>
    <w:rsid w:val="1E4031A1"/>
    <w:rsid w:val="20B71EC5"/>
    <w:rsid w:val="211370F0"/>
    <w:rsid w:val="21F45253"/>
    <w:rsid w:val="23100992"/>
    <w:rsid w:val="23CC39DF"/>
    <w:rsid w:val="23F617F2"/>
    <w:rsid w:val="24E43AD9"/>
    <w:rsid w:val="26B62D8E"/>
    <w:rsid w:val="26D403CE"/>
    <w:rsid w:val="2B725DD1"/>
    <w:rsid w:val="2CC532A5"/>
    <w:rsid w:val="2E286F69"/>
    <w:rsid w:val="302B76D8"/>
    <w:rsid w:val="30F74103"/>
    <w:rsid w:val="3109210E"/>
    <w:rsid w:val="310D1757"/>
    <w:rsid w:val="32862CA7"/>
    <w:rsid w:val="32CA0A06"/>
    <w:rsid w:val="34E9178B"/>
    <w:rsid w:val="355A18E9"/>
    <w:rsid w:val="36E373EB"/>
    <w:rsid w:val="3723623C"/>
    <w:rsid w:val="3981412C"/>
    <w:rsid w:val="3A336F35"/>
    <w:rsid w:val="3A9F17F6"/>
    <w:rsid w:val="3B043031"/>
    <w:rsid w:val="3C2946EB"/>
    <w:rsid w:val="408408E3"/>
    <w:rsid w:val="417B41D6"/>
    <w:rsid w:val="418D7255"/>
    <w:rsid w:val="44094CBE"/>
    <w:rsid w:val="441458B0"/>
    <w:rsid w:val="45733227"/>
    <w:rsid w:val="45C3259A"/>
    <w:rsid w:val="45EF6EA9"/>
    <w:rsid w:val="472E5B96"/>
    <w:rsid w:val="47724271"/>
    <w:rsid w:val="477F4A88"/>
    <w:rsid w:val="4998564E"/>
    <w:rsid w:val="49DB3854"/>
    <w:rsid w:val="4BEE5BB1"/>
    <w:rsid w:val="4D475C32"/>
    <w:rsid w:val="4EEA0150"/>
    <w:rsid w:val="4F2076E0"/>
    <w:rsid w:val="4FCA044E"/>
    <w:rsid w:val="53056EFC"/>
    <w:rsid w:val="53453C23"/>
    <w:rsid w:val="559F242C"/>
    <w:rsid w:val="58C0781F"/>
    <w:rsid w:val="598870A1"/>
    <w:rsid w:val="59F05E3D"/>
    <w:rsid w:val="5AD86748"/>
    <w:rsid w:val="5D5A527D"/>
    <w:rsid w:val="5DA33DA9"/>
    <w:rsid w:val="5DCC50A8"/>
    <w:rsid w:val="5DE659FB"/>
    <w:rsid w:val="5E985B30"/>
    <w:rsid w:val="5FC53E8A"/>
    <w:rsid w:val="60DC7661"/>
    <w:rsid w:val="613D1189"/>
    <w:rsid w:val="632E67A6"/>
    <w:rsid w:val="636E5BCC"/>
    <w:rsid w:val="64DB4178"/>
    <w:rsid w:val="64EA013C"/>
    <w:rsid w:val="653179B7"/>
    <w:rsid w:val="6689403A"/>
    <w:rsid w:val="676C18C8"/>
    <w:rsid w:val="69C20B6D"/>
    <w:rsid w:val="6A160CD6"/>
    <w:rsid w:val="6BFD3BDE"/>
    <w:rsid w:val="6C364928"/>
    <w:rsid w:val="6D8C4045"/>
    <w:rsid w:val="6F2C3849"/>
    <w:rsid w:val="6F4D2ABA"/>
    <w:rsid w:val="6FA03237"/>
    <w:rsid w:val="700B0C9E"/>
    <w:rsid w:val="713514A8"/>
    <w:rsid w:val="733B6992"/>
    <w:rsid w:val="771B76C6"/>
    <w:rsid w:val="77D33A2E"/>
    <w:rsid w:val="78771187"/>
    <w:rsid w:val="79813034"/>
    <w:rsid w:val="7A441EC2"/>
    <w:rsid w:val="7A7C791F"/>
    <w:rsid w:val="7B011CBF"/>
    <w:rsid w:val="7B5B1CAB"/>
    <w:rsid w:val="7BB91D67"/>
    <w:rsid w:val="7F1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jc w:val="center"/>
    </w:pPr>
    <w:rPr>
      <w:rFonts w:ascii="Calibri" w:hAnsi="Calibri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正文缩进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crh</dc:creator>
  <cp:lastModifiedBy>lenovo</cp:lastModifiedBy>
  <dcterms:modified xsi:type="dcterms:W3CDTF">2025-06-17T02:42:04Z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BC43F25309EA439192D1004822BF4A01_11</vt:lpwstr>
  </property>
  <property fmtid="{D5CDD505-2E9C-101B-9397-08002B2CF9AE}" pid="4" name="KSOTemplateDocerSaveRecord">
    <vt:lpwstr>eyJoZGlkIjoiODU1NjViYzUwY2E1ZWU2NWE1YmIwYjgyMDcyNjJlNTAiLCJ1c2VySWQiOiIzNTY1ODcwMTcifQ==</vt:lpwstr>
  </property>
</Properties>
</file>