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  <w:lang w:val="en-US" w:eastAsia="zh-CN" w:bidi="ar-SA"/>
        </w:rPr>
        <w:t>附件3</w:t>
      </w: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  <w:lang w:val="en-US" w:eastAsia="zh-CN"/>
        </w:rPr>
      </w:pPr>
      <w:bookmarkStart w:id="18" w:name="_GoBack"/>
      <w:r>
        <w:rPr>
          <w:rFonts w:hint="default" w:ascii="Times New Roman" w:hAnsi="Times New Roman" w:eastAsia="方正小标宋_GBK" w:cs="Times New Roman"/>
          <w:sz w:val="52"/>
          <w:szCs w:val="52"/>
          <w:lang w:eastAsia="zh-CN"/>
        </w:rPr>
        <w:t>广州市知识产权工作专项资金</w:t>
      </w:r>
      <w:r>
        <w:rPr>
          <w:rFonts w:hint="default" w:ascii="Times New Roman" w:hAnsi="Times New Roman" w:eastAsia="方正小标宋_GBK" w:cs="Times New Roman"/>
          <w:sz w:val="52"/>
          <w:szCs w:val="52"/>
          <w:lang w:val="en-US" w:eastAsia="zh-CN"/>
        </w:rPr>
        <w:t>项目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  <w:lang w:eastAsia="zh-CN"/>
        </w:rPr>
      </w:pPr>
      <w:r>
        <w:rPr>
          <w:rFonts w:hint="default" w:ascii="Times New Roman" w:hAnsi="Times New Roman" w:eastAsia="方正小标宋_GBK" w:cs="Times New Roman"/>
          <w:sz w:val="52"/>
          <w:szCs w:val="52"/>
          <w:lang w:eastAsia="zh-CN"/>
        </w:rPr>
        <w:t>网络申报操作指引</w:t>
      </w:r>
    </w:p>
    <w:bookmarkEnd w:id="18"/>
    <w:p>
      <w:pPr>
        <w:jc w:val="center"/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pStyle w:val="6"/>
        <w:rPr>
          <w:rFonts w:hint="default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202</w:t>
      </w:r>
      <w:r>
        <w:rPr>
          <w:rFonts w:hint="eastAsia" w:eastAsia="方正小标宋_GBK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年</w:t>
      </w:r>
      <w:r>
        <w:rPr>
          <w:rFonts w:hint="eastAsia" w:eastAsia="方正小标宋_GBK" w:cs="Times New Roman"/>
          <w:sz w:val="36"/>
          <w:szCs w:val="36"/>
          <w:lang w:val="en-US" w:eastAsia="zh-CN"/>
        </w:rPr>
        <w:t>6</w:t>
      </w: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月</w:t>
      </w:r>
    </w:p>
    <w:p>
      <w:pPr>
        <w:jc w:val="center"/>
        <w:rPr>
          <w:rFonts w:hint="default" w:ascii="Times New Roman" w:hAnsi="Times New Roman" w:cs="Times New Roman"/>
          <w:sz w:val="52"/>
          <w:szCs w:val="52"/>
          <w:lang w:val="en-US" w:eastAsia="zh-CN"/>
        </w:rPr>
      </w:pPr>
    </w:p>
    <w:p>
      <w:pPr>
        <w:bidi w:val="0"/>
        <w:rPr>
          <w:rFonts w:ascii="Times New Roman" w:hAnsi="Times New Roman" w:cs="Times New Roman"/>
          <w:b/>
          <w:bCs/>
        </w:rPr>
      </w:pPr>
    </w:p>
    <w:p>
      <w:pPr>
        <w:numPr>
          <w:ilvl w:val="0"/>
          <w:numId w:val="0"/>
        </w:numPr>
        <w:bidi w:val="0"/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bookmarkStart w:id="0" w:name="_Toc7938"/>
      <w:bookmarkStart w:id="1" w:name="_Toc26375"/>
      <w:bookmarkStart w:id="2" w:name="_Toc20630"/>
      <w:bookmarkStart w:id="3" w:name="_Toc11851"/>
      <w:bookmarkStart w:id="4" w:name="_Toc10634"/>
      <w:bookmarkStart w:id="5" w:name="_Toc1446"/>
      <w:bookmarkStart w:id="6" w:name="_Toc24169"/>
      <w:bookmarkStart w:id="7" w:name="_Toc17086"/>
      <w:bookmarkStart w:id="8" w:name="_Toc4261"/>
      <w:r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br w:type="page"/>
      </w:r>
      <w:r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 xml:space="preserve">    一、申报地址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ind w:firstLine="640" w:firstLineChars="200"/>
        <w:rPr>
          <w:rFonts w:hint="default" w:ascii="Times New Roman" w:hAnsi="Times New Roman" w:eastAsia="方正仿宋_GBK" w:cs="Times New Roman"/>
          <w:spacing w:val="-11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（一）广东政务服务网：</w:t>
      </w:r>
      <w:r>
        <w:rPr>
          <w:rFonts w:hint="default" w:ascii="Times New Roman" w:hAnsi="Times New Roman" w:eastAsia="方正仿宋_GBK" w:cs="Times New Roman"/>
          <w:b w:val="0"/>
          <w:bCs w:val="0"/>
          <w:spacing w:val="0"/>
          <w:sz w:val="32"/>
          <w:szCs w:val="32"/>
          <w:u w:val="none"/>
        </w:rPr>
        <w:t>https://www.gdzwfw.gov.cn/portal/branch-hall?orgCode=MB2C91891</w:t>
      </w:r>
      <w:r>
        <w:rPr>
          <w:rFonts w:hint="default" w:ascii="Times New Roman" w:hAnsi="Times New Roman" w:eastAsia="方正仿宋_GBK" w:cs="Times New Roman"/>
          <w:b w:val="0"/>
          <w:bCs w:val="0"/>
          <w:spacing w:val="0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pacing w:val="0"/>
          <w:sz w:val="32"/>
          <w:szCs w:val="32"/>
          <w:lang w:val="en-US" w:eastAsia="zh-CN"/>
        </w:rPr>
        <w:t>各</w:t>
      </w:r>
      <w:r>
        <w:rPr>
          <w:rFonts w:hint="default" w:ascii="Times New Roman" w:hAnsi="Times New Roman" w:eastAsia="方正仿宋_GBK" w:cs="Times New Roman"/>
          <w:spacing w:val="-11"/>
          <w:sz w:val="32"/>
          <w:szCs w:val="32"/>
          <w:lang w:val="en-US" w:eastAsia="zh-CN"/>
        </w:rPr>
        <w:t>项目申报页面网址如下：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268"/>
        <w:gridCol w:w="2424"/>
        <w:gridCol w:w="3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目录名称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实施清单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申报网址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高价值专利培育项目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高价值商标培育项目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国家知识产权试点示范单位项目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8"/>
              <w:spacing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https://www.gdzwfw.gov.cn/portal/guide/11440100MB2C91891K3442125238010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u w:val="none"/>
                <w:vertAlign w:val="baseline"/>
                <w:lang w:bidi="ar"/>
              </w:rPr>
              <w:t>企业吸纳转让许可专利项目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u w:val="none"/>
                <w:vertAlign w:val="baseline"/>
                <w:lang w:bidi="ar"/>
              </w:rPr>
              <w:t>高校科研机构专利转让许可项目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专利转让许可服务项目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https://www.gdzwfw.gov.cn/portal/guide/11440100MB2C91891K3442125238025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企事业单位知识产权质押融资项目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企事业单位知识产权保险项目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pStyle w:val="8"/>
              <w:spacing w:beforeLines="0" w:afterLines="0"/>
              <w:rPr>
                <w:rFonts w:hint="default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 w:bidi="ar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sz w:val="24"/>
                <w:szCs w:val="24"/>
                <w:vertAlign w:val="baseline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vertAlign w:val="baseline"/>
                <w:lang w:val="en-US" w:eastAsia="zh-CN" w:bidi="ar"/>
              </w:rPr>
              <w:t>区局审批</w:t>
            </w:r>
            <w:r>
              <w:rPr>
                <w:rFonts w:hint="eastAsia" w:eastAsia="方正仿宋_GBK" w:cs="Times New Roman"/>
                <w:sz w:val="24"/>
                <w:szCs w:val="24"/>
                <w:vertAlign w:val="baseline"/>
                <w:lang w:val="en-US" w:eastAsia="zh-CN" w:bidi="ar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kern w:val="2"/>
                <w:sz w:val="24"/>
                <w:szCs w:val="24"/>
                <w:u w:val="none"/>
                <w:shd w:val="clear" w:color="auto" w:fill="auto"/>
                <w:lang w:val="en-US" w:eastAsia="zh-CN" w:bidi="ar"/>
              </w:rPr>
              <w:t>知识产权证券化项目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https://www.gdzwfw.gov.cn/portal/v2/guide/11440100MB2C91891K3442125238018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金融机构知识产权质押融资项目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8"/>
              <w:spacing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知识产权质押融资服务项目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贯彻知识产权管理规范项目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引进知识产权服务机构项目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专利代理师培育项目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区局审批</w:t>
            </w:r>
            <w:r>
              <w:rPr>
                <w:rFonts w:hint="eastAsia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国家知识产权信息公共服务网点建设项目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8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http://www.gdzwfw.gov.cn/portal/guide/11440100MB2C91891K3442125238023</w:t>
            </w:r>
          </w:p>
        </w:tc>
      </w:tr>
    </w:tbl>
    <w:p>
      <w:pPr>
        <w:spacing w:beforeLines="0" w:afterLines="0" w:line="54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9" w:name="_Toc7379"/>
      <w:bookmarkStart w:id="10" w:name="_Toc29508"/>
      <w:bookmarkStart w:id="11" w:name="_Toc12950"/>
      <w:bookmarkStart w:id="12" w:name="_Toc20570"/>
      <w:bookmarkStart w:id="13" w:name="_Toc890"/>
      <w:bookmarkStart w:id="14" w:name="_Toc11478"/>
      <w:bookmarkStart w:id="15" w:name="_Toc6052"/>
      <w:bookmarkStart w:id="16" w:name="_Toc21196"/>
      <w:bookmarkStart w:id="17" w:name="_Toc16473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（二）粤财扶助平台：https://czbt.czt.gd.gov.cn/#/themeTypeDetail?themeTypeId=1079782461095313408。</w:t>
      </w:r>
    </w:p>
    <w:p>
      <w:pPr>
        <w:spacing w:beforeLines="0" w:afterLines="0" w:line="540" w:lineRule="exact"/>
        <w:ind w:firstLine="640" w:firstLineChars="200"/>
        <w:jc w:val="left"/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二、申报指引</w:t>
      </w:r>
    </w:p>
    <w:p>
      <w:pPr>
        <w:pStyle w:val="9"/>
        <w:spacing w:beforeLines="0" w:afterLines="0" w:line="540" w:lineRule="exact"/>
        <w:ind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（一）用户登录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spacing w:beforeLines="0" w:afterLines="0" w:line="54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申报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人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登录“广东政务服务网”-“广州市市场监督管理局网上服务窗口”-“公共服务”（网址：https://www.gdzwfw.gov.cn/portal/branch-hall?orgCode=MB2C91891），进入“广州市知识产权工作专项资金项目申报（区局审批）”或“广州市知识产权工作专项资金项目申报（市局审批）”栏目，选择对应事项，点击“立即办理”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单位使用法人账户登录广东省统一身份认证平台，进入网上申报流程，不接受使用个人账户申报法人事项。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申请广州市知识产权工作专项资金项目，账户可信等级须为五级，账户可信等级低于五级用户，应办理五级实名核验。五级实名核验有两种方式：一是CA证书核验（网上办理），二是窗口实名核验（现场办理），具体操作请请访问http://www.gdzwfw.gov.cn/portal/help/index.html，或联系广东省统一身份认证平台技术支持电话：29859688-68016或12345。</w:t>
      </w:r>
    </w:p>
    <w:p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beforeLines="0" w:afterLines="0" w:line="600" w:lineRule="exact"/>
        <w:ind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（二）用户申报</w:t>
      </w:r>
    </w:p>
    <w:p>
      <w:pPr>
        <w:spacing w:beforeLines="0" w:afterLines="0"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以高价值专利高价值专利培育项目为例，在已登录账号的浏览器中输入：http://www.gdzwfw.gov.cn/portal/guide/11440100MB2C91891K3442125238008，可查看申报本事项的相关信息，如材料清单、办理流程、受理条件、实施主体等相关信息，点击立即办理，进入用户申报页面，如下图所示：</w:t>
      </w:r>
    </w:p>
    <w:p>
      <w:pPr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3040" cy="3164840"/>
            <wp:effectExtent l="0" t="0" r="3810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>
      <w:pPr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972050" cy="6047740"/>
            <wp:effectExtent l="0" t="0" r="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在填写表单页面，需填写表单内字段信息，标*为必填字段，如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未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按要求填写，则校验不通过，填写完成后点击保存并下一步按钮，可进入上传附件页面，如下图所示：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7325" cy="5529580"/>
            <wp:effectExtent l="0" t="0" r="952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在上传材料页面，按照材料清单的要求，上传对应的材料，点击下一步，进入办理方式页面，如下图所示：</w:t>
      </w:r>
    </w:p>
    <w:p>
      <w:pPr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801870" cy="3715385"/>
            <wp:effectExtent l="0" t="0" r="1778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在办理方式页面，可选择办理方式及送件方式，点击确认提交即完成项目申报，如下图所示：</w:t>
      </w:r>
    </w:p>
    <w:p>
      <w:pPr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711065" cy="3049270"/>
            <wp:effectExtent l="0" t="0" r="13335" b="1778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beforeLines="0" w:afterLines="0" w:line="600" w:lineRule="exact"/>
        <w:ind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（三）电子签章</w:t>
      </w:r>
    </w:p>
    <w:p>
      <w:pPr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上传PDF格式申报材料后，可以对申报材料进行电子签章。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606925" cy="3571240"/>
            <wp:effectExtent l="0" t="0" r="3175" b="10160"/>
            <wp:docPr id="3" name="图片 7" descr="933a514dc4ce0cad9f7537b3420c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933a514dc4ce0cad9f7537b3420ce85"/>
                    <pic:cNvPicPr>
                      <a:picLocks noChangeAspect="1"/>
                    </pic:cNvPicPr>
                  </pic:nvPicPr>
                  <pic:blipFill>
                    <a:blip r:embed="rId10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点击在线盖章按钮，进入以下界面，扫码验证身份后可进行电子签章。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3982085" cy="2484120"/>
            <wp:effectExtent l="0" t="0" r="18415" b="11430"/>
            <wp:docPr id="2" name="图片 8" descr="a95cffee3b00d5833c693ad07dde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a95cffee3b00d5833c693ad07dde49f"/>
                    <pic:cNvPicPr>
                      <a:picLocks noChangeAspect="1"/>
                    </pic:cNvPicPr>
                  </pic:nvPicPr>
                  <pic:blipFill>
                    <a:blip r:embed="rId11"/>
                    <a:srcRect l="13246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上传PDF格式申报材料后，如没有出现“在线盖章”按钮，请清理浏览器缓存后，重新登录系统。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在签章时如提示“您没有权限进行签署”，则需联系企业法定代表人或印章管理员获取授权，授权后才能签署。</w:t>
      </w:r>
    </w:p>
    <w:p>
      <w:pPr>
        <w:ind w:firstLine="64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110105" cy="3819525"/>
            <wp:effectExtent l="0" t="0" r="4445" b="9525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1609090" cy="3128645"/>
            <wp:effectExtent l="0" t="0" r="10160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如有其他问题，可以扫码验证身份后在我的签署箱中点击红框处，查看操作手册。</w:t>
      </w:r>
    </w:p>
    <w:p>
      <w:pPr>
        <w:pStyle w:val="9"/>
        <w:numPr>
          <w:ilvl w:val="1"/>
          <w:numId w:val="0"/>
        </w:numPr>
        <w:bidi w:val="0"/>
        <w:spacing w:beforeLines="0" w:afterLines="0" w:line="600" w:lineRule="exact"/>
        <w:ind w:leftChars="0"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（四）进度查询、补齐补正及撤回</w:t>
      </w:r>
    </w:p>
    <w:p>
      <w:pPr>
        <w:ind w:firstLine="616" w:firstLineChars="200"/>
        <w:rPr>
          <w:rFonts w:hint="default" w:ascii="Times New Roman" w:hAnsi="Times New Roman" w:eastAsia="方正仿宋_GBK" w:cs="Times New Roman"/>
          <w:spacing w:val="-6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lang w:val="en-US" w:eastAsia="zh-CN"/>
        </w:rPr>
        <w:t>访问企业门户http://qyfw.gzonline.gov.cn/qyfw/enterpriseCenter/myItems?activeName=5，进入我的事务-我的政策兑现，查询进度及补齐补正材料，事项未受理前可撤回。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9865" cy="2733040"/>
            <wp:effectExtent l="0" t="0" r="6985" b="1016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1"/>
          <w:numId w:val="0"/>
        </w:numPr>
        <w:bidi w:val="0"/>
        <w:spacing w:beforeLines="0" w:afterLines="0" w:line="600" w:lineRule="exact"/>
        <w:ind w:leftChars="0"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（五）常见问题解答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如有填写表单、材料上传等申报系统故障方面的问题，可咨询市网络申报系统运维团队，电话：38920002。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如有具体业务问题，可咨询申报指南上的联系电话。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3ZDhhMTNlYjdhYzYwN2ZlZjg0OTA4NGExOTcxNjAifQ=="/>
  </w:docVars>
  <w:rsids>
    <w:rsidRoot w:val="405D4DC4"/>
    <w:rsid w:val="405D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  <w:rPr>
      <w:rFonts w:eastAsia="宋体"/>
      <w:sz w:val="21"/>
    </w:rPr>
  </w:style>
  <w:style w:type="table" w:styleId="4">
    <w:name w:val="Table Grid"/>
    <w:basedOn w:val="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_Style 5"/>
    <w:basedOn w:val="7"/>
    <w:next w:val="1"/>
    <w:qFormat/>
    <w:uiPriority w:val="0"/>
    <w:pPr>
      <w:ind w:firstLine="200" w:firstLineChars="200"/>
    </w:pPr>
    <w:rPr>
      <w:rFonts w:ascii="Times New Roman" w:hAnsi="Times New Roman" w:eastAsia="宋体" w:cs="Times New Roman"/>
      <w:sz w:val="24"/>
      <w:szCs w:val="22"/>
    </w:rPr>
  </w:style>
  <w:style w:type="paragraph" w:customStyle="1" w:styleId="7">
    <w:name w:val="正文 New New"/>
    <w:next w:val="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2024-07-15T09:38:00Z</dcterms:created>
  <dc:creator>叶菲</dc:creator>
  <cp:lastModifiedBy>叶菲</cp:lastModifiedBy>
  <dcterms:modified xsi:type="dcterms:W3CDTF">2024-07-15T09:39:07Z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9F1AAD756732426181274158D5A3CCC2_11</vt:lpwstr>
  </property>
</Properties>
</file>