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0D6F5">
      <w:pPr>
        <w:rPr>
          <w:rFonts w:hint="eastAsia"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附件3</w:t>
      </w:r>
    </w:p>
    <w:p w14:paraId="7AD9BD3F">
      <w:pPr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 w14:paraId="0ACC6E89">
      <w:pPr>
        <w:rPr>
          <w:rFonts w:hint="eastAsia" w:ascii="黑体" w:hAnsi="黑体" w:eastAsia="黑体"/>
          <w:color w:val="auto"/>
          <w:sz w:val="32"/>
          <w:szCs w:val="32"/>
        </w:rPr>
      </w:pPr>
    </w:p>
    <w:p w14:paraId="3B78A61A"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年度“广东省科技专家工作站”</w:t>
      </w:r>
    </w:p>
    <w:p w14:paraId="063FC5B5"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申报名额分配表</w:t>
      </w:r>
    </w:p>
    <w:p w14:paraId="64E0317B">
      <w:pPr>
        <w:spacing w:line="271" w:lineRule="auto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179"/>
        <w:gridCol w:w="2179"/>
        <w:gridCol w:w="2179"/>
      </w:tblGrid>
      <w:tr w14:paraId="6F7A2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7E94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地  区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1BF8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申报名额（个）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AF1F5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 xml:space="preserve">地  区 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7D9B6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申报名额（个）</w:t>
            </w:r>
          </w:p>
        </w:tc>
      </w:tr>
      <w:tr w14:paraId="79C2D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0767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广州市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BE9C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3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33BC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梅州市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73A8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</w:tr>
      <w:tr w14:paraId="36A15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58C8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深圳市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D909B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3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472E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汕尾市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1793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</w:tr>
      <w:tr w14:paraId="4EA8E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31A5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珠海市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A2EF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5197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河源市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E2B5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</w:tr>
      <w:tr w14:paraId="25949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550F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汕头市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8CE94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E5E2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阳江市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CB74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</w:tr>
      <w:tr w14:paraId="5EB1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EB27C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佛山市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14E0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C1BE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清远市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80F5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</w:tr>
      <w:tr w14:paraId="0963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A61C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韶关市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A27B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A58E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东莞市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2B0C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</w:tr>
      <w:tr w14:paraId="1436F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6813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湛江市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3E17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5F83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中山市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573B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</w:tr>
      <w:tr w14:paraId="1F2E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23F7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肇庆市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3A04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EB4C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潮州市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5452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</w:tr>
      <w:tr w14:paraId="6630C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E473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江门市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BC53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3386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揭阳市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FD0B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</w:tr>
      <w:tr w14:paraId="10F0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12EF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茂名市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39B1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012E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云浮市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E1A9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</w:tr>
      <w:tr w14:paraId="6B679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7FAC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惠州市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3C88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0343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省直单位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B1D7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6</w:t>
            </w:r>
          </w:p>
        </w:tc>
      </w:tr>
      <w:tr w14:paraId="5C0B7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56F3">
            <w:pPr>
              <w:spacing w:line="580" w:lineRule="exact"/>
              <w:jc w:val="center"/>
              <w:rPr>
                <w:rFonts w:ascii="仿宋" w:hAnsi="仿宋" w:eastAsia="仿宋" w:cs="Calibri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</w:rPr>
              <w:t>共计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0182">
            <w:pPr>
              <w:spacing w:line="580" w:lineRule="exact"/>
              <w:jc w:val="center"/>
              <w:rPr>
                <w:rFonts w:ascii="仿宋" w:hAnsi="仿宋" w:eastAsia="仿宋" w:cs="Calibri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</w:rPr>
              <w:t>50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8718">
            <w:pPr>
              <w:spacing w:line="580" w:lineRule="exact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AFAA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</w:p>
        </w:tc>
      </w:tr>
    </w:tbl>
    <w:p w14:paraId="4835FF8A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</w:rPr>
      </w:pPr>
    </w:p>
    <w:p w14:paraId="25DDB420">
      <w:pPr>
        <w:spacing w:line="580" w:lineRule="exact"/>
        <w:rPr>
          <w:rFonts w:hint="eastAsia"/>
          <w:color w:val="auto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备注：在总量不变的前提下，可根据申报情况进行动态调整。</w:t>
      </w:r>
    </w:p>
    <w:p w14:paraId="1596AC8F">
      <w:pPr>
        <w:widowControl/>
        <w:spacing w:line="20" w:lineRule="exact"/>
        <w:rPr>
          <w:rFonts w:hint="eastAsia" w:ascii="黑体" w:hAnsi="黑体" w:eastAsia="黑体"/>
          <w:color w:val="auto"/>
          <w:sz w:val="32"/>
          <w:szCs w:val="32"/>
        </w:rPr>
      </w:pPr>
    </w:p>
    <w:p w14:paraId="582AD46E">
      <w:pPr>
        <w:rPr>
          <w:color w:val="auto"/>
        </w:rPr>
      </w:pPr>
    </w:p>
    <w:p w14:paraId="4F37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1F8DE7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814" w:bottom="1701" w:left="1814" w:header="851" w:footer="1134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51289">
    <w:pPr>
      <w:pStyle w:val="3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01910">
                          <w:pPr>
                            <w:pStyle w:val="3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001910">
                    <w:pPr>
                      <w:pStyle w:val="3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BD8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F344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AF344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E16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27EA7">
                          <w:pPr>
                            <w:pStyle w:val="3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227EA7">
                    <w:pPr>
                      <w:pStyle w:val="3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950BA"/>
    <w:rsid w:val="4F59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2025-08-19T09:01:00Z</dcterms:created>
  <dc:creator>ycy</dc:creator>
  <cp:lastModifiedBy>ycy</cp:lastModifiedBy>
  <dcterms:modified xsi:type="dcterms:W3CDTF">2025-08-19T09:01:57Z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9A12589A94964AC9BF42C6386B09EFEE_11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