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ind w:firstLine="0" w:firstLineChars="0"/>
        <w:jc w:val="left"/>
        <w:rPr>
          <w:rFonts w:ascii="黑体" w:hAnsi="黑体" w:cs="黑体"/>
          <w:szCs w:val="32"/>
        </w:rPr>
      </w:pPr>
      <w:r>
        <w:rPr>
          <w:rFonts w:hint="eastAsia" w:ascii="黑体" w:hAnsi="黑体" w:cs="黑体"/>
          <w:szCs w:val="32"/>
        </w:rPr>
        <w:t>附件</w:t>
      </w:r>
      <w:r>
        <w:rPr>
          <w:rFonts w:hint="eastAsia" w:cs="黑体"/>
          <w:szCs w:val="32"/>
        </w:rPr>
        <w:t>1</w:t>
      </w:r>
    </w:p>
    <w:p>
      <w:pPr>
        <w:spacing w:line="800" w:lineRule="exact"/>
        <w:ind w:firstLine="0" w:firstLineChars="0"/>
        <w:rPr>
          <w:rFonts w:eastAsia="方正小标宋简体"/>
          <w:sz w:val="44"/>
          <w:szCs w:val="44"/>
        </w:rPr>
      </w:pPr>
    </w:p>
    <w:p>
      <w:pPr>
        <w:spacing w:line="800" w:lineRule="exact"/>
        <w:ind w:firstLine="0" w:firstLineChars="0"/>
        <w:rPr>
          <w:rFonts w:eastAsia="方正小标宋简体"/>
          <w:sz w:val="44"/>
          <w:szCs w:val="44"/>
        </w:rPr>
      </w:pPr>
    </w:p>
    <w:p>
      <w:pPr>
        <w:spacing w:line="9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惠州</w:t>
      </w:r>
      <w:r>
        <w:rPr>
          <w:rFonts w:hint="eastAsia" w:ascii="方正小标宋_GBK" w:hAnsi="方正小标宋_GBK" w:eastAsia="方正小标宋_GBK" w:cs="方正小标宋_GBK"/>
          <w:sz w:val="44"/>
          <w:szCs w:val="44"/>
        </w:rPr>
        <w:t>市中小企业数字化转型城市试点</w:t>
      </w:r>
    </w:p>
    <w:p>
      <w:pPr>
        <w:spacing w:line="9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数字化牵引单位申报书</w:t>
      </w:r>
    </w:p>
    <w:p>
      <w:pPr>
        <w:keepNext w:val="0"/>
        <w:keepLines w:val="0"/>
        <w:pageBreakBefore w:val="0"/>
        <w:widowControl w:val="0"/>
        <w:kinsoku/>
        <w:wordWrap/>
        <w:overflowPunct/>
        <w:topLinePunct w:val="0"/>
        <w:autoSpaceDE/>
        <w:autoSpaceDN/>
        <w:bidi w:val="0"/>
        <w:adjustRightInd w:val="0"/>
        <w:snapToGrid w:val="0"/>
        <w:spacing w:line="500" w:lineRule="exact"/>
        <w:ind w:firstLine="281" w:firstLineChars="88"/>
        <w:jc w:val="center"/>
        <w:textAlignment w:val="auto"/>
        <w:rPr>
          <w:rFonts w:eastAsia="楷体_GB2312" w:cs="仿宋"/>
          <w:szCs w:val="32"/>
          <w:lang w:val="zh-CN"/>
        </w:rPr>
      </w:pPr>
      <w:r>
        <w:rPr>
          <w:rFonts w:hint="eastAsia" w:eastAsia="楷体_GB2312" w:cs="仿宋"/>
          <w:szCs w:val="32"/>
          <w:lang w:val="zh-CN"/>
        </w:rPr>
        <w:t>（模板）</w:t>
      </w:r>
    </w:p>
    <w:p>
      <w:pPr>
        <w:pStyle w:val="11"/>
        <w:keepNext w:val="0"/>
        <w:keepLines w:val="0"/>
        <w:pageBreakBefore w:val="0"/>
        <w:widowControl w:val="0"/>
        <w:kinsoku/>
        <w:wordWrap/>
        <w:overflowPunct/>
        <w:topLinePunct w:val="0"/>
        <w:autoSpaceDE/>
        <w:autoSpaceDN/>
        <w:bidi w:val="0"/>
        <w:adjustRightInd w:val="0"/>
        <w:snapToGrid w:val="0"/>
        <w:spacing w:after="0" w:line="500" w:lineRule="exact"/>
        <w:ind w:firstLine="210"/>
        <w:textAlignment w:val="auto"/>
        <w:rPr>
          <w:rFonts w:ascii="Times New Roman" w:hAnsi="Times New Roman"/>
          <w:lang w:val="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88"/>
        <w:textAlignment w:val="auto"/>
        <w:rPr>
          <w:rFonts w:cs="仿宋"/>
          <w:szCs w:val="32"/>
        </w:rPr>
      </w:pPr>
      <w:r>
        <w:rPr>
          <w:rFonts w:hint="eastAsia" w:cs="仿宋"/>
          <w:szCs w:val="32"/>
          <w:lang w:val="zh-CN"/>
        </w:rPr>
        <w:t>申报单位：</w:t>
      </w:r>
      <w:r>
        <w:rPr>
          <w:rFonts w:cs="仿宋"/>
          <w:szCs w:val="32"/>
          <w:u w:val="single"/>
          <w:lang w:val="zh-CN"/>
        </w:rPr>
        <w:t xml:space="preserve">                              </w:t>
      </w:r>
      <w:r>
        <w:rPr>
          <w:rFonts w:hint="eastAsia" w:cs="仿宋"/>
          <w:szCs w:val="32"/>
          <w:lang w:val="zh-CN"/>
        </w:rPr>
        <w:t>（加盖公章）</w:t>
      </w:r>
    </w:p>
    <w:p>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88"/>
        <w:textAlignment w:val="auto"/>
        <w:rPr>
          <w:rFonts w:cs="仿宋"/>
          <w:szCs w:val="32"/>
        </w:rPr>
      </w:pPr>
      <w:r>
        <w:rPr>
          <w:rFonts w:hint="eastAsia" w:cs="仿宋"/>
          <w:szCs w:val="32"/>
          <w:lang w:val="zh-CN"/>
        </w:rPr>
        <w:t>申报</w:t>
      </w:r>
      <w:r>
        <w:rPr>
          <w:rFonts w:hint="eastAsia" w:cs="仿宋"/>
          <w:szCs w:val="32"/>
        </w:rPr>
        <w:t>牵引模式</w:t>
      </w:r>
      <w:r>
        <w:rPr>
          <w:rFonts w:hint="eastAsia" w:cs="仿宋"/>
          <w:szCs w:val="32"/>
          <w:lang w:val="zh-CN"/>
        </w:rPr>
        <w:t>：</w:t>
      </w:r>
      <w:r>
        <w:rPr>
          <w:rFonts w:cs="仿宋"/>
          <w:szCs w:val="32"/>
        </w:rPr>
        <w:sym w:font="Wingdings 2" w:char="00A3"/>
      </w:r>
      <w:r>
        <w:rPr>
          <w:rFonts w:hint="eastAsia" w:cs="仿宋"/>
          <w:szCs w:val="32"/>
        </w:rPr>
        <w:t>供应链模式</w:t>
      </w:r>
      <w:r>
        <w:rPr>
          <w:rFonts w:cs="仿宋"/>
          <w:szCs w:val="32"/>
        </w:rPr>
        <w:t xml:space="preserve">    </w:t>
      </w:r>
      <w:r>
        <w:rPr>
          <w:rFonts w:cs="仿宋"/>
          <w:szCs w:val="32"/>
        </w:rPr>
        <w:sym w:font="Wingdings 2" w:char="00A3"/>
      </w:r>
      <w:r>
        <w:rPr>
          <w:rFonts w:hint="eastAsia" w:cs="仿宋"/>
          <w:szCs w:val="32"/>
        </w:rPr>
        <w:t>产业链模式</w:t>
      </w:r>
    </w:p>
    <w:p>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88"/>
        <w:textAlignment w:val="auto"/>
        <w:rPr>
          <w:rFonts w:hint="eastAsia" w:cs="仿宋"/>
          <w:szCs w:val="32"/>
          <w:lang w:val="zh-CN"/>
        </w:rPr>
      </w:pPr>
      <w:r>
        <w:rPr>
          <w:rFonts w:hint="eastAsia" w:cs="仿宋"/>
          <w:szCs w:val="32"/>
        </w:rPr>
        <w:t>申报</w:t>
      </w:r>
      <w:r>
        <w:rPr>
          <w:rFonts w:hint="eastAsia" w:cs="仿宋"/>
          <w:szCs w:val="32"/>
          <w:lang w:val="zh-CN"/>
        </w:rPr>
        <w:t>细分行业（</w:t>
      </w:r>
      <w:r>
        <w:rPr>
          <w:rFonts w:hint="eastAsia" w:cs="仿宋"/>
          <w:szCs w:val="32"/>
          <w:lang w:val="en-US" w:eastAsia="zh-CN"/>
        </w:rPr>
        <w:t>可多选</w:t>
      </w:r>
      <w:r>
        <w:rPr>
          <w:rFonts w:hint="eastAsia" w:cs="仿宋"/>
          <w:szCs w:val="32"/>
          <w:lang w:val="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2560" w:firstLineChars="800"/>
        <w:textAlignment w:val="auto"/>
        <w:rPr>
          <w:rFonts w:hint="default" w:ascii="Times New Roman" w:hAnsi="Times New Roman" w:eastAsia="仿宋_GB2312" w:cs="Times New Roman"/>
          <w:color w:val="auto"/>
          <w:kern w:val="2"/>
          <w:sz w:val="32"/>
          <w:szCs w:val="32"/>
          <w:lang w:val="en-US" w:eastAsia="zh-CN" w:bidi="ar-SA"/>
        </w:rPr>
      </w:pPr>
      <w:r>
        <w:rPr>
          <w:rFonts w:cs="仿宋"/>
          <w:szCs w:val="32"/>
        </w:rPr>
        <w:sym w:font="Wingdings 2" w:char="00A3"/>
      </w:r>
      <w:r>
        <w:rPr>
          <w:rFonts w:hint="eastAsia" w:eastAsia="方正仿宋_GBK" w:cs="Times New Roman"/>
          <w:b w:val="0"/>
          <w:bCs w:val="0"/>
          <w:color w:val="auto"/>
          <w:sz w:val="32"/>
          <w:szCs w:val="22"/>
          <w:lang w:val="en-US" w:eastAsia="zh-CN"/>
        </w:rPr>
        <w:t>5G及智能终端</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2560" w:firstLineChars="800"/>
        <w:textAlignment w:val="auto"/>
        <w:rPr>
          <w:rFonts w:hint="default" w:eastAsiaTheme="minorEastAsia"/>
          <w:lang w:val="en-US" w:eastAsia="zh-CN"/>
        </w:rPr>
      </w:pPr>
      <w:r>
        <w:rPr>
          <w:rFonts w:cs="仿宋"/>
          <w:sz w:val="32"/>
          <w:szCs w:val="32"/>
        </w:rPr>
        <w:sym w:font="Wingdings 2" w:char="00A3"/>
      </w:r>
      <w:r>
        <w:rPr>
          <w:rFonts w:hint="eastAsia" w:ascii="Times New Roman" w:hAnsi="Times New Roman" w:eastAsia="方正仿宋_GBK" w:cs="Times New Roman"/>
          <w:b w:val="0"/>
          <w:bCs w:val="0"/>
          <w:color w:val="auto"/>
          <w:kern w:val="2"/>
          <w:sz w:val="32"/>
          <w:szCs w:val="22"/>
          <w:lang w:val="en-US" w:eastAsia="zh-CN" w:bidi="ar-SA"/>
        </w:rPr>
        <w:t>超高清视频显示</w:t>
      </w:r>
    </w:p>
    <w:p>
      <w:pPr>
        <w:pStyle w:val="11"/>
        <w:keepNext w:val="0"/>
        <w:keepLines w:val="0"/>
        <w:pageBreakBefore w:val="0"/>
        <w:widowControl w:val="0"/>
        <w:kinsoku/>
        <w:wordWrap/>
        <w:overflowPunct/>
        <w:topLinePunct w:val="0"/>
        <w:autoSpaceDE/>
        <w:autoSpaceDN/>
        <w:bidi w:val="0"/>
        <w:adjustRightInd w:val="0"/>
        <w:snapToGrid w:val="0"/>
        <w:spacing w:after="0" w:line="520" w:lineRule="exact"/>
        <w:ind w:left="2240" w:leftChars="700" w:firstLine="320"/>
        <w:textAlignment w:val="auto"/>
        <w:rPr>
          <w:rFonts w:hint="default" w:ascii="Times New Roman" w:hAnsi="Times New Roman" w:eastAsia="仿宋_GB2312" w:cs="仿宋"/>
          <w:sz w:val="32"/>
          <w:szCs w:val="32"/>
          <w:lang w:val="en-US"/>
        </w:rPr>
      </w:pPr>
      <w:r>
        <w:rPr>
          <w:rFonts w:ascii="Times New Roman" w:hAnsi="Times New Roman" w:eastAsia="仿宋_GB2312" w:cs="仿宋"/>
          <w:sz w:val="32"/>
          <w:szCs w:val="32"/>
        </w:rPr>
        <w:sym w:font="Wingdings 2" w:char="00A3"/>
      </w:r>
      <w:r>
        <w:rPr>
          <w:rFonts w:hint="eastAsia" w:ascii="Times New Roman" w:hAnsi="Times New Roman" w:eastAsia="方正仿宋_GBK" w:cs="Times New Roman"/>
          <w:color w:val="auto"/>
          <w:kern w:val="2"/>
          <w:sz w:val="32"/>
          <w:szCs w:val="32"/>
          <w:lang w:val="en-US" w:eastAsia="zh-CN" w:bidi="ar-SA"/>
        </w:rPr>
        <w:t>智能网联汽车</w:t>
      </w:r>
    </w:p>
    <w:p>
      <w:pPr>
        <w:keepNext w:val="0"/>
        <w:keepLines w:val="0"/>
        <w:pageBreakBefore w:val="0"/>
        <w:widowControl w:val="0"/>
        <w:kinsoku/>
        <w:wordWrap/>
        <w:overflowPunct/>
        <w:topLinePunct w:val="0"/>
        <w:autoSpaceDE/>
        <w:autoSpaceDN/>
        <w:bidi w:val="0"/>
        <w:adjustRightInd w:val="0"/>
        <w:snapToGrid w:val="0"/>
        <w:spacing w:line="520" w:lineRule="exact"/>
        <w:ind w:firstLine="2560" w:firstLineChars="800"/>
        <w:textAlignment w:val="auto"/>
        <w:rPr>
          <w:rFonts w:hint="default" w:ascii="Times New Roman" w:hAnsi="Times New Roman" w:eastAsia="方正仿宋_GBK" w:cs="Times New Roman"/>
          <w:b w:val="0"/>
          <w:bCs w:val="0"/>
          <w:color w:val="auto"/>
          <w:kern w:val="2"/>
          <w:sz w:val="32"/>
          <w:szCs w:val="22"/>
          <w:lang w:val="en-US" w:eastAsia="zh-CN" w:bidi="ar-SA"/>
        </w:rPr>
      </w:pPr>
      <w:r>
        <w:rPr>
          <w:rFonts w:cs="仿宋"/>
          <w:szCs w:val="32"/>
        </w:rPr>
        <w:sym w:font="Wingdings 2" w:char="00A3"/>
      </w:r>
      <w:r>
        <w:rPr>
          <w:rFonts w:hint="eastAsia" w:ascii="Times New Roman" w:hAnsi="Times New Roman" w:eastAsia="方正仿宋_GBK" w:cs="Times New Roman"/>
          <w:b w:val="0"/>
          <w:bCs w:val="0"/>
          <w:color w:val="auto"/>
          <w:kern w:val="2"/>
          <w:sz w:val="32"/>
          <w:szCs w:val="22"/>
          <w:lang w:val="en-US" w:eastAsia="zh-CN" w:bidi="ar-SA"/>
        </w:rPr>
        <w:t>新型储能</w:t>
      </w:r>
    </w:p>
    <w:p>
      <w:pPr>
        <w:keepNext w:val="0"/>
        <w:keepLines w:val="0"/>
        <w:pageBreakBefore w:val="0"/>
        <w:widowControl w:val="0"/>
        <w:kinsoku/>
        <w:wordWrap/>
        <w:overflowPunct/>
        <w:topLinePunct w:val="0"/>
        <w:autoSpaceDE/>
        <w:autoSpaceDN/>
        <w:bidi w:val="0"/>
        <w:adjustRightInd w:val="0"/>
        <w:snapToGrid w:val="0"/>
        <w:spacing w:line="520" w:lineRule="exact"/>
        <w:ind w:firstLine="2560" w:firstLineChars="800"/>
        <w:textAlignment w:val="auto"/>
        <w:rPr>
          <w:rFonts w:hint="default" w:ascii="Times New Roman" w:hAnsi="Times New Roman" w:eastAsia="方正仿宋_GBK" w:cs="Times New Roman"/>
          <w:color w:val="auto"/>
          <w:kern w:val="2"/>
          <w:sz w:val="32"/>
          <w:szCs w:val="32"/>
          <w:lang w:val="en-US" w:eastAsia="zh-CN" w:bidi="ar-SA"/>
        </w:rPr>
      </w:pPr>
      <w:r>
        <w:rPr>
          <w:rFonts w:cs="仿宋"/>
          <w:szCs w:val="32"/>
        </w:rPr>
        <w:sym w:font="Wingdings 2" w:char="00A3"/>
      </w:r>
      <w:r>
        <w:rPr>
          <w:rFonts w:hint="default" w:ascii="Times New Roman" w:hAnsi="Times New Roman" w:eastAsia="方正仿宋_GBK" w:cs="Times New Roman"/>
          <w:b w:val="0"/>
          <w:bCs w:val="0"/>
          <w:color w:val="auto"/>
          <w:sz w:val="32"/>
          <w:szCs w:val="22"/>
        </w:rPr>
        <w:t>家具制造</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2560" w:firstLineChars="800"/>
        <w:textAlignment w:val="auto"/>
      </w:pPr>
      <w:r>
        <w:rPr>
          <w:rFonts w:cs="仿宋"/>
          <w:sz w:val="32"/>
          <w:szCs w:val="32"/>
        </w:rPr>
        <w:sym w:font="Wingdings 2" w:char="00A3"/>
      </w:r>
      <w:r>
        <w:rPr>
          <w:rFonts w:hint="default" w:ascii="Times New Roman" w:hAnsi="Times New Roman" w:eastAsia="方正仿宋_GBK" w:cs="Times New Roman"/>
          <w:color w:val="auto"/>
          <w:kern w:val="2"/>
          <w:sz w:val="32"/>
          <w:szCs w:val="32"/>
          <w:lang w:val="en-US" w:eastAsia="zh-CN" w:bidi="ar-SA"/>
        </w:rPr>
        <w:t>纺织服装</w:t>
      </w:r>
    </w:p>
    <w:p>
      <w:pPr>
        <w:pStyle w:val="11"/>
        <w:keepNext w:val="0"/>
        <w:keepLines w:val="0"/>
        <w:pageBreakBefore w:val="0"/>
        <w:widowControl w:val="0"/>
        <w:kinsoku/>
        <w:wordWrap/>
        <w:overflowPunct/>
        <w:topLinePunct w:val="0"/>
        <w:autoSpaceDE/>
        <w:autoSpaceDN/>
        <w:bidi w:val="0"/>
        <w:adjustRightInd w:val="0"/>
        <w:snapToGrid w:val="0"/>
        <w:spacing w:after="0" w:line="520" w:lineRule="exact"/>
        <w:ind w:left="2240" w:leftChars="700" w:firstLine="320"/>
        <w:textAlignment w:val="auto"/>
        <w:rPr>
          <w:rFonts w:ascii="Times New Roman" w:hAnsi="Times New Roman" w:eastAsia="仿宋_GB2312" w:cs="仿宋"/>
          <w:sz w:val="32"/>
          <w:szCs w:val="32"/>
        </w:rPr>
      </w:pPr>
      <w:r>
        <w:rPr>
          <w:rFonts w:ascii="Times New Roman" w:hAnsi="Times New Roman" w:eastAsia="仿宋_GB2312" w:cs="仿宋"/>
          <w:sz w:val="32"/>
          <w:szCs w:val="32"/>
        </w:rPr>
        <w:sym w:font="Wingdings 2" w:char="00A3"/>
      </w:r>
      <w:r>
        <w:rPr>
          <w:rFonts w:hint="default" w:ascii="Times New Roman" w:hAnsi="Times New Roman" w:eastAsia="方正仿宋_GBK" w:cs="Times New Roman"/>
          <w:color w:val="auto"/>
          <w:kern w:val="2"/>
          <w:sz w:val="32"/>
          <w:szCs w:val="32"/>
          <w:lang w:val="en-US" w:eastAsia="zh-CN" w:bidi="ar-SA"/>
        </w:rPr>
        <w:t>制鞋箱包</w:t>
      </w:r>
    </w:p>
    <w:p>
      <w:pPr>
        <w:pStyle w:val="11"/>
        <w:keepNext w:val="0"/>
        <w:keepLines w:val="0"/>
        <w:pageBreakBefore w:val="0"/>
        <w:widowControl w:val="0"/>
        <w:kinsoku/>
        <w:wordWrap/>
        <w:overflowPunct/>
        <w:topLinePunct w:val="0"/>
        <w:autoSpaceDE/>
        <w:autoSpaceDN/>
        <w:bidi w:val="0"/>
        <w:adjustRightInd w:val="0"/>
        <w:snapToGrid w:val="0"/>
        <w:spacing w:after="0" w:line="520" w:lineRule="exact"/>
        <w:ind w:left="2240" w:leftChars="700" w:firstLine="320"/>
        <w:textAlignment w:val="auto"/>
        <w:rPr>
          <w:rFonts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88"/>
        <w:textAlignment w:val="auto"/>
        <w:rPr>
          <w:rFonts w:cs="仿宋"/>
          <w:szCs w:val="32"/>
        </w:rPr>
      </w:pPr>
      <w:r>
        <w:rPr>
          <w:rFonts w:hint="eastAsia" w:cs="仿宋"/>
          <w:szCs w:val="32"/>
          <w:lang w:val="zh-CN"/>
        </w:rPr>
        <w:t>联</w:t>
      </w:r>
      <w:r>
        <w:rPr>
          <w:rFonts w:cs="仿宋"/>
          <w:szCs w:val="32"/>
        </w:rPr>
        <w:t xml:space="preserve"> </w:t>
      </w:r>
      <w:r>
        <w:rPr>
          <w:rFonts w:hint="eastAsia" w:cs="仿宋"/>
          <w:szCs w:val="32"/>
          <w:lang w:val="zh-CN"/>
        </w:rPr>
        <w:t>系</w:t>
      </w:r>
      <w:r>
        <w:rPr>
          <w:rFonts w:cs="仿宋"/>
          <w:szCs w:val="32"/>
        </w:rPr>
        <w:t xml:space="preserve"> </w:t>
      </w:r>
      <w:r>
        <w:rPr>
          <w:rFonts w:hint="eastAsia" w:cs="仿宋"/>
          <w:szCs w:val="32"/>
          <w:lang w:val="zh-CN"/>
        </w:rPr>
        <w:t>人：</w:t>
      </w:r>
      <w:r>
        <w:rPr>
          <w:rFonts w:cs="仿宋"/>
          <w:szCs w:val="32"/>
          <w:u w:val="single"/>
          <w:lang w:val="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281" w:firstLineChars="88"/>
        <w:textAlignment w:val="auto"/>
        <w:rPr>
          <w:rFonts w:cs="仿宋"/>
          <w:szCs w:val="32"/>
          <w:u w:val="single"/>
          <w:lang w:val="zh-CN"/>
        </w:rPr>
      </w:pPr>
      <w:r>
        <w:rPr>
          <w:rFonts w:hint="eastAsia" w:cs="仿宋"/>
          <w:szCs w:val="32"/>
          <w:lang w:val="zh-CN"/>
        </w:rPr>
        <w:t>联系电话：</w:t>
      </w:r>
      <w:r>
        <w:rPr>
          <w:rFonts w:cs="仿宋"/>
          <w:szCs w:val="32"/>
          <w:u w:val="single"/>
          <w:lang w:val="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after="0" w:line="520" w:lineRule="exact"/>
        <w:ind w:firstLine="210"/>
        <w:textAlignment w:val="auto"/>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after="0" w:line="520" w:lineRule="exact"/>
        <w:ind w:firstLine="320"/>
        <w:jc w:val="center"/>
        <w:textAlignment w:val="auto"/>
        <w:rPr>
          <w:rFonts w:ascii="Times New Roman" w:hAnsi="Times New Roman" w:eastAsia="仿宋_GB2312" w:cs="仿宋"/>
          <w:sz w:val="32"/>
          <w:szCs w:val="32"/>
          <w:lang w:val="zh-CN"/>
        </w:rPr>
      </w:pPr>
      <w:r>
        <w:rPr>
          <w:rFonts w:hint="eastAsia" w:ascii="Times New Roman" w:hAnsi="Times New Roman" w:eastAsia="仿宋_GB2312" w:cs="仿宋"/>
          <w:sz w:val="32"/>
          <w:szCs w:val="32"/>
          <w:lang w:val="zh-CN"/>
        </w:rPr>
        <w:t>二〇二五年</w:t>
      </w:r>
    </w:p>
    <w:p>
      <w:pPr>
        <w:ind w:firstLine="640"/>
        <w:jc w:val="center"/>
        <w:rPr>
          <w:rFonts w:cs="仿宋"/>
          <w:szCs w:val="32"/>
          <w:lang w:val="zh-CN"/>
        </w:rPr>
      </w:pPr>
      <w:r>
        <w:rPr>
          <w:rFonts w:hint="eastAsia" w:cs="仿宋"/>
          <w:szCs w:val="32"/>
          <w:lang w:val="zh-CN"/>
        </w:rPr>
        <w:br w:type="page"/>
      </w:r>
    </w:p>
    <w:p>
      <w:pPr>
        <w:adjustRightInd/>
        <w:snapToGrid/>
        <w:ind w:firstLine="0" w:firstLineChars="0"/>
        <w:jc w:val="center"/>
        <w:rPr>
          <w:rFonts w:ascii="黑体" w:hAnsi="黑体" w:eastAsia="黑体" w:cs="黑体"/>
          <w:sz w:val="44"/>
          <w:szCs w:val="44"/>
        </w:rPr>
      </w:pPr>
      <w:r>
        <w:rPr>
          <w:rFonts w:hint="eastAsia" w:ascii="黑体" w:hAnsi="黑体" w:eastAsia="黑体" w:cs="黑体"/>
          <w:sz w:val="44"/>
          <w:szCs w:val="44"/>
        </w:rPr>
        <w:t>填 表 须 知</w:t>
      </w:r>
    </w:p>
    <w:p>
      <w:pPr>
        <w:ind w:firstLine="640"/>
        <w:rPr>
          <w:rFonts w:ascii="仿宋_GB2312" w:hAnsi="仿宋_GB2312" w:cs="仿宋_GB2312"/>
          <w:szCs w:val="32"/>
        </w:rPr>
      </w:pPr>
    </w:p>
    <w:p>
      <w:pPr>
        <w:adjustRightInd/>
        <w:snapToGrid/>
        <w:ind w:firstLine="640"/>
        <w:rPr>
          <w:rFonts w:ascii="仿宋_GB2312" w:hAnsi="仿宋_GB2312" w:cs="仿宋_GB2312"/>
          <w:szCs w:val="32"/>
        </w:rPr>
      </w:pPr>
      <w:r>
        <w:rPr>
          <w:rFonts w:hint="eastAsia" w:ascii="仿宋_GB2312" w:hAnsi="仿宋_GB2312" w:cs="仿宋_GB2312"/>
          <w:szCs w:val="32"/>
        </w:rPr>
        <w:t>一、申报单位应仔细阅读《关于组织开展第三批惠州市中小企业数字化转型城市试点数字化牵引单位申报工作的通知》的有关说明，如实、详细地填写每一部分内容。</w:t>
      </w:r>
    </w:p>
    <w:p>
      <w:pPr>
        <w:adjustRightInd/>
        <w:snapToGrid/>
        <w:ind w:firstLine="640"/>
        <w:rPr>
          <w:rFonts w:ascii="仿宋_GB2312" w:hAnsi="仿宋_GB2312" w:cs="仿宋_GB2312"/>
          <w:szCs w:val="32"/>
        </w:rPr>
      </w:pPr>
      <w:r>
        <w:rPr>
          <w:rFonts w:hint="eastAsia" w:ascii="仿宋_GB2312" w:hAnsi="仿宋_GB2312" w:cs="仿宋_GB2312"/>
          <w:bCs/>
          <w:szCs w:val="32"/>
        </w:rPr>
        <w:t>二、单位名称应填写全称。</w:t>
      </w:r>
    </w:p>
    <w:p>
      <w:pPr>
        <w:adjustRightInd/>
        <w:snapToGrid/>
        <w:ind w:firstLine="640"/>
        <w:rPr>
          <w:rFonts w:ascii="仿宋_GB2312" w:hAnsi="仿宋_GB2312" w:cs="仿宋_GB2312"/>
          <w:szCs w:val="32"/>
        </w:rPr>
      </w:pPr>
      <w:r>
        <w:rPr>
          <w:rFonts w:hint="eastAsia" w:ascii="仿宋_GB2312" w:hAnsi="仿宋_GB2312" w:cs="仿宋_GB2312"/>
          <w:bCs/>
          <w:szCs w:val="32"/>
        </w:rPr>
        <w:t>三、表中选取项目请在“</w:t>
      </w:r>
      <w:r>
        <w:rPr>
          <w:rFonts w:hint="eastAsia" w:ascii="仿宋_GB2312" w:hAnsi="仿宋_GB2312" w:cs="仿宋_GB2312"/>
          <w:szCs w:val="32"/>
        </w:rPr>
        <w:sym w:font="Wingdings" w:char="00A8"/>
      </w:r>
      <w:r>
        <w:rPr>
          <w:rFonts w:hint="eastAsia" w:ascii="仿宋_GB2312" w:hAnsi="仿宋_GB2312" w:cs="仿宋_GB2312"/>
          <w:bCs/>
          <w:szCs w:val="32"/>
        </w:rPr>
        <w:t>”中划“√”。</w:t>
      </w:r>
    </w:p>
    <w:p>
      <w:pPr>
        <w:adjustRightInd/>
        <w:snapToGrid/>
        <w:ind w:firstLine="640"/>
        <w:rPr>
          <w:rFonts w:ascii="仿宋_GB2312" w:hAnsi="仿宋_GB2312" w:cs="仿宋_GB2312"/>
          <w:szCs w:val="32"/>
        </w:rPr>
      </w:pPr>
      <w:r>
        <w:rPr>
          <w:rFonts w:hint="eastAsia" w:ascii="仿宋_GB2312" w:hAnsi="仿宋_GB2312" w:cs="仿宋_GB2312"/>
          <w:szCs w:val="32"/>
        </w:rPr>
        <w:t>四、除另有说明外，申报表中栏目不得空缺。申报书要求提供证明材料，请提供相关证明佐证材料（包括申报单位基本信息相关证明补充材料，申报项目相关证明材料等）。</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五、申报书证明材料编写格式要求：</w:t>
      </w:r>
      <w:r>
        <w:rPr>
          <w:rFonts w:hint="eastAsia" w:ascii="Times New Roman" w:hAnsi="Times New Roman" w:eastAsia="仿宋_GB2312" w:cs="仿宋_GB2312"/>
          <w:sz w:val="32"/>
          <w:szCs w:val="32"/>
        </w:rPr>
        <w:t>A4</w:t>
      </w:r>
      <w:r>
        <w:rPr>
          <w:rFonts w:hint="eastAsia" w:ascii="仿宋_GB2312" w:hAnsi="仿宋_GB2312" w:eastAsia="仿宋_GB2312" w:cs="仿宋_GB2312"/>
          <w:sz w:val="32"/>
          <w:szCs w:val="32"/>
        </w:rPr>
        <w:t>幅面编辑；正文字体小四号仿宋，</w:t>
      </w:r>
      <w:r>
        <w:rPr>
          <w:rFonts w:hint="eastAsia" w:ascii="Times New Roman" w:hAnsi="Times New Roman" w:eastAsia="仿宋_GB2312" w:cs="仿宋_GB2312"/>
          <w:sz w:val="32"/>
          <w:szCs w:val="32"/>
        </w:rPr>
        <w:t>28</w:t>
      </w:r>
      <w:r>
        <w:rPr>
          <w:rFonts w:hint="eastAsia" w:ascii="仿宋_GB2312" w:hAnsi="仿宋_GB2312" w:eastAsia="仿宋_GB2312" w:cs="仿宋_GB2312"/>
          <w:sz w:val="32"/>
          <w:szCs w:val="32"/>
        </w:rPr>
        <w:t>磅行距；一级标题四号黑体；二级标题四号楷体。</w:t>
      </w:r>
    </w:p>
    <w:p>
      <w:pPr>
        <w:ind w:firstLine="640"/>
        <w:rPr>
          <w:rFonts w:ascii="仿宋_GB2312" w:hAnsi="仿宋_GB2312" w:cs="仿宋_GB2312"/>
          <w:szCs w:val="32"/>
        </w:rPr>
      </w:pPr>
    </w:p>
    <w:p>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587" w:right="1474" w:bottom="1587" w:left="1531" w:header="851" w:footer="992" w:gutter="0"/>
          <w:cols w:space="425" w:num="1"/>
          <w:docGrid w:type="lines" w:linePitch="435" w:charSpace="0"/>
        </w:sectPr>
      </w:pPr>
    </w:p>
    <w:p>
      <w:pPr>
        <w:pStyle w:val="11"/>
        <w:spacing w:line="20" w:lineRule="exact"/>
        <w:ind w:firstLine="320"/>
        <w:rPr>
          <w:rFonts w:ascii="仿宋_GB2312" w:hAnsi="仿宋_GB2312" w:eastAsia="仿宋_GB2312" w:cs="仿宋_GB2312"/>
          <w:sz w:val="32"/>
          <w:szCs w:val="32"/>
        </w:rPr>
      </w:pPr>
    </w:p>
    <w:tbl>
      <w:tblPr>
        <w:tblStyle w:val="13"/>
        <w:tblW w:w="5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66"/>
        <w:gridCol w:w="440"/>
        <w:gridCol w:w="1333"/>
        <w:gridCol w:w="306"/>
        <w:gridCol w:w="43"/>
        <w:gridCol w:w="1192"/>
        <w:gridCol w:w="1231"/>
        <w:gridCol w:w="486"/>
        <w:gridCol w:w="859"/>
        <w:gridCol w:w="681"/>
        <w:gridCol w:w="281"/>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rPr>
                <w:rFonts w:cs="Times New Roman"/>
                <w:b/>
                <w:bCs/>
                <w:szCs w:val="32"/>
              </w:rPr>
            </w:pPr>
            <w:r>
              <w:rPr>
                <w:rFonts w:hint="eastAsia" w:eastAsia="黑体" w:cs="Times New Roman"/>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单位名称</w:t>
            </w:r>
          </w:p>
        </w:tc>
        <w:tc>
          <w:tcPr>
            <w:tcW w:w="41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307"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kern w:val="0"/>
                <w:sz w:val="24"/>
                <w:lang w:bidi="ar"/>
              </w:rPr>
              <w:t>统一社会信用代码</w:t>
            </w:r>
          </w:p>
        </w:tc>
        <w:tc>
          <w:tcPr>
            <w:tcW w:w="25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注册地址</w:t>
            </w:r>
          </w:p>
        </w:tc>
        <w:tc>
          <w:tcPr>
            <w:tcW w:w="896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成立时间</w:t>
            </w:r>
          </w:p>
        </w:tc>
        <w:tc>
          <w:tcPr>
            <w:tcW w:w="4105"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307"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kern w:val="0"/>
                <w:sz w:val="24"/>
                <w:lang w:bidi="ar"/>
              </w:rPr>
              <w:t>注册资本（万元）</w:t>
            </w:r>
          </w:p>
        </w:tc>
        <w:tc>
          <w:tcPr>
            <w:tcW w:w="25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单位性质</w:t>
            </w:r>
          </w:p>
        </w:tc>
        <w:tc>
          <w:tcPr>
            <w:tcW w:w="896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sym w:font="Wingdings" w:char="00A8"/>
            </w:r>
            <w:r>
              <w:rPr>
                <w:rFonts w:hint="eastAsia" w:cs="Times New Roman"/>
                <w:sz w:val="24"/>
                <w:szCs w:val="24"/>
              </w:rPr>
              <w:t>国有企业</w:t>
            </w:r>
            <w:r>
              <w:rPr>
                <w:rFonts w:cs="Times New Roman"/>
                <w:sz w:val="24"/>
                <w:szCs w:val="24"/>
              </w:rPr>
              <w:t xml:space="preserve">     </w:t>
            </w:r>
            <w:r>
              <w:rPr>
                <w:rFonts w:hint="eastAsia" w:cs="Times New Roman"/>
                <w:sz w:val="24"/>
                <w:szCs w:val="24"/>
              </w:rPr>
              <w:sym w:font="Wingdings" w:char="00A8"/>
            </w:r>
            <w:r>
              <w:rPr>
                <w:rFonts w:hint="eastAsia" w:cs="Times New Roman"/>
                <w:sz w:val="24"/>
                <w:szCs w:val="24"/>
              </w:rPr>
              <w:t xml:space="preserve">民营企业     </w:t>
            </w:r>
            <w:r>
              <w:rPr>
                <w:rFonts w:hint="eastAsia" w:cs="Times New Roman"/>
                <w:sz w:val="24"/>
                <w:szCs w:val="24"/>
              </w:rPr>
              <w:sym w:font="Wingdings" w:char="00A8"/>
            </w:r>
            <w:r>
              <w:rPr>
                <w:rFonts w:hint="eastAsia" w:cs="Times New Roman"/>
                <w:sz w:val="24"/>
                <w:szCs w:val="24"/>
              </w:rPr>
              <w:t>三资企业</w:t>
            </w:r>
            <w:r>
              <w:rPr>
                <w:rFonts w:cs="Times New Roman"/>
                <w:sz w:val="24"/>
                <w:szCs w:val="24"/>
              </w:rPr>
              <w:t xml:space="preserve">     </w:t>
            </w:r>
            <w:r>
              <w:rPr>
                <w:rFonts w:hint="eastAsia" w:cs="Times New Roman"/>
                <w:sz w:val="24"/>
                <w:szCs w:val="24"/>
              </w:rPr>
              <w:sym w:font="Wingdings" w:char="00A8"/>
            </w:r>
            <w:r>
              <w:rPr>
                <w:rFonts w:hint="eastAsia"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9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sz w:val="24"/>
                <w:szCs w:val="24"/>
                <w:lang w:bidi="ar"/>
              </w:rPr>
              <w:t>员工数量（人）</w:t>
            </w:r>
          </w:p>
        </w:tc>
        <w:tc>
          <w:tcPr>
            <w:tcW w:w="1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24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拟安排本项目服务团队人数（人）</w:t>
            </w:r>
          </w:p>
        </w:tc>
        <w:tc>
          <w:tcPr>
            <w:tcW w:w="4857"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restart"/>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pPr>
            <w:r>
              <w:rPr>
                <w:rFonts w:hint="eastAsia" w:cs="Times New Roman"/>
                <w:sz w:val="24"/>
                <w:szCs w:val="24"/>
              </w:rPr>
              <w:t>单位联系人</w:t>
            </w: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sz w:val="24"/>
                <w:szCs w:val="24"/>
              </w:rPr>
              <w:t>姓名</w:t>
            </w:r>
          </w:p>
        </w:tc>
        <w:tc>
          <w:tcPr>
            <w:tcW w:w="2423"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p>
        </w:tc>
        <w:tc>
          <w:tcPr>
            <w:tcW w:w="1345"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职务</w:t>
            </w:r>
          </w:p>
        </w:tc>
        <w:tc>
          <w:tcPr>
            <w:tcW w:w="351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电话</w:t>
            </w:r>
          </w:p>
        </w:tc>
        <w:tc>
          <w:tcPr>
            <w:tcW w:w="2423"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345" w:type="dxa"/>
            <w:gridSpan w:val="2"/>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sz w:val="24"/>
                <w:szCs w:val="24"/>
              </w:rPr>
              <w:t>电子邮箱</w:t>
            </w:r>
          </w:p>
        </w:tc>
        <w:tc>
          <w:tcPr>
            <w:tcW w:w="351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restart"/>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cs="Times New Roman"/>
                <w:color w:val="000000"/>
                <w:sz w:val="24"/>
                <w:szCs w:val="24"/>
                <w:lang w:bidi="ar"/>
              </w:rPr>
              <w:t>近</w:t>
            </w:r>
            <w:r>
              <w:rPr>
                <w:rFonts w:cs="Times New Roman"/>
                <w:color w:val="000000"/>
                <w:sz w:val="24"/>
                <w:szCs w:val="24"/>
                <w:lang w:bidi="ar"/>
              </w:rPr>
              <w:t>3</w:t>
            </w:r>
            <w:r>
              <w:rPr>
                <w:rFonts w:hint="eastAsia" w:cs="Times New Roman"/>
                <w:color w:val="000000"/>
                <w:sz w:val="24"/>
                <w:szCs w:val="24"/>
                <w:lang w:bidi="ar"/>
              </w:rPr>
              <w:t>年营收收入（万元）</w:t>
            </w: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lang w:val="en-US" w:eastAsia="zh-CN"/>
              </w:rPr>
              <w:t>2</w:t>
            </w:r>
            <w:r>
              <w:rPr>
                <w:rFonts w:hint="eastAsia" w:cs="Times New Roman"/>
                <w:sz w:val="24"/>
                <w:szCs w:val="24"/>
              </w:rPr>
              <w:t>年</w:t>
            </w:r>
          </w:p>
        </w:tc>
        <w:tc>
          <w:tcPr>
            <w:tcW w:w="7280" w:type="dxa"/>
            <w:gridSpan w:val="7"/>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lang w:val="en-US" w:eastAsia="zh-CN"/>
              </w:rPr>
              <w:t>3</w:t>
            </w:r>
            <w:r>
              <w:rPr>
                <w:rFonts w:hint="eastAsia" w:cs="Times New Roman"/>
                <w:sz w:val="24"/>
                <w:szCs w:val="24"/>
              </w:rPr>
              <w:t>年</w:t>
            </w:r>
          </w:p>
        </w:tc>
        <w:tc>
          <w:tcPr>
            <w:tcW w:w="7280" w:type="dxa"/>
            <w:gridSpan w:val="7"/>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6" w:type="dxa"/>
            <w:gridSpan w:val="3"/>
            <w:vMerge w:val="continue"/>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c>
          <w:tcPr>
            <w:tcW w:w="1682"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cs="Times New Roman"/>
                <w:sz w:val="24"/>
                <w:szCs w:val="24"/>
              </w:rPr>
              <w:t>202</w:t>
            </w:r>
            <w:r>
              <w:rPr>
                <w:rFonts w:hint="eastAsia" w:cs="Times New Roman"/>
                <w:sz w:val="24"/>
                <w:szCs w:val="24"/>
                <w:lang w:val="en-US" w:eastAsia="zh-CN"/>
              </w:rPr>
              <w:t>4</w:t>
            </w:r>
            <w:r>
              <w:rPr>
                <w:rFonts w:hint="eastAsia" w:cs="Times New Roman"/>
                <w:sz w:val="24"/>
                <w:szCs w:val="24"/>
              </w:rPr>
              <w:t>年</w:t>
            </w:r>
          </w:p>
        </w:tc>
        <w:tc>
          <w:tcPr>
            <w:tcW w:w="7280" w:type="dxa"/>
            <w:gridSpan w:val="7"/>
            <w:tcBorders>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1296" w:type="dxa"/>
            <w:gridSpan w:val="3"/>
            <w:tcBorders>
              <w:top w:val="single" w:color="auto" w:sz="4" w:space="0"/>
              <w:left w:val="single" w:color="auto" w:sz="4" w:space="0"/>
              <w:right w:val="single" w:color="auto" w:sz="4" w:space="0"/>
              <w:tl2br w:val="nil"/>
              <w:tr2bl w:val="nil"/>
            </w:tcBorders>
            <w:vAlign w:val="center"/>
          </w:tcPr>
          <w:p>
            <w:pPr>
              <w:ind w:firstLine="0" w:firstLineChars="0"/>
              <w:jc w:val="left"/>
              <w:textAlignment w:val="center"/>
              <w:rPr>
                <w:rFonts w:cs="Times New Roman"/>
                <w:sz w:val="24"/>
                <w:szCs w:val="24"/>
              </w:rPr>
            </w:pPr>
            <w:r>
              <w:rPr>
                <w:rFonts w:hint="eastAsia"/>
                <w:b/>
                <w:bCs/>
                <w:sz w:val="24"/>
                <w:szCs w:val="32"/>
              </w:rPr>
              <w:t>申报单位</w:t>
            </w:r>
            <w:r>
              <w:rPr>
                <w:rFonts w:hint="eastAsia" w:cs="Times New Roman"/>
                <w:sz w:val="24"/>
                <w:szCs w:val="24"/>
              </w:rPr>
              <w:t>简介（不超过</w:t>
            </w:r>
            <w:r>
              <w:rPr>
                <w:rFonts w:cs="Times New Roman"/>
                <w:sz w:val="24"/>
                <w:szCs w:val="24"/>
              </w:rPr>
              <w:t>500</w:t>
            </w:r>
            <w:r>
              <w:rPr>
                <w:rFonts w:hint="eastAsia" w:cs="Times New Roman"/>
                <w:sz w:val="24"/>
                <w:szCs w:val="24"/>
              </w:rPr>
              <w:t>字）</w:t>
            </w:r>
          </w:p>
        </w:tc>
        <w:tc>
          <w:tcPr>
            <w:tcW w:w="8962" w:type="dxa"/>
            <w:gridSpan w:val="10"/>
            <w:tcBorders>
              <w:top w:val="single" w:color="auto" w:sz="4" w:space="0"/>
              <w:left w:val="single" w:color="auto" w:sz="4" w:space="0"/>
              <w:right w:val="single" w:color="auto" w:sz="4" w:space="0"/>
              <w:tl2br w:val="nil"/>
              <w:tr2bl w:val="nil"/>
            </w:tcBorders>
            <w:vAlign w:val="center"/>
          </w:tcPr>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1296" w:type="dxa"/>
            <w:gridSpan w:val="3"/>
            <w:tcBorders>
              <w:left w:val="single" w:color="auto" w:sz="4" w:space="0"/>
              <w:bottom w:val="single" w:color="auto" w:sz="4" w:space="0"/>
              <w:right w:val="single" w:color="auto" w:sz="4" w:space="0"/>
              <w:tl2br w:val="nil"/>
              <w:tr2bl w:val="nil"/>
            </w:tcBorders>
            <w:vAlign w:val="center"/>
          </w:tcPr>
          <w:p>
            <w:pPr>
              <w:ind w:firstLine="0" w:firstLineChars="0"/>
              <w:jc w:val="left"/>
              <w:textAlignment w:val="center"/>
              <w:rPr>
                <w:rFonts w:cs="Times New Roman"/>
                <w:color w:val="000000"/>
                <w:kern w:val="0"/>
                <w:sz w:val="24"/>
                <w:lang w:bidi="ar"/>
              </w:rPr>
            </w:pPr>
            <w:r>
              <w:rPr>
                <w:rFonts w:hint="eastAsia" w:cs="Times New Roman"/>
                <w:sz w:val="24"/>
                <w:szCs w:val="24"/>
              </w:rPr>
              <w:t>服务团队及经营情况</w:t>
            </w:r>
          </w:p>
        </w:tc>
        <w:tc>
          <w:tcPr>
            <w:tcW w:w="8962" w:type="dxa"/>
            <w:gridSpan w:val="10"/>
            <w:tcBorders>
              <w:left w:val="single" w:color="auto" w:sz="4" w:space="0"/>
              <w:bottom w:val="single" w:color="auto" w:sz="4" w:space="0"/>
              <w:right w:val="single" w:color="auto" w:sz="4" w:space="0"/>
              <w:tl2br w:val="nil"/>
              <w:tr2bl w:val="nil"/>
            </w:tcBorders>
            <w:vAlign w:val="center"/>
          </w:tcPr>
          <w:p>
            <w:pPr>
              <w:pStyle w:val="11"/>
              <w:spacing w:after="0" w:line="560" w:lineRule="exact"/>
              <w:ind w:firstLineChars="200"/>
              <w:rPr>
                <w:rFonts w:ascii="Times New Roman" w:hAnsi="Times New Roman" w:eastAsia="仿宋_GB2312"/>
                <w:lang w:bidi="ar"/>
              </w:rPr>
            </w:pPr>
          </w:p>
          <w:p>
            <w:pPr>
              <w:pStyle w:val="11"/>
              <w:spacing w:after="0" w:line="560" w:lineRule="exact"/>
              <w:ind w:firstLineChars="200"/>
              <w:rPr>
                <w:rFonts w:ascii="Times New Roman" w:hAnsi="Times New Roman" w:eastAsia="仿宋_GB2312"/>
                <w:lang w:bidi="ar"/>
              </w:rPr>
            </w:pPr>
          </w:p>
          <w:p>
            <w:pPr>
              <w:pStyle w:val="11"/>
              <w:spacing w:after="0" w:line="560" w:lineRule="exact"/>
              <w:ind w:firstLineChars="200"/>
              <w:rPr>
                <w:rFonts w:ascii="Times New Roman" w:hAnsi="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8" w:type="dxa"/>
            <w:gridSpan w:val="13"/>
            <w:tcBorders>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rPr>
                <w:rFonts w:eastAsia="黑体" w:cs="Times New Roman"/>
                <w:kern w:val="0"/>
                <w:sz w:val="24"/>
              </w:rPr>
            </w:pPr>
            <w:r>
              <w:rPr>
                <w:rFonts w:hint="eastAsia" w:eastAsia="黑体" w:cs="Times New Roman"/>
              </w:rPr>
              <w:t>二、申报类型基本情况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258" w:type="dxa"/>
            <w:gridSpan w:val="13"/>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960" w:firstLineChars="400"/>
              <w:jc w:val="left"/>
              <w:textAlignment w:val="bottom"/>
              <w:rPr>
                <w:rFonts w:cs="Times New Roman"/>
                <w:bCs/>
                <w:kern w:val="0"/>
                <w:sz w:val="24"/>
                <w:szCs w:val="24"/>
                <w:lang w:bidi="ar"/>
              </w:rPr>
            </w:pPr>
            <w:r>
              <w:rPr>
                <w:rFonts w:hint="eastAsia" w:eastAsia="黑体"/>
                <w:kern w:val="0"/>
                <w:sz w:val="24"/>
                <w:szCs w:val="24"/>
              </w:rPr>
              <w:t>意向细分行业（</w:t>
            </w:r>
            <w:r>
              <w:rPr>
                <w:rFonts w:hint="eastAsia" w:eastAsia="黑体"/>
                <w:kern w:val="0"/>
                <w:sz w:val="24"/>
                <w:szCs w:val="24"/>
                <w:lang w:val="en-US" w:eastAsia="zh-CN"/>
              </w:rPr>
              <w:t>可多选</w:t>
            </w:r>
            <w:r>
              <w:rPr>
                <w:rFonts w:hint="eastAsia" w:eastAsia="黑体"/>
                <w:kern w:val="0"/>
                <w:sz w:val="24"/>
                <w:szCs w:val="24"/>
              </w:rPr>
              <w:t>）</w:t>
            </w:r>
            <w:r>
              <w:rPr>
                <w:rFonts w:hint="eastAsia"/>
                <w:sz w:val="24"/>
                <w:szCs w:val="24"/>
              </w:rPr>
              <w:sym w:font="Wingdings 2" w:char="00A3"/>
            </w:r>
            <w:r>
              <w:rPr>
                <w:rFonts w:hint="eastAsia"/>
                <w:sz w:val="24"/>
                <w:szCs w:val="24"/>
                <w:lang w:val="en-US" w:eastAsia="zh-CN"/>
              </w:rPr>
              <w:t xml:space="preserve">5G及智能终端 </w:t>
            </w:r>
            <w:r>
              <w:rPr>
                <w:rFonts w:hint="eastAsia" w:cs="Times New Roman"/>
                <w:sz w:val="24"/>
                <w:szCs w:val="24"/>
              </w:rPr>
              <w:sym w:font="Wingdings 2" w:char="00A3"/>
            </w:r>
            <w:r>
              <w:rPr>
                <w:rFonts w:hint="eastAsia" w:cs="Times New Roman"/>
                <w:sz w:val="24"/>
                <w:szCs w:val="24"/>
                <w:lang w:val="en-US" w:eastAsia="zh-CN"/>
              </w:rPr>
              <w:t xml:space="preserve">超高清视频 </w:t>
            </w:r>
            <w:r>
              <w:rPr>
                <w:rFonts w:hint="eastAsia" w:cs="Times New Roman"/>
                <w:sz w:val="24"/>
                <w:szCs w:val="24"/>
              </w:rPr>
              <w:sym w:font="Wingdings 2" w:char="00A3"/>
            </w:r>
            <w:r>
              <w:rPr>
                <w:rFonts w:hint="eastAsia" w:cs="Times New Roman"/>
                <w:sz w:val="24"/>
                <w:szCs w:val="24"/>
                <w:lang w:val="en-US" w:eastAsia="zh-CN"/>
              </w:rPr>
              <w:t>智能网联汽车</w:t>
            </w:r>
            <w:r>
              <w:rPr>
                <w:sz w:val="24"/>
                <w:szCs w:val="24"/>
              </w:rPr>
              <w:t xml:space="preserve"> </w:t>
            </w:r>
            <w:r>
              <w:rPr>
                <w:rFonts w:hint="eastAsia"/>
                <w:sz w:val="24"/>
                <w:szCs w:val="24"/>
              </w:rPr>
              <w:sym w:font="Wingdings 2" w:char="00A3"/>
            </w:r>
            <w:r>
              <w:rPr>
                <w:rFonts w:hint="eastAsia" w:cs="Times New Roman"/>
                <w:sz w:val="24"/>
                <w:szCs w:val="24"/>
                <w:lang w:val="en-US" w:eastAsia="zh-CN"/>
              </w:rPr>
              <w:t xml:space="preserve">新型储能 </w:t>
            </w:r>
            <w:r>
              <w:rPr>
                <w:rFonts w:hint="eastAsia" w:cs="Times New Roman"/>
                <w:sz w:val="24"/>
                <w:szCs w:val="24"/>
              </w:rPr>
              <w:sym w:font="Wingdings 2" w:char="00A3"/>
            </w:r>
            <w:r>
              <w:rPr>
                <w:rFonts w:hint="default" w:cs="Times New Roman"/>
                <w:sz w:val="24"/>
                <w:szCs w:val="24"/>
              </w:rPr>
              <w:t>家具制造</w:t>
            </w:r>
            <w:r>
              <w:rPr>
                <w:rFonts w:hint="eastAsia" w:cs="Times New Roman"/>
                <w:sz w:val="24"/>
                <w:szCs w:val="24"/>
                <w:lang w:val="en-US" w:eastAsia="zh-CN"/>
              </w:rPr>
              <w:t xml:space="preserve">   </w:t>
            </w:r>
            <w:r>
              <w:rPr>
                <w:rFonts w:hint="eastAsia" w:cs="Times New Roman"/>
                <w:sz w:val="24"/>
                <w:szCs w:val="24"/>
              </w:rPr>
              <w:sym w:font="Wingdings 2" w:char="00A3"/>
            </w:r>
            <w:r>
              <w:rPr>
                <w:rFonts w:hint="default" w:cs="Times New Roman"/>
                <w:sz w:val="24"/>
                <w:szCs w:val="24"/>
              </w:rPr>
              <w:t>纺织服装</w:t>
            </w:r>
            <w:r>
              <w:rPr>
                <w:rFonts w:hint="eastAsia" w:cs="Times New Roman"/>
                <w:sz w:val="24"/>
                <w:szCs w:val="24"/>
                <w:lang w:val="en-US" w:eastAsia="zh-CN"/>
              </w:rPr>
              <w:t xml:space="preserve"> </w:t>
            </w:r>
            <w:r>
              <w:rPr>
                <w:rFonts w:hint="eastAsia" w:cs="Times New Roman"/>
                <w:sz w:val="24"/>
                <w:szCs w:val="24"/>
              </w:rPr>
              <w:t xml:space="preserve"> </w:t>
            </w:r>
            <w:r>
              <w:rPr>
                <w:sz w:val="24"/>
                <w:szCs w:val="24"/>
              </w:rPr>
              <w:t xml:space="preserve"> </w:t>
            </w:r>
            <w:r>
              <w:rPr>
                <w:rFonts w:hint="eastAsia"/>
                <w:sz w:val="24"/>
                <w:szCs w:val="24"/>
              </w:rPr>
              <w:sym w:font="Wingdings 2" w:char="00A3"/>
            </w:r>
            <w:r>
              <w:rPr>
                <w:rFonts w:hint="default" w:cs="Times New Roman"/>
                <w:sz w:val="24"/>
                <w:szCs w:val="24"/>
              </w:rPr>
              <w:t>制鞋箱包</w:t>
            </w:r>
            <w:r>
              <w:rPr>
                <w:rFonts w:hint="eastAsia"/>
                <w:sz w:val="24"/>
                <w:szCs w:val="24"/>
                <w:lang w:val="en-US" w:eastAsia="zh-CN"/>
              </w:rPr>
              <w:t xml:space="preserve"> </w:t>
            </w:r>
            <w:r>
              <w:rPr>
                <w:rFonts w:hint="eastAsia"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690" w:type="dxa"/>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r>
              <w:rPr>
                <w:rFonts w:hint="eastAsia"/>
                <w:sz w:val="24"/>
                <w:szCs w:val="32"/>
              </w:rPr>
              <w:t>牵引模式（二选一）</w:t>
            </w:r>
          </w:p>
        </w:tc>
        <w:tc>
          <w:tcPr>
            <w:tcW w:w="606" w:type="dxa"/>
            <w:gridSpan w:val="2"/>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r>
              <w:rPr>
                <w:rFonts w:hint="eastAsia"/>
                <w:sz w:val="24"/>
                <w:szCs w:val="32"/>
              </w:rPr>
              <w:t>供应链模式</w:t>
            </w: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sz w:val="24"/>
                <w:szCs w:val="32"/>
              </w:rPr>
            </w:pPr>
            <w:r>
              <w:rPr>
                <w:rFonts w:hint="eastAsia"/>
                <w:b/>
                <w:bCs/>
                <w:sz w:val="24"/>
                <w:szCs w:val="32"/>
              </w:rPr>
              <w:t>申报单位数字化建设情况</w:t>
            </w:r>
            <w:r>
              <w:rPr>
                <w:rFonts w:hint="eastAsia"/>
                <w:sz w:val="24"/>
                <w:szCs w:val="32"/>
              </w:rPr>
              <w:t>（</w:t>
            </w:r>
            <w:r>
              <w:rPr>
                <w:rFonts w:hint="eastAsia"/>
                <w:sz w:val="24"/>
                <w:szCs w:val="32"/>
                <w:lang w:bidi="ar"/>
              </w:rPr>
              <w:t>包括但不限于</w:t>
            </w:r>
            <w:r>
              <w:rPr>
                <w:rFonts w:hint="eastAsia"/>
                <w:sz w:val="24"/>
                <w:szCs w:val="32"/>
              </w:rPr>
              <w:t>已应用的数字化系统，及系统</w:t>
            </w:r>
            <w:r>
              <w:rPr>
                <w:rFonts w:hint="eastAsia"/>
                <w:sz w:val="24"/>
                <w:szCs w:val="32"/>
                <w:lang w:bidi="ar"/>
              </w:rPr>
              <w:t>之间数据互联互通情况；与产业链上下游企业之间数字化协同情况，是否建设了产业链供应链协同平台</w:t>
            </w:r>
            <w:r>
              <w:rPr>
                <w:rFonts w:hint="eastAsia"/>
                <w:sz w:val="24"/>
                <w:szCs w:val="32"/>
              </w:rPr>
              <w:t>）</w:t>
            </w:r>
          </w:p>
          <w:p>
            <w:pPr>
              <w:pStyle w:val="11"/>
              <w:spacing w:after="0" w:line="560" w:lineRule="exact"/>
              <w:ind w:firstLine="480" w:firstLineChars="200"/>
              <w:rPr>
                <w:rFonts w:ascii="Times New Roman" w:hAnsi="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widowControl/>
              <w:suppressAutoHyphens/>
              <w:ind w:firstLine="0" w:firstLineChars="0"/>
              <w:jc w:val="left"/>
              <w:textAlignment w:val="center"/>
              <w:rPr>
                <w:sz w:val="24"/>
                <w:szCs w:val="32"/>
              </w:rPr>
            </w:pPr>
            <w:r>
              <w:rPr>
                <w:rFonts w:hint="eastAsia"/>
                <w:b/>
                <w:bCs/>
                <w:sz w:val="24"/>
                <w:szCs w:val="32"/>
              </w:rPr>
              <w:t>申报单位所在的细分行业供应链情况</w:t>
            </w:r>
            <w:r>
              <w:rPr>
                <w:rFonts w:hint="eastAsia"/>
                <w:sz w:val="24"/>
                <w:szCs w:val="32"/>
              </w:rPr>
              <w:t>（介</w:t>
            </w:r>
            <w:r>
              <w:rPr>
                <w:rFonts w:hint="eastAsia"/>
                <w:sz w:val="24"/>
                <w:szCs w:val="32"/>
                <w:lang w:bidi="ar"/>
              </w:rPr>
              <w:t>绍</w:t>
            </w:r>
            <w:r>
              <w:rPr>
                <w:rFonts w:hint="eastAsia" w:cstheme="minorBidi"/>
                <w:i w:val="0"/>
                <w:iCs w:val="0"/>
                <w:color w:val="auto"/>
                <w:kern w:val="2"/>
                <w:sz w:val="24"/>
                <w:szCs w:val="32"/>
                <w:lang w:bidi="ar"/>
              </w:rPr>
              <w:t>申报单位的订单牵引能力，包括但不限于申报单位的商业订单情况、供应链体系</w:t>
            </w:r>
            <w:r>
              <w:rPr>
                <w:rFonts w:hint="eastAsia"/>
                <w:sz w:val="24"/>
                <w:szCs w:val="32"/>
              </w:rPr>
              <w:t>及现有供应链合作伙伴</w:t>
            </w:r>
            <w:r>
              <w:rPr>
                <w:rFonts w:hint="eastAsia" w:cstheme="minorBidi"/>
                <w:i w:val="0"/>
                <w:iCs w:val="0"/>
                <w:color w:val="auto"/>
                <w:kern w:val="2"/>
                <w:sz w:val="24"/>
                <w:szCs w:val="32"/>
                <w:lang w:bidi="ar"/>
              </w:rPr>
              <w:t>、供应链带动能力（即对供应商的话语权）等</w:t>
            </w:r>
            <w:r>
              <w:rPr>
                <w:rFonts w:hint="eastAsia"/>
                <w:sz w:val="24"/>
                <w:szCs w:val="32"/>
              </w:rPr>
              <w:t>）</w:t>
            </w:r>
          </w:p>
          <w:p>
            <w:pPr>
              <w:tabs>
                <w:tab w:val="left" w:pos="312"/>
              </w:tabs>
              <w:suppressAutoHyphens/>
              <w:ind w:firstLine="480"/>
              <w:rPr>
                <w:sz w:val="24"/>
                <w:szCs w:val="32"/>
              </w:rPr>
            </w:pPr>
          </w:p>
          <w:p>
            <w:pPr>
              <w:pStyle w:val="11"/>
              <w:spacing w:after="0" w:line="560" w:lineRule="exact"/>
              <w:ind w:firstLineChars="200"/>
              <w:rPr>
                <w:rFonts w:ascii="Times New Roman" w:hAnsi="Times New Roman"/>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pStyle w:val="11"/>
              <w:spacing w:after="0" w:line="560" w:lineRule="exact"/>
              <w:ind w:firstLine="0" w:firstLineChars="0"/>
              <w:rPr>
                <w:rFonts w:ascii="Times New Roman" w:hAnsi="Times New Roman" w:eastAsia="仿宋_GB2312"/>
                <w:b/>
                <w:bCs/>
                <w:sz w:val="24"/>
                <w:szCs w:val="32"/>
              </w:rPr>
            </w:pPr>
            <w:r>
              <w:rPr>
                <w:rFonts w:hint="eastAsia" w:ascii="Times New Roman" w:hAnsi="Times New Roman"/>
                <w:b/>
                <w:bCs/>
                <w:sz w:val="24"/>
                <w:szCs w:val="32"/>
              </w:rPr>
              <w:t>申报单位</w:t>
            </w:r>
            <w:r>
              <w:rPr>
                <w:rFonts w:hint="eastAsia" w:ascii="Times New Roman" w:hAnsi="Times New Roman" w:eastAsia="仿宋_GB2312"/>
                <w:b/>
                <w:bCs/>
                <w:sz w:val="24"/>
                <w:szCs w:val="32"/>
              </w:rPr>
              <w:t>是否具备品牌影响力及丰富的品牌资源代理和打造能力：</w:t>
            </w:r>
          </w:p>
          <w:p>
            <w:pPr>
              <w:pStyle w:val="11"/>
              <w:spacing w:after="0" w:line="560" w:lineRule="exact"/>
              <w:ind w:firstLine="0" w:firstLineChars="0"/>
              <w:rPr>
                <w:rFonts w:ascii="Times New Roman" w:hAnsi="Times New Roman" w:eastAsia="仿宋_GB2312"/>
                <w:sz w:val="24"/>
                <w:szCs w:val="32"/>
              </w:rPr>
            </w:pPr>
            <w:r>
              <w:rPr>
                <w:rFonts w:ascii="Times New Roman" w:hAnsi="Times New Roman" w:eastAsia="仿宋_GB2312"/>
                <w:sz w:val="24"/>
                <w:szCs w:val="32"/>
              </w:rPr>
              <w:sym w:font="Wingdings" w:char="F06F"/>
            </w:r>
            <w:r>
              <w:rPr>
                <w:rFonts w:hint="eastAsia" w:ascii="Times New Roman" w:hAnsi="Times New Roman" w:eastAsia="仿宋_GB2312"/>
                <w:sz w:val="24"/>
                <w:szCs w:val="32"/>
              </w:rPr>
              <w:t>是</w:t>
            </w:r>
            <w:r>
              <w:rPr>
                <w:rFonts w:ascii="Times New Roman" w:hAnsi="Times New Roman" w:eastAsia="仿宋_GB2312"/>
                <w:sz w:val="24"/>
                <w:szCs w:val="32"/>
              </w:rPr>
              <w:t xml:space="preserve">    </w:t>
            </w:r>
            <w:r>
              <w:rPr>
                <w:rFonts w:ascii="Times New Roman" w:hAnsi="Times New Roman" w:eastAsia="仿宋_GB2312"/>
                <w:sz w:val="24"/>
                <w:szCs w:val="32"/>
              </w:rPr>
              <w:sym w:font="Wingdings" w:char="F06F"/>
            </w:r>
            <w:r>
              <w:rPr>
                <w:rFonts w:hint="eastAsia" w:ascii="Times New Roman" w:hAnsi="Times New Roman" w:eastAsia="仿宋_GB2312"/>
                <w:sz w:val="24"/>
                <w:szCs w:val="32"/>
              </w:rPr>
              <w:t>否</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（填写品牌名称）</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（填写品牌名称）</w:t>
            </w:r>
          </w:p>
          <w:p>
            <w:pPr>
              <w:pStyle w:val="11"/>
              <w:spacing w:after="0" w:line="560" w:lineRule="exact"/>
              <w:ind w:firstLine="480" w:firstLineChars="200"/>
              <w:rPr>
                <w:rFonts w:ascii="Times New Roman" w:hAnsi="Times New Roman"/>
              </w:rPr>
            </w:pPr>
            <w:r>
              <w:rPr>
                <w:rFonts w:hint="eastAsia" w:ascii="Times New Roman" w:hAnsi="Times New Roman" w:eastAsia="仿宋_GB2312"/>
                <w:sz w:val="24"/>
                <w:szCs w:val="32"/>
              </w:rPr>
              <w:t>（提供品牌资质证书或品牌代理授权书）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b/>
                <w:bCs/>
                <w:sz w:val="24"/>
                <w:szCs w:val="32"/>
              </w:rPr>
            </w:pPr>
            <w:r>
              <w:rPr>
                <w:rFonts w:hint="eastAsia"/>
                <w:b/>
                <w:bCs/>
                <w:sz w:val="24"/>
                <w:szCs w:val="32"/>
              </w:rPr>
              <w:t>申报单位是否已有数字化转型项目获得市级及以上认定：</w:t>
            </w:r>
          </w:p>
          <w:p>
            <w:pPr>
              <w:pStyle w:val="11"/>
              <w:spacing w:after="0" w:line="560" w:lineRule="exact"/>
              <w:ind w:firstLine="0" w:firstLineChars="0"/>
              <w:rPr>
                <w:rFonts w:ascii="Times New Roman" w:hAnsi="Times New Roman" w:eastAsia="仿宋_GB2312"/>
                <w:sz w:val="24"/>
                <w:szCs w:val="32"/>
              </w:rPr>
            </w:pPr>
            <w:r>
              <w:rPr>
                <w:rFonts w:ascii="Times New Roman" w:hAnsi="Times New Roman" w:eastAsia="仿宋_GB2312"/>
                <w:sz w:val="24"/>
                <w:szCs w:val="32"/>
              </w:rPr>
              <w:sym w:font="Wingdings" w:char="F06F"/>
            </w:r>
            <w:r>
              <w:rPr>
                <w:rFonts w:hint="eastAsia" w:ascii="Times New Roman" w:hAnsi="Times New Roman" w:eastAsia="仿宋_GB2312"/>
                <w:sz w:val="24"/>
                <w:szCs w:val="32"/>
              </w:rPr>
              <w:t>是</w:t>
            </w:r>
            <w:r>
              <w:rPr>
                <w:rFonts w:ascii="Times New Roman" w:hAnsi="Times New Roman" w:eastAsia="仿宋_GB2312"/>
                <w:sz w:val="24"/>
                <w:szCs w:val="32"/>
              </w:rPr>
              <w:t xml:space="preserve">    </w:t>
            </w:r>
            <w:r>
              <w:rPr>
                <w:rFonts w:ascii="Times New Roman" w:hAnsi="Times New Roman" w:eastAsia="仿宋_GB2312"/>
                <w:sz w:val="24"/>
                <w:szCs w:val="32"/>
              </w:rPr>
              <w:sym w:font="Wingdings" w:char="F06F"/>
            </w:r>
            <w:r>
              <w:rPr>
                <w:rFonts w:hint="eastAsia" w:ascii="Times New Roman" w:hAnsi="Times New Roman" w:eastAsia="仿宋_GB2312"/>
                <w:sz w:val="24"/>
                <w:szCs w:val="32"/>
              </w:rPr>
              <w:t>否</w:t>
            </w:r>
          </w:p>
          <w:p>
            <w:pPr>
              <w:suppressAutoHyphens/>
              <w:ind w:firstLine="0" w:firstLineChars="0"/>
              <w:rPr>
                <w:sz w:val="24"/>
                <w:szCs w:val="32"/>
                <w:u w:val="single"/>
              </w:rPr>
            </w:pPr>
            <w:r>
              <w:rPr>
                <w:sz w:val="24"/>
                <w:szCs w:val="32"/>
                <w:u w:val="single"/>
              </w:rPr>
              <w:t xml:space="preserve">                                    </w:t>
            </w:r>
            <w:r>
              <w:rPr>
                <w:rFonts w:hint="eastAsia"/>
                <w:sz w:val="24"/>
                <w:szCs w:val="32"/>
                <w:u w:val="single"/>
              </w:rPr>
              <w:t>（填写项目名称）</w:t>
            </w:r>
          </w:p>
          <w:p>
            <w:pPr>
              <w:pStyle w:val="11"/>
              <w:spacing w:after="0" w:line="560" w:lineRule="exact"/>
              <w:ind w:firstLine="21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restart"/>
            <w:tcBorders>
              <w:left w:val="single" w:color="auto" w:sz="4" w:space="0"/>
              <w:right w:val="single" w:color="auto" w:sz="4" w:space="0"/>
              <w:tl2br w:val="nil"/>
              <w:tr2bl w:val="nil"/>
            </w:tcBorders>
            <w:shd w:val="clear" w:color="auto" w:fill="FFFFFF" w:themeFill="background1"/>
            <w:vAlign w:val="center"/>
          </w:tcPr>
          <w:p>
            <w:pPr>
              <w:suppressAutoHyphens/>
              <w:ind w:firstLine="480"/>
              <w:jc w:val="center"/>
              <w:rPr>
                <w:sz w:val="24"/>
                <w:szCs w:val="32"/>
              </w:rPr>
            </w:pPr>
            <w:r>
              <w:rPr>
                <w:rFonts w:hint="eastAsia"/>
                <w:sz w:val="24"/>
                <w:szCs w:val="32"/>
              </w:rPr>
              <w:t>产产业链模式</w:t>
            </w: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tabs>
                <w:tab w:val="left" w:pos="312"/>
              </w:tabs>
              <w:suppressAutoHyphens/>
              <w:ind w:firstLine="0" w:firstLineChars="0"/>
              <w:rPr>
                <w:sz w:val="24"/>
                <w:szCs w:val="32"/>
              </w:rPr>
            </w:pPr>
            <w:r>
              <w:rPr>
                <w:rFonts w:hint="eastAsia"/>
                <w:b/>
                <w:bCs/>
                <w:sz w:val="24"/>
                <w:szCs w:val="32"/>
              </w:rPr>
              <w:t>申报单位数字化服务情况</w:t>
            </w:r>
            <w:r>
              <w:rPr>
                <w:rFonts w:hint="eastAsia"/>
                <w:sz w:val="24"/>
                <w:szCs w:val="32"/>
              </w:rPr>
              <w:t>（</w:t>
            </w:r>
            <w:r>
              <w:rPr>
                <w:rFonts w:hint="eastAsia"/>
                <w:sz w:val="24"/>
                <w:szCs w:val="32"/>
                <w:lang w:bidi="ar"/>
              </w:rPr>
              <w:t>包括但不限于申报单位在细分行业数字化转型的基础和经验情况；</w:t>
            </w:r>
            <w:r>
              <w:rPr>
                <w:rFonts w:hint="eastAsia"/>
                <w:sz w:val="24"/>
                <w:szCs w:val="32"/>
              </w:rPr>
              <w:t>在申报行业已开展哪些业务环节或应用场景的数字化转型服务；</w:t>
            </w:r>
            <w:r>
              <w:rPr>
                <w:rFonts w:hint="eastAsia"/>
                <w:sz w:val="24"/>
                <w:szCs w:val="32"/>
                <w:lang w:bidi="ar"/>
              </w:rPr>
              <w:t>是否建设了细分行业平台、平台运营情况及服务成效；牵头或参与所选细分行业数字化转型相关标准、白皮书编制等情况</w:t>
            </w:r>
            <w:r>
              <w:rPr>
                <w:rFonts w:hint="eastAsia"/>
                <w:sz w:val="24"/>
                <w:szCs w:val="32"/>
              </w:rPr>
              <w:t>）：</w:t>
            </w:r>
          </w:p>
          <w:p>
            <w:pPr>
              <w:tabs>
                <w:tab w:val="left" w:pos="312"/>
              </w:tabs>
              <w:ind w:firstLine="0" w:firstLineChars="0"/>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tabs>
                <w:tab w:val="left" w:pos="312"/>
              </w:tabs>
              <w:ind w:firstLine="0" w:firstLineChars="0"/>
              <w:rPr>
                <w:sz w:val="24"/>
                <w:szCs w:val="32"/>
              </w:rPr>
            </w:pPr>
            <w:r>
              <w:rPr>
                <w:rFonts w:hint="eastAsia"/>
                <w:b/>
                <w:bCs/>
                <w:sz w:val="24"/>
                <w:szCs w:val="32"/>
              </w:rPr>
              <w:t>申报单位所申报的细分行业产业链情况</w:t>
            </w:r>
            <w:r>
              <w:rPr>
                <w:rFonts w:hint="eastAsia"/>
                <w:sz w:val="24"/>
                <w:szCs w:val="32"/>
              </w:rPr>
              <w:t>（描述分析所在行业上下游中小企业数字化转型现状、介绍牵引单位实施能力和行业生态联合等情况）：</w:t>
            </w:r>
          </w:p>
          <w:p>
            <w:pPr>
              <w:pStyle w:val="11"/>
              <w:spacing w:after="0" w:line="560" w:lineRule="exact"/>
              <w:ind w:firstLineChars="200"/>
              <w:rPr>
                <w:rFonts w:ascii="Times New Roman" w:hAnsi="Times New Roman" w:eastAsia="仿宋_GB2312"/>
              </w:rPr>
            </w:pPr>
          </w:p>
          <w:p>
            <w:pPr>
              <w:pStyle w:val="11"/>
              <w:spacing w:after="0" w:line="560" w:lineRule="exact"/>
              <w:ind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90" w:type="dxa"/>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ind w:firstLine="0" w:firstLineChars="0"/>
            </w:pPr>
            <w:r>
              <w:rPr>
                <w:rFonts w:hint="eastAsia"/>
                <w:b/>
                <w:bCs/>
                <w:sz w:val="24"/>
                <w:szCs w:val="32"/>
              </w:rPr>
              <w:t>申报单位已深耕所申报细分行业数字化转型</w:t>
            </w:r>
            <w:r>
              <w:rPr>
                <w:rFonts w:hint="eastAsia"/>
                <w:sz w:val="24"/>
                <w:szCs w:val="32"/>
                <w:u w:val="single"/>
              </w:rPr>
              <w:t xml:space="preserve">       </w:t>
            </w:r>
            <w:r>
              <w:rPr>
                <w:rFonts w:hint="eastAsia"/>
                <w:b/>
                <w:bCs/>
                <w:sz w:val="24"/>
                <w:szCs w:val="3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690" w:type="dxa"/>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textAlignment w:val="center"/>
              <w:rPr>
                <w:sz w:val="24"/>
                <w:szCs w:val="32"/>
              </w:rPr>
            </w:pPr>
          </w:p>
        </w:tc>
        <w:tc>
          <w:tcPr>
            <w:tcW w:w="606" w:type="dxa"/>
            <w:gridSpan w:val="2"/>
            <w:vMerge w:val="continue"/>
            <w:tcBorders>
              <w:left w:val="single" w:color="auto" w:sz="4" w:space="0"/>
              <w:right w:val="single" w:color="auto" w:sz="4" w:space="0"/>
              <w:tl2br w:val="nil"/>
              <w:tr2bl w:val="nil"/>
            </w:tcBorders>
            <w:shd w:val="clear" w:color="auto" w:fill="FFFFFF" w:themeFill="background1"/>
            <w:vAlign w:val="center"/>
          </w:tcPr>
          <w:p>
            <w:pPr>
              <w:suppressAutoHyphens/>
              <w:ind w:firstLine="0" w:firstLineChars="0"/>
              <w:jc w:val="center"/>
              <w:rPr>
                <w:sz w:val="24"/>
                <w:szCs w:val="32"/>
              </w:rPr>
            </w:pPr>
          </w:p>
        </w:tc>
        <w:tc>
          <w:tcPr>
            <w:tcW w:w="8962" w:type="dxa"/>
            <w:gridSpan w:val="10"/>
            <w:tcBorders>
              <w:left w:val="single" w:color="auto" w:sz="4" w:space="0"/>
              <w:bottom w:val="single" w:color="auto" w:sz="4" w:space="0"/>
              <w:right w:val="single" w:color="auto" w:sz="4" w:space="0"/>
              <w:tl2br w:val="nil"/>
              <w:tr2bl w:val="nil"/>
            </w:tcBorders>
            <w:shd w:val="clear" w:color="auto" w:fill="FFFFFF" w:themeFill="background1"/>
            <w:vAlign w:val="center"/>
          </w:tcPr>
          <w:p>
            <w:pPr>
              <w:pStyle w:val="2"/>
              <w:spacing w:line="360" w:lineRule="auto"/>
              <w:rPr>
                <w:rFonts w:ascii="Times New Roman" w:hAnsi="Times New Roman" w:eastAsia="仿宋_GB2312"/>
                <w:b/>
                <w:bCs/>
                <w:sz w:val="24"/>
                <w:szCs w:val="32"/>
              </w:rPr>
            </w:pPr>
            <w:r>
              <w:rPr>
                <w:rFonts w:hint="eastAsia" w:ascii="Times New Roman" w:hAnsi="Times New Roman" w:eastAsia="仿宋_GB2312"/>
                <w:b/>
                <w:bCs/>
                <w:sz w:val="24"/>
                <w:szCs w:val="32"/>
              </w:rPr>
              <w:t>申报单位近5年在所选细分行业服务的企业数量</w:t>
            </w:r>
            <w:r>
              <w:rPr>
                <w:rFonts w:hint="eastAsia" w:ascii="Times New Roman" w:hAnsi="Times New Roman" w:cs="Times New Roman"/>
                <w:color w:val="000000"/>
                <w:kern w:val="0"/>
                <w:sz w:val="24"/>
                <w:szCs w:val="21"/>
                <w:u w:val="single"/>
                <w:lang w:bidi="ar"/>
              </w:rPr>
              <w:t xml:space="preserve"> </w:t>
            </w:r>
            <w:r>
              <w:rPr>
                <w:rFonts w:ascii="Times New Roman" w:hAnsi="Times New Roman" w:cs="Times New Roman"/>
                <w:color w:val="000000"/>
                <w:kern w:val="0"/>
                <w:sz w:val="24"/>
                <w:szCs w:val="21"/>
                <w:u w:val="single"/>
                <w:lang w:bidi="ar"/>
              </w:rPr>
              <w:t xml:space="preserve">         </w:t>
            </w:r>
            <w:r>
              <w:rPr>
                <w:rFonts w:hint="eastAsia" w:ascii="Times New Roman" w:hAnsi="Times New Roman" w:eastAsia="仿宋_GB2312"/>
                <w:b/>
                <w:bCs/>
                <w:sz w:val="24"/>
                <w:szCs w:val="32"/>
              </w:rPr>
              <w:t>家。</w:t>
            </w:r>
          </w:p>
          <w:p>
            <w:pPr>
              <w:pStyle w:val="2"/>
              <w:spacing w:line="360" w:lineRule="auto"/>
              <w:rPr>
                <w:rFonts w:ascii="Times New Roman" w:hAnsi="Times New Roman" w:eastAsia="仿宋_GB2312"/>
                <w:b/>
                <w:bCs/>
                <w:sz w:val="24"/>
                <w:szCs w:val="32"/>
              </w:rPr>
            </w:pPr>
            <w:r>
              <w:rPr>
                <w:rFonts w:hint="eastAsia" w:ascii="Times New Roman" w:hAnsi="Times New Roman" w:eastAsia="仿宋_GB2312"/>
                <w:b/>
                <w:bCs/>
                <w:sz w:val="24"/>
                <w:szCs w:val="32"/>
              </w:rPr>
              <w:t>其中属于</w:t>
            </w:r>
            <w:r>
              <w:rPr>
                <w:rFonts w:hint="eastAsia" w:ascii="Times New Roman" w:hAnsi="Times New Roman" w:eastAsia="仿宋_GB2312"/>
                <w:b/>
                <w:bCs/>
                <w:sz w:val="24"/>
                <w:szCs w:val="32"/>
                <w:lang w:eastAsia="zh-CN"/>
              </w:rPr>
              <w:t>惠州</w:t>
            </w:r>
            <w:r>
              <w:rPr>
                <w:rFonts w:hint="eastAsia" w:ascii="Times New Roman" w:hAnsi="Times New Roman" w:eastAsia="仿宋_GB2312"/>
                <w:b/>
                <w:bCs/>
                <w:sz w:val="24"/>
                <w:szCs w:val="32"/>
              </w:rPr>
              <w:t>市“专精特新”企业（包括创新型中小企业、专精特新中小企业、专精特新“小巨人”）的有</w:t>
            </w:r>
            <w:r>
              <w:rPr>
                <w:rFonts w:hint="eastAsia" w:ascii="Times New Roman" w:hAnsi="Times New Roman" w:eastAsia="仿宋_GB2312"/>
                <w:b/>
                <w:bCs/>
                <w:sz w:val="24"/>
                <w:szCs w:val="32"/>
                <w:u w:val="single"/>
              </w:rPr>
              <w:t xml:space="preserve">          </w:t>
            </w:r>
            <w:r>
              <w:rPr>
                <w:rFonts w:hint="eastAsia" w:ascii="Times New Roman" w:hAnsi="Times New Roman" w:eastAsia="仿宋_GB2312"/>
                <w:b/>
                <w:bCs/>
                <w:sz w:val="24"/>
                <w:szCs w:val="32"/>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sz w:val="24"/>
                <w:szCs w:val="32"/>
              </w:rPr>
            </w:pPr>
            <w:r>
              <w:rPr>
                <w:rFonts w:hint="eastAsia"/>
                <w:b/>
                <w:bCs/>
                <w:sz w:val="24"/>
                <w:szCs w:val="32"/>
              </w:rPr>
              <w:t>申报单位已入选中小企业数字化转型相关实施单位情况</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suppressAutoHyphens/>
              <w:ind w:firstLine="0" w:firstLineChars="0"/>
              <w:rPr>
                <w:rFonts w:ascii="仿宋_GB2312" w:hAnsi="仿宋_GB2312" w:cs="仿宋_GB2312"/>
                <w:sz w:val="24"/>
                <w:szCs w:val="32"/>
              </w:rPr>
            </w:pPr>
            <w:r>
              <w:rPr>
                <w:rFonts w:ascii="仿宋_GB2312" w:hAnsi="仿宋_GB2312" w:cs="仿宋_GB2312"/>
                <w:sz w:val="24"/>
                <w:szCs w:val="32"/>
              </w:rPr>
              <w:sym w:font="Wingdings" w:char="F06F"/>
            </w:r>
            <w:r>
              <w:rPr>
                <w:rFonts w:hint="eastAsia" w:ascii="仿宋_GB2312" w:hAnsi="仿宋_GB2312" w:cs="仿宋_GB2312"/>
                <w:sz w:val="24"/>
                <w:szCs w:val="32"/>
              </w:rPr>
              <w:t>已入选国家级城市试点优质数字化服务商</w:t>
            </w:r>
          </w:p>
          <w:p>
            <w:pPr>
              <w:pStyle w:val="11"/>
              <w:spacing w:after="0" w:line="560" w:lineRule="exact"/>
              <w:ind w:firstLine="0" w:firstLineChars="0"/>
              <w:rPr>
                <w:rFonts w:ascii="仿宋_GB2312" w:hAnsi="仿宋_GB2312" w:eastAsia="仿宋_GB2312" w:cs="仿宋_GB2312"/>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b w:val="0"/>
                <w:bCs w:val="0"/>
                <w:sz w:val="24"/>
                <w:szCs w:val="32"/>
              </w:rPr>
              <w:t>已入选广东省省级城市试点数字化牵引单位</w:t>
            </w:r>
          </w:p>
          <w:p>
            <w:pPr>
              <w:pStyle w:val="11"/>
              <w:spacing w:after="0" w:line="560" w:lineRule="exact"/>
              <w:ind w:firstLine="0" w:firstLineChars="0"/>
              <w:rPr>
                <w:rFonts w:ascii="仿宋_GB2312" w:hAnsi="仿宋_GB2312" w:eastAsia="仿宋_GB2312" w:cs="仿宋_GB2312"/>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sz w:val="24"/>
                <w:szCs w:val="32"/>
              </w:rPr>
              <w:t>已入选</w:t>
            </w:r>
            <w:r>
              <w:rPr>
                <w:rFonts w:hint="eastAsia" w:ascii="仿宋_GB2312" w:hAnsi="仿宋_GB2312" w:eastAsia="仿宋_GB2312" w:cs="仿宋_GB2312"/>
                <w:b w:val="0"/>
                <w:bCs w:val="0"/>
                <w:sz w:val="24"/>
                <w:szCs w:val="32"/>
              </w:rPr>
              <w:t>2022年省产业集群数字化转型试点培育入库项目</w:t>
            </w:r>
          </w:p>
          <w:p>
            <w:pPr>
              <w:pStyle w:val="11"/>
              <w:spacing w:after="0" w:line="560" w:lineRule="exact"/>
              <w:ind w:firstLine="0" w:firstLineChars="0"/>
              <w:rPr>
                <w:rFonts w:ascii="Times New Roman" w:hAnsi="Times New Roman"/>
                <w:sz w:val="24"/>
                <w:szCs w:val="32"/>
              </w:rPr>
            </w:pPr>
            <w:r>
              <w:rPr>
                <w:rFonts w:ascii="仿宋_GB2312" w:hAnsi="仿宋_GB2312" w:eastAsia="仿宋_GB2312" w:cs="仿宋_GB2312"/>
                <w:sz w:val="24"/>
                <w:szCs w:val="32"/>
              </w:rPr>
              <w:sym w:font="Wingdings" w:char="F06F"/>
            </w:r>
            <w:r>
              <w:rPr>
                <w:rFonts w:hint="eastAsia" w:ascii="仿宋_GB2312" w:hAnsi="仿宋_GB2312" w:eastAsia="仿宋_GB2312" w:cs="仿宋_GB2312"/>
                <w:b w:val="0"/>
                <w:bCs w:val="0"/>
                <w:sz w:val="24"/>
                <w:szCs w:val="32"/>
              </w:rPr>
              <w:t>以上均无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sz w:val="24"/>
                <w:szCs w:val="32"/>
              </w:rPr>
            </w:pPr>
            <w:r>
              <w:rPr>
                <w:rFonts w:hint="eastAsia" w:cs="Times New Roman"/>
                <w:b/>
                <w:bCs/>
                <w:sz w:val="24"/>
                <w:szCs w:val="24"/>
              </w:rPr>
              <w:t>数字化相关荣誉资质</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spacing w:after="0" w:line="560" w:lineRule="exact"/>
              <w:ind w:firstLineChars="0"/>
              <w:rPr>
                <w:rFonts w:cs="Times New Roman"/>
              </w:rPr>
            </w:pPr>
            <w:r>
              <w:rPr>
                <w:rFonts w:hint="eastAsia" w:cs="Times New Roman"/>
                <w:sz w:val="24"/>
                <w:szCs w:val="24"/>
              </w:rPr>
              <w:t>（如</w:t>
            </w:r>
            <w:r>
              <w:rPr>
                <w:rFonts w:hint="eastAsia"/>
                <w:b/>
                <w:bCs/>
                <w:sz w:val="24"/>
                <w:szCs w:val="32"/>
              </w:rPr>
              <w:t>申报单位</w:t>
            </w:r>
            <w:r>
              <w:rPr>
                <w:rFonts w:hint="eastAsia" w:cs="Times New Roman"/>
                <w:sz w:val="24"/>
                <w:szCs w:val="24"/>
              </w:rPr>
              <w:t>获得的由国家、省级、市级、专业机构、行业协会颁发的数字化转型、智能制造、工业互联网相关的资质证书或者荣誉称号等，以及智能制造能力成熟度评估（CMMM）、数据管理能力成熟度评估（DCMM）、数字化转型成熟度评估（DTMM）等贯标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62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rFonts w:cs="Times New Roman"/>
                <w:sz w:val="30"/>
                <w:szCs w:val="20"/>
              </w:rPr>
            </w:pPr>
            <w:r>
              <w:rPr>
                <w:rFonts w:hint="eastAsia"/>
                <w:sz w:val="24"/>
                <w:szCs w:val="32"/>
              </w:rPr>
              <w:t>申报单位拟改造中小企业的数量</w:t>
            </w:r>
          </w:p>
        </w:tc>
        <w:tc>
          <w:tcPr>
            <w:tcW w:w="7629" w:type="dxa"/>
            <w:gridSpan w:val="9"/>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adjustRightInd/>
              <w:snapToGrid/>
              <w:ind w:firstLine="0" w:firstLineChars="0"/>
              <w:rPr>
                <w:rFonts w:ascii="Times New Roman" w:hAnsi="Times New Roman"/>
                <w:szCs w:val="21"/>
              </w:rPr>
            </w:pPr>
            <w:r>
              <w:rPr>
                <w:rFonts w:hint="eastAsia"/>
                <w:sz w:val="24"/>
                <w:szCs w:val="32"/>
                <w:lang w:eastAsia="zh-CN"/>
              </w:rPr>
              <w:t>改造预期</w:t>
            </w:r>
            <w:r>
              <w:rPr>
                <w:rFonts w:hint="eastAsia"/>
                <w:sz w:val="24"/>
                <w:szCs w:val="32"/>
              </w:rPr>
              <w:t>目标数：</w:t>
            </w:r>
            <w:r>
              <w:rPr>
                <w:sz w:val="24"/>
                <w:szCs w:val="32"/>
                <w:u w:val="single"/>
              </w:rPr>
              <w:t xml:space="preserve">               </w:t>
            </w:r>
            <w:r>
              <w:rPr>
                <w:rFonts w:hint="eastAsia"/>
                <w:sz w:val="24"/>
                <w:szCs w:val="32"/>
                <w:u w:val="single"/>
              </w:rPr>
              <w:t xml:space="preserve"> </w:t>
            </w:r>
            <w:r>
              <w:rPr>
                <w:sz w:val="24"/>
                <w:szCs w:val="32"/>
                <w:u w:val="single"/>
              </w:rPr>
              <w:t xml:space="preserve">     </w:t>
            </w:r>
            <w:r>
              <w:rPr>
                <w:rFonts w:hint="eastAsia"/>
                <w:sz w:val="24"/>
                <w:szCs w:val="32"/>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numPr>
                <w:ilvl w:val="0"/>
                <w:numId w:val="1"/>
              </w:numPr>
              <w:adjustRightInd/>
              <w:snapToGrid/>
              <w:ind w:firstLine="0" w:firstLineChars="0"/>
              <w:rPr>
                <w:rFonts w:eastAsia="黑体" w:cs="Times New Roman"/>
              </w:rPr>
            </w:pPr>
            <w:r>
              <w:rPr>
                <w:rFonts w:hint="eastAsia" w:eastAsia="黑体" w:cs="Times New Roman"/>
              </w:rPr>
              <w:t>申报单位或合作数字化服务</w:t>
            </w:r>
            <w:r>
              <w:rPr>
                <w:rFonts w:hint="eastAsia" w:eastAsia="黑体" w:cs="Times New Roman"/>
                <w:lang w:eastAsia="zh-CN"/>
              </w:rPr>
              <w:t>商</w:t>
            </w:r>
            <w:r>
              <w:rPr>
                <w:rFonts w:hint="eastAsia" w:eastAsia="黑体" w:cs="Times New Roman"/>
              </w:rPr>
              <w:t>数字化转型服务情况</w:t>
            </w:r>
          </w:p>
          <w:p>
            <w:pPr>
              <w:adjustRightInd/>
              <w:snapToGrid/>
              <w:ind w:firstLine="0" w:firstLineChars="0"/>
              <w:rPr>
                <w:rFonts w:eastAsia="黑体" w:cs="Times New Roman"/>
              </w:rPr>
            </w:pPr>
            <w:r>
              <w:rPr>
                <w:rFonts w:hint="eastAsia" w:cs="仿宋_GB2312"/>
                <w:sz w:val="24"/>
                <w:szCs w:val="18"/>
              </w:rPr>
              <w:t>（本部分所指平台、产品服务、案例可由申报单位或签订合作协议的数字化服务</w:t>
            </w:r>
            <w:r>
              <w:rPr>
                <w:rFonts w:hint="eastAsia" w:cs="仿宋_GB2312"/>
                <w:sz w:val="24"/>
                <w:szCs w:val="18"/>
                <w:lang w:eastAsia="zh-CN"/>
              </w:rPr>
              <w:t>商</w:t>
            </w:r>
            <w:r>
              <w:rPr>
                <w:rFonts w:hint="eastAsia" w:cs="仿宋_GB2312"/>
                <w:sz w:val="24"/>
                <w:szCs w:val="18"/>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gridSpan w:val="2"/>
            <w:vMerge w:val="restart"/>
            <w:tcBorders>
              <w:top w:val="single" w:color="auto" w:sz="4" w:space="0"/>
              <w:left w:val="single" w:color="auto" w:sz="4" w:space="0"/>
              <w:right w:val="single" w:color="auto" w:sz="4" w:space="0"/>
              <w:tl2br w:val="nil"/>
              <w:tr2bl w:val="nil"/>
            </w:tcBorders>
            <w:vAlign w:val="center"/>
          </w:tcPr>
          <w:p>
            <w:pPr>
              <w:ind w:firstLine="0" w:firstLineChars="0"/>
              <w:jc w:val="center"/>
              <w:textAlignment w:val="center"/>
              <w:rPr>
                <w:rFonts w:cs="Times New Roman"/>
                <w:color w:val="000000"/>
                <w:kern w:val="0"/>
                <w:sz w:val="24"/>
                <w:lang w:bidi="ar"/>
              </w:rPr>
            </w:pPr>
            <w:r>
              <w:rPr>
                <w:rFonts w:hint="eastAsia" w:cs="Times New Roman"/>
                <w:color w:val="000000"/>
                <w:sz w:val="24"/>
                <w:szCs w:val="24"/>
                <w:lang w:bidi="ar"/>
              </w:rPr>
              <w:t>服务基础</w:t>
            </w:r>
            <w:r>
              <w:rPr>
                <w:rFonts w:hint="eastAsia" w:cs="Times New Roman"/>
                <w:color w:val="000000"/>
                <w:sz w:val="24"/>
                <w:szCs w:val="24"/>
                <w:lang w:bidi="ar"/>
              </w:rPr>
              <w:br w:type="textWrapping"/>
            </w:r>
          </w:p>
        </w:tc>
        <w:tc>
          <w:tcPr>
            <w:tcW w:w="3314"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color w:val="000000"/>
                <w:sz w:val="24"/>
                <w:szCs w:val="24"/>
                <w:lang w:bidi="ar"/>
              </w:rPr>
              <w:t>申报单位从事或开展数字化转型业务时间（年）</w:t>
            </w:r>
          </w:p>
        </w:tc>
        <w:tc>
          <w:tcPr>
            <w:tcW w:w="6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3314" w:type="dxa"/>
            <w:gridSpan w:val="5"/>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color w:val="000000"/>
                <w:sz w:val="24"/>
                <w:szCs w:val="24"/>
                <w:lang w:bidi="ar"/>
              </w:rPr>
              <w:t>申报单位</w:t>
            </w:r>
            <w:r>
              <w:rPr>
                <w:rFonts w:hint="eastAsia" w:cs="Times New Roman"/>
                <w:sz w:val="24"/>
                <w:szCs w:val="24"/>
              </w:rPr>
              <w:t>已联合专业领域数字化服务商数量（家）</w:t>
            </w:r>
          </w:p>
        </w:tc>
        <w:tc>
          <w:tcPr>
            <w:tcW w:w="6088" w:type="dxa"/>
            <w:gridSpan w:val="6"/>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自建或共建工业互联网平台及其他基础性或公共服务类平台：</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跨行业跨领域</w:t>
            </w:r>
            <w:r>
              <w:rPr>
                <w:rFonts w:hint="eastAsia" w:cs="仿宋_GB2312"/>
                <w:color w:val="000000"/>
                <w:sz w:val="24"/>
                <w:shd w:val="clear" w:color="auto" w:fill="FFFFFF"/>
              </w:rPr>
              <w:t>工业互联网平台</w:t>
            </w:r>
          </w:p>
          <w:p>
            <w:pPr>
              <w:ind w:firstLine="0" w:firstLineChars="0"/>
              <w:jc w:val="left"/>
              <w:rPr>
                <w:rFonts w:cs="Times New Roman"/>
                <w:sz w:val="24"/>
                <w:szCs w:val="24"/>
              </w:rPr>
            </w:pPr>
            <w:r>
              <w:rPr>
                <w:rFonts w:cs="Times New Roman"/>
                <w:sz w:val="24"/>
                <w:szCs w:val="24"/>
              </w:rPr>
              <w:sym w:font="Wingdings" w:char="00A8"/>
            </w:r>
            <w:r>
              <w:rPr>
                <w:rFonts w:hint="eastAsia" w:cs="仿宋_GB2312"/>
                <w:color w:val="000000"/>
                <w:sz w:val="24"/>
                <w:shd w:val="clear" w:color="auto" w:fill="FFFFFF"/>
              </w:rPr>
              <w:t>特色专业型工业互联网平台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人工智能平台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智能制造平台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绿色节能平台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无自建或共建平台</w:t>
            </w:r>
          </w:p>
          <w:p>
            <w:pPr>
              <w:ind w:firstLine="0" w:firstLineChars="0"/>
              <w:jc w:val="left"/>
              <w:rPr>
                <w:rFonts w:cs="Times New Roman"/>
                <w:sz w:val="24"/>
                <w:szCs w:val="24"/>
              </w:rPr>
            </w:pPr>
            <w:r>
              <w:rPr>
                <w:rFonts w:cs="Times New Roman"/>
                <w:sz w:val="24"/>
                <w:szCs w:val="24"/>
              </w:rPr>
              <w:sym w:font="Wingdings" w:char="00A8"/>
            </w:r>
            <w:r>
              <w:rPr>
                <w:rFonts w:hint="eastAsia" w:cs="Times New Roman"/>
                <w:sz w:val="24"/>
                <w:szCs w:val="24"/>
              </w:rPr>
              <w:t>其他：</w:t>
            </w:r>
            <w:r>
              <w:rPr>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suppressAutoHyphens/>
              <w:ind w:firstLine="0" w:firstLineChars="0"/>
              <w:jc w:val="left"/>
              <w:rPr>
                <w:sz w:val="24"/>
                <w:szCs w:val="24"/>
              </w:rPr>
            </w:pPr>
            <w:r>
              <w:rPr>
                <w:rFonts w:hint="eastAsia"/>
                <w:sz w:val="24"/>
                <w:szCs w:val="32"/>
              </w:rPr>
              <w:t>数字化转型产品/服务类型包括（可多选）：</w:t>
            </w:r>
          </w:p>
          <w:p>
            <w:pPr>
              <w:suppressAutoHyphens/>
              <w:ind w:firstLine="0" w:firstLineChars="0"/>
              <w:jc w:val="left"/>
              <w:rPr>
                <w:sz w:val="24"/>
                <w:szCs w:val="24"/>
              </w:rPr>
            </w:pPr>
            <w:r>
              <w:rPr>
                <w:rFonts w:hint="eastAsia"/>
                <w:sz w:val="24"/>
                <w:szCs w:val="24"/>
              </w:rPr>
              <w:t>设计：□</w:t>
            </w:r>
            <w:r>
              <w:rPr>
                <w:sz w:val="24"/>
                <w:szCs w:val="24"/>
              </w:rPr>
              <w:t xml:space="preserve">CAD  </w:t>
            </w:r>
            <w:r>
              <w:rPr>
                <w:rFonts w:hint="eastAsia"/>
                <w:sz w:val="24"/>
                <w:szCs w:val="24"/>
              </w:rPr>
              <w:t>□</w:t>
            </w:r>
            <w:r>
              <w:rPr>
                <w:sz w:val="24"/>
                <w:szCs w:val="24"/>
              </w:rPr>
              <w:t xml:space="preserve">CAE  </w:t>
            </w:r>
            <w:r>
              <w:rPr>
                <w:rFonts w:hint="eastAsia"/>
                <w:sz w:val="24"/>
                <w:szCs w:val="24"/>
              </w:rPr>
              <w:t>□</w:t>
            </w:r>
            <w:r>
              <w:rPr>
                <w:sz w:val="24"/>
                <w:szCs w:val="24"/>
              </w:rPr>
              <w:t xml:space="preserve">CAPP  </w:t>
            </w:r>
            <w:r>
              <w:rPr>
                <w:rFonts w:hint="eastAsia"/>
                <w:sz w:val="24"/>
                <w:szCs w:val="24"/>
              </w:rPr>
              <w:t>□</w:t>
            </w:r>
            <w:r>
              <w:rPr>
                <w:sz w:val="24"/>
                <w:szCs w:val="24"/>
              </w:rPr>
              <w:t xml:space="preserve">CAM  </w:t>
            </w:r>
            <w:r>
              <w:rPr>
                <w:rFonts w:hint="eastAsia"/>
                <w:sz w:val="24"/>
                <w:szCs w:val="24"/>
              </w:rPr>
              <w:t>□数字孪生</w:t>
            </w:r>
            <w:r>
              <w:rPr>
                <w:sz w:val="24"/>
                <w:szCs w:val="24"/>
              </w:rPr>
              <w:t xml:space="preserve"> </w:t>
            </w:r>
            <w:r>
              <w:rPr>
                <w:rFonts w:hint="eastAsia"/>
                <w:sz w:val="24"/>
                <w:szCs w:val="24"/>
              </w:rPr>
              <w:t>□其他</w:t>
            </w:r>
            <w:r>
              <w:rPr>
                <w:kern w:val="0"/>
                <w:sz w:val="24"/>
                <w:szCs w:val="24"/>
                <w:u w:val="single"/>
              </w:rPr>
              <w:t xml:space="preserve">       </w:t>
            </w:r>
          </w:p>
          <w:p>
            <w:pPr>
              <w:suppressAutoHyphens/>
              <w:ind w:firstLine="0" w:firstLineChars="0"/>
              <w:jc w:val="left"/>
              <w:rPr>
                <w:sz w:val="24"/>
                <w:szCs w:val="24"/>
              </w:rPr>
            </w:pPr>
            <w:r>
              <w:rPr>
                <w:rFonts w:hint="eastAsia"/>
                <w:sz w:val="24"/>
                <w:szCs w:val="24"/>
              </w:rPr>
              <w:t>制造：□</w:t>
            </w:r>
            <w:r>
              <w:rPr>
                <w:sz w:val="24"/>
                <w:szCs w:val="24"/>
              </w:rPr>
              <w:t xml:space="preserve">MES  </w:t>
            </w:r>
            <w:r>
              <w:rPr>
                <w:rFonts w:hint="eastAsia"/>
                <w:sz w:val="24"/>
                <w:szCs w:val="24"/>
              </w:rPr>
              <w:t>□</w:t>
            </w:r>
            <w:r>
              <w:rPr>
                <w:sz w:val="24"/>
                <w:szCs w:val="24"/>
              </w:rPr>
              <w:t xml:space="preserve">APS  </w:t>
            </w:r>
            <w:r>
              <w:rPr>
                <w:rFonts w:hint="eastAsia"/>
                <w:sz w:val="24"/>
                <w:szCs w:val="24"/>
              </w:rPr>
              <w:t>□</w:t>
            </w:r>
            <w:r>
              <w:rPr>
                <w:sz w:val="24"/>
                <w:szCs w:val="24"/>
              </w:rPr>
              <w:t xml:space="preserve">PLM   </w:t>
            </w:r>
            <w:r>
              <w:rPr>
                <w:rFonts w:hint="eastAsia"/>
                <w:sz w:val="24"/>
                <w:szCs w:val="24"/>
              </w:rPr>
              <w:t>□</w:t>
            </w:r>
            <w:r>
              <w:rPr>
                <w:sz w:val="24"/>
                <w:szCs w:val="24"/>
              </w:rPr>
              <w:t xml:space="preserve">PDM  </w:t>
            </w:r>
            <w:r>
              <w:rPr>
                <w:rFonts w:hint="eastAsia"/>
                <w:sz w:val="24"/>
                <w:szCs w:val="24"/>
              </w:rPr>
              <w:t>□其他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销售：□</w:t>
            </w:r>
            <w:r>
              <w:rPr>
                <w:sz w:val="24"/>
                <w:szCs w:val="24"/>
              </w:rPr>
              <w:t xml:space="preserve">CRM  </w:t>
            </w:r>
            <w:r>
              <w:rPr>
                <w:rFonts w:hint="eastAsia"/>
                <w:sz w:val="24"/>
                <w:szCs w:val="24"/>
              </w:rPr>
              <w:t>□</w:t>
            </w:r>
            <w:r>
              <w:rPr>
                <w:sz w:val="24"/>
                <w:szCs w:val="24"/>
              </w:rPr>
              <w:t xml:space="preserve">SRM  </w:t>
            </w:r>
            <w:r>
              <w:rPr>
                <w:rFonts w:hint="eastAsia"/>
                <w:sz w:val="24"/>
                <w:szCs w:val="24"/>
              </w:rPr>
              <w:t>□</w:t>
            </w:r>
            <w:r>
              <w:rPr>
                <w:sz w:val="24"/>
                <w:szCs w:val="24"/>
              </w:rPr>
              <w:t xml:space="preserve">SCM  </w:t>
            </w:r>
            <w:r>
              <w:rPr>
                <w:rFonts w:hint="eastAsia"/>
                <w:sz w:val="24"/>
                <w:szCs w:val="24"/>
              </w:rPr>
              <w:t>□其他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服务：□MRO  □PHM  □其他</w:t>
            </w:r>
            <w:r>
              <w:rPr>
                <w:kern w:val="0"/>
                <w:sz w:val="24"/>
                <w:szCs w:val="24"/>
                <w:u w:val="single"/>
              </w:rPr>
              <w:t xml:space="preserve">     </w:t>
            </w:r>
            <w:r>
              <w:rPr>
                <w:sz w:val="24"/>
                <w:szCs w:val="24"/>
              </w:rPr>
              <w:t xml:space="preserve">   </w:t>
            </w:r>
          </w:p>
          <w:p>
            <w:pPr>
              <w:ind w:firstLine="0" w:firstLineChars="0"/>
              <w:jc w:val="left"/>
              <w:rPr>
                <w:sz w:val="24"/>
                <w:szCs w:val="24"/>
              </w:rPr>
            </w:pPr>
            <w:r>
              <w:rPr>
                <w:rFonts w:hint="eastAsia"/>
                <w:sz w:val="24"/>
                <w:szCs w:val="24"/>
              </w:rPr>
              <w:t>管理：□</w:t>
            </w:r>
            <w:r>
              <w:rPr>
                <w:sz w:val="24"/>
                <w:szCs w:val="24"/>
              </w:rPr>
              <w:t xml:space="preserve">ERP  </w:t>
            </w:r>
            <w:r>
              <w:rPr>
                <w:rFonts w:hint="eastAsia"/>
                <w:sz w:val="24"/>
                <w:szCs w:val="24"/>
              </w:rPr>
              <w:t>□</w:t>
            </w:r>
            <w:r>
              <w:rPr>
                <w:sz w:val="24"/>
                <w:szCs w:val="24"/>
              </w:rPr>
              <w:t xml:space="preserve">OA  </w:t>
            </w:r>
            <w:r>
              <w:rPr>
                <w:rFonts w:hint="eastAsia"/>
                <w:sz w:val="24"/>
                <w:szCs w:val="24"/>
              </w:rPr>
              <w:t>□</w:t>
            </w:r>
            <w:r>
              <w:rPr>
                <w:sz w:val="24"/>
                <w:szCs w:val="24"/>
              </w:rPr>
              <w:t xml:space="preserve">BI  </w:t>
            </w:r>
            <w:r>
              <w:rPr>
                <w:sz w:val="24"/>
                <w:szCs w:val="24"/>
              </w:rPr>
              <w:sym w:font="Wingdings 2" w:char="00A3"/>
            </w:r>
            <w:r>
              <w:rPr>
                <w:sz w:val="24"/>
                <w:szCs w:val="24"/>
              </w:rPr>
              <w:t xml:space="preserve">FMIS </w:t>
            </w:r>
            <w:r>
              <w:rPr>
                <w:rFonts w:hint="eastAsia"/>
                <w:sz w:val="24"/>
                <w:szCs w:val="24"/>
              </w:rPr>
              <w:t xml:space="preserve"> □</w:t>
            </w:r>
            <w:r>
              <w:rPr>
                <w:sz w:val="24"/>
                <w:szCs w:val="24"/>
              </w:rPr>
              <w:t xml:space="preserve">BOM  </w:t>
            </w:r>
            <w:r>
              <w:rPr>
                <w:rFonts w:hint="eastAsia"/>
                <w:sz w:val="24"/>
                <w:szCs w:val="24"/>
              </w:rPr>
              <w:t>□</w:t>
            </w:r>
            <w:r>
              <w:rPr>
                <w:sz w:val="24"/>
                <w:szCs w:val="24"/>
              </w:rPr>
              <w:t xml:space="preserve">WMS  </w:t>
            </w:r>
            <w:r>
              <w:rPr>
                <w:rFonts w:hint="eastAsia"/>
                <w:sz w:val="24"/>
                <w:szCs w:val="24"/>
              </w:rPr>
              <w:t>□</w:t>
            </w:r>
            <w:r>
              <w:rPr>
                <w:sz w:val="24"/>
                <w:szCs w:val="24"/>
              </w:rPr>
              <w:t xml:space="preserve">QMS  </w:t>
            </w:r>
            <w:r>
              <w:rPr>
                <w:rFonts w:hint="eastAsia"/>
                <w:sz w:val="24"/>
                <w:szCs w:val="24"/>
              </w:rPr>
              <w:t>□</w:t>
            </w:r>
            <w:r>
              <w:rPr>
                <w:sz w:val="24"/>
                <w:szCs w:val="24"/>
              </w:rPr>
              <w:t xml:space="preserve">LIMS  </w:t>
            </w:r>
            <w:r>
              <w:rPr>
                <w:rFonts w:hint="eastAsia"/>
                <w:sz w:val="24"/>
                <w:szCs w:val="24"/>
              </w:rPr>
              <w:t>□其他</w:t>
            </w:r>
            <w:r>
              <w:rPr>
                <w:kern w:val="0"/>
                <w:sz w:val="24"/>
                <w:szCs w:val="24"/>
                <w:u w:val="single"/>
              </w:rPr>
              <w:t xml:space="preserve">     </w:t>
            </w:r>
          </w:p>
          <w:p>
            <w:pPr>
              <w:adjustRightInd/>
              <w:snapToGrid/>
              <w:ind w:firstLine="0" w:firstLineChars="0"/>
              <w:jc w:val="left"/>
              <w:rPr>
                <w:rFonts w:cs="Times New Roman"/>
                <w:sz w:val="24"/>
                <w:szCs w:val="24"/>
              </w:rPr>
            </w:pPr>
            <w:r>
              <w:rPr>
                <w:rFonts w:hint="eastAsia"/>
                <w:sz w:val="24"/>
                <w:szCs w:val="24"/>
              </w:rPr>
              <w:t>安全：□工业防火墙  □工业网闸  □其他</w:t>
            </w:r>
            <w:r>
              <w:rPr>
                <w:kern w:val="0"/>
                <w:sz w:val="24"/>
                <w:szCs w:val="24"/>
                <w:u w:val="single"/>
              </w:rPr>
              <w:t xml:space="preserve">     </w:t>
            </w: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6" w:type="dxa"/>
            <w:gridSpan w:val="2"/>
            <w:vMerge w:val="restart"/>
            <w:tcBorders>
              <w:left w:val="single" w:color="auto" w:sz="4" w:space="0"/>
              <w:right w:val="single" w:color="auto" w:sz="4" w:space="0"/>
              <w:tl2br w:val="nil"/>
              <w:tr2bl w:val="nil"/>
            </w:tcBorders>
            <w:vAlign w:val="center"/>
          </w:tcPr>
          <w:p>
            <w:pPr>
              <w:ind w:firstLine="0" w:firstLineChars="0"/>
              <w:jc w:val="center"/>
              <w:rPr>
                <w:rFonts w:cs="Times New Roman"/>
                <w:color w:val="000000"/>
                <w:kern w:val="0"/>
                <w:sz w:val="24"/>
                <w:lang w:bidi="ar"/>
              </w:rPr>
            </w:pPr>
            <w:r>
              <w:rPr>
                <w:rFonts w:hint="eastAsia" w:cs="Times New Roman"/>
                <w:sz w:val="24"/>
                <w:szCs w:val="24"/>
              </w:rPr>
              <w:t>服务案例</w:t>
            </w:r>
          </w:p>
        </w:tc>
        <w:tc>
          <w:tcPr>
            <w:tcW w:w="5031" w:type="dxa"/>
            <w:gridSpan w:val="7"/>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sz w:val="24"/>
                <w:szCs w:val="32"/>
              </w:rPr>
              <w:t>所申报细分行业的过往成功案例数量（家）</w:t>
            </w:r>
          </w:p>
        </w:tc>
        <w:tc>
          <w:tcPr>
            <w:tcW w:w="4371" w:type="dxa"/>
            <w:gridSpan w:val="4"/>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w:t>
            </w:r>
            <w:r>
              <w:rPr>
                <w:rFonts w:hint="eastAsia" w:cs="Times New Roman"/>
                <w:sz w:val="24"/>
                <w:szCs w:val="24"/>
                <w:lang w:val="en-US" w:eastAsia="zh-CN"/>
              </w:rPr>
              <w:t>提供所申报的细分行业案例合计</w:t>
            </w:r>
            <w:r>
              <w:rPr>
                <w:rFonts w:hint="eastAsia" w:cs="Times New Roman"/>
                <w:sz w:val="24"/>
                <w:szCs w:val="24"/>
              </w:rPr>
              <w:t>不少于</w:t>
            </w:r>
            <w:r>
              <w:rPr>
                <w:rFonts w:hint="eastAsia" w:cs="Times New Roman"/>
                <w:sz w:val="24"/>
                <w:szCs w:val="24"/>
                <w:lang w:val="en-US" w:eastAsia="zh-CN"/>
              </w:rPr>
              <w:t>5</w:t>
            </w:r>
            <w:r>
              <w:rPr>
                <w:rFonts w:hint="eastAsia" w:cs="Times New Roman"/>
                <w:sz w:val="24"/>
                <w:szCs w:val="24"/>
              </w:rPr>
              <w:t>个</w:t>
            </w:r>
            <w:r>
              <w:rPr>
                <w:rFonts w:hint="eastAsia" w:cs="Times New Roman"/>
                <w:sz w:val="24"/>
                <w:szCs w:val="24"/>
                <w:lang w:eastAsia="zh-CN"/>
              </w:rPr>
              <w:t>，</w:t>
            </w:r>
            <w:r>
              <w:rPr>
                <w:rFonts w:hint="eastAsia" w:cs="Times New Roman"/>
                <w:sz w:val="24"/>
                <w:szCs w:val="24"/>
                <w:lang w:val="en-US" w:eastAsia="zh-CN"/>
              </w:rPr>
              <w:t>每个细分行业不少于1个案例</w:t>
            </w:r>
            <w:r>
              <w:rPr>
                <w:rFonts w:hint="eastAsia"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0"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rPr>
                <w:rFonts w:cs="Times New Roman"/>
                <w:color w:val="000000"/>
                <w:kern w:val="0"/>
                <w:sz w:val="24"/>
                <w:lang w:bidi="ar"/>
              </w:rPr>
            </w:pPr>
          </w:p>
        </w:tc>
        <w:tc>
          <w:tcPr>
            <w:tcW w:w="9402" w:type="dxa"/>
            <w:gridSpan w:val="11"/>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rPr>
                <w:rFonts w:cs="宋体"/>
                <w:kern w:val="0"/>
                <w:sz w:val="24"/>
                <w:szCs w:val="24"/>
              </w:rPr>
            </w:pPr>
            <w:r>
              <w:rPr>
                <w:rFonts w:hint="eastAsia" w:cs="宋体"/>
                <w:kern w:val="0"/>
                <w:sz w:val="24"/>
                <w:szCs w:val="24"/>
              </w:rPr>
              <w:t>（根据申报单位、合作数字化服务企业填报产品、服务，填写细分行业过往服务案例不少于</w:t>
            </w:r>
            <w:r>
              <w:rPr>
                <w:rFonts w:hint="eastAsia" w:cs="宋体"/>
                <w:kern w:val="0"/>
                <w:sz w:val="24"/>
                <w:szCs w:val="24"/>
                <w:lang w:val="en-US" w:eastAsia="zh-CN"/>
              </w:rPr>
              <w:t>5</w:t>
            </w:r>
            <w:r>
              <w:rPr>
                <w:rFonts w:hint="eastAsia" w:cs="宋体"/>
                <w:kern w:val="0"/>
                <w:sz w:val="24"/>
                <w:szCs w:val="24"/>
              </w:rPr>
              <w:t>个，请自行根据案例数量进行扩充，以下案例请在附件6中进行汇总，并附上相关证明材料）</w:t>
            </w:r>
          </w:p>
          <w:p>
            <w:pPr>
              <w:pStyle w:val="11"/>
              <w:spacing w:after="0" w:line="560" w:lineRule="exact"/>
              <w:ind w:firstLine="0" w:firstLineChars="0"/>
              <w:rPr>
                <w:rFonts w:ascii="Times New Roman" w:hAnsi="Times New Roman" w:eastAsia="仿宋_GB2312" w:cs="宋体"/>
                <w:b/>
                <w:bCs/>
                <w:kern w:val="0"/>
                <w:sz w:val="24"/>
              </w:rPr>
            </w:pPr>
            <w:r>
              <w:rPr>
                <w:rFonts w:hint="eastAsia" w:ascii="Times New Roman" w:hAnsi="Times New Roman" w:eastAsia="仿宋_GB2312" w:cs="宋体"/>
                <w:b/>
                <w:bCs/>
                <w:kern w:val="0"/>
                <w:sz w:val="24"/>
              </w:rPr>
              <w:t>案例一：</w:t>
            </w:r>
          </w:p>
          <w:p>
            <w:pPr>
              <w:ind w:firstLine="0" w:firstLineChars="0"/>
              <w:rPr>
                <w:rFonts w:cs="宋体"/>
                <w:b/>
                <w:bCs/>
                <w:kern w:val="0"/>
                <w:sz w:val="24"/>
                <w:szCs w:val="24"/>
              </w:rPr>
            </w:pPr>
            <w:r>
              <w:rPr>
                <w:rFonts w:hint="eastAsia" w:cs="宋体"/>
                <w:b/>
                <w:bCs/>
                <w:kern w:val="0"/>
                <w:sz w:val="24"/>
                <w:szCs w:val="24"/>
              </w:rPr>
              <w:t>产品名称：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rPr>
                <w:rFonts w:cs="宋体"/>
                <w:kern w:val="0"/>
                <w:sz w:val="24"/>
                <w:szCs w:val="24"/>
              </w:rPr>
            </w:pPr>
            <w:r>
              <w:rPr>
                <w:rFonts w:hint="eastAsia" w:cs="宋体"/>
                <w:b/>
                <w:bCs/>
                <w:kern w:val="0"/>
                <w:sz w:val="24"/>
                <w:szCs w:val="24"/>
              </w:rPr>
              <w:t>客户名称：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pPr>
            <w:r>
              <w:rPr>
                <w:rFonts w:hint="eastAsia" w:cs="Times New Roman"/>
                <w:b/>
                <w:bCs/>
                <w:sz w:val="24"/>
                <w:szCs w:val="24"/>
              </w:rPr>
              <w:t>客户痛点（</w:t>
            </w:r>
            <w:r>
              <w:rPr>
                <w:rFonts w:cs="Times New Roman"/>
                <w:b/>
                <w:bCs/>
                <w:sz w:val="24"/>
                <w:szCs w:val="24"/>
              </w:rPr>
              <w:t>200</w:t>
            </w:r>
            <w:r>
              <w:rPr>
                <w:rFonts w:hint="eastAsia" w:cs="Times New Roman"/>
                <w:b/>
                <w:bCs/>
                <w:sz w:val="24"/>
                <w:szCs w:val="24"/>
              </w:rPr>
              <w:t>字以内）：</w:t>
            </w:r>
          </w:p>
          <w:p>
            <w:pPr>
              <w:ind w:firstLine="0" w:firstLineChars="0"/>
              <w:rPr>
                <w:rFonts w:cs="Times New Roman"/>
                <w:sz w:val="24"/>
                <w:szCs w:val="24"/>
                <w:u w:val="single"/>
              </w:rPr>
            </w:pPr>
            <w:r>
              <w:rPr>
                <w:rFonts w:hint="eastAsia" w:cs="Times New Roman"/>
                <w:b/>
                <w:bCs/>
                <w:sz w:val="24"/>
                <w:szCs w:val="24"/>
              </w:rPr>
              <w:t>案例简介（简述服务包含的内容，如软硬件改造等，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ind w:firstLine="0" w:firstLineChars="0"/>
              <w:jc w:val="left"/>
              <w:rPr>
                <w:rFonts w:cs="Times New Roman"/>
                <w:b/>
                <w:bCs/>
                <w:sz w:val="24"/>
                <w:szCs w:val="24"/>
              </w:rPr>
            </w:pPr>
            <w:r>
              <w:rPr>
                <w:rFonts w:hint="eastAsia" w:cs="Times New Roman"/>
                <w:b/>
                <w:bCs/>
                <w:sz w:val="24"/>
                <w:szCs w:val="24"/>
              </w:rPr>
              <w:t>案例效果（量化指标或模式创新等，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ind w:firstLine="0" w:firstLineChars="0"/>
              <w:jc w:val="left"/>
              <w:rPr>
                <w:rFonts w:cs="Times New Roman"/>
                <w:b/>
                <w:bCs/>
                <w:sz w:val="24"/>
                <w:szCs w:val="24"/>
              </w:rPr>
            </w:pPr>
          </w:p>
          <w:p>
            <w:pPr>
              <w:pStyle w:val="11"/>
              <w:spacing w:after="0" w:line="560" w:lineRule="exact"/>
              <w:ind w:firstLine="0" w:firstLineChars="0"/>
              <w:rPr>
                <w:rFonts w:ascii="Times New Roman" w:hAnsi="Times New Roman" w:eastAsia="仿宋_GB2312" w:cs="宋体"/>
                <w:b/>
                <w:bCs/>
                <w:kern w:val="0"/>
                <w:sz w:val="24"/>
              </w:rPr>
            </w:pPr>
            <w:r>
              <w:rPr>
                <w:rFonts w:hint="eastAsia" w:ascii="Times New Roman" w:hAnsi="Times New Roman" w:eastAsia="仿宋_GB2312" w:cs="宋体"/>
                <w:b/>
                <w:bCs/>
                <w:kern w:val="0"/>
                <w:sz w:val="24"/>
              </w:rPr>
              <w:t>案例二：</w:t>
            </w:r>
          </w:p>
          <w:p>
            <w:pPr>
              <w:ind w:firstLine="0" w:firstLineChars="0"/>
              <w:rPr>
                <w:rFonts w:cs="宋体"/>
                <w:b/>
                <w:bCs/>
                <w:kern w:val="0"/>
                <w:sz w:val="24"/>
                <w:szCs w:val="24"/>
              </w:rPr>
            </w:pPr>
            <w:r>
              <w:rPr>
                <w:rFonts w:hint="eastAsia" w:cs="宋体"/>
                <w:b/>
                <w:bCs/>
                <w:kern w:val="0"/>
                <w:sz w:val="24"/>
                <w:szCs w:val="24"/>
              </w:rPr>
              <w:t>产品名称：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rPr>
                <w:rFonts w:cs="宋体"/>
                <w:kern w:val="0"/>
                <w:sz w:val="24"/>
                <w:szCs w:val="24"/>
              </w:rPr>
            </w:pPr>
            <w:r>
              <w:rPr>
                <w:rFonts w:hint="eastAsia" w:cs="宋体"/>
                <w:b/>
                <w:bCs/>
                <w:kern w:val="0"/>
                <w:sz w:val="24"/>
                <w:szCs w:val="24"/>
              </w:rPr>
              <w:t>客户名称：</w:t>
            </w:r>
            <w:r>
              <w:rPr>
                <w:rFonts w:hint="eastAsia" w:cs="宋体"/>
                <w:b/>
                <w:bCs/>
                <w:kern w:val="0"/>
                <w:sz w:val="24"/>
                <w:szCs w:val="24"/>
                <w:u w:val="single"/>
              </w:rPr>
              <w:t xml:space="preserve"> </w:t>
            </w:r>
            <w:r>
              <w:rPr>
                <w:rFonts w:cs="宋体"/>
                <w:b/>
                <w:bCs/>
                <w:kern w:val="0"/>
                <w:sz w:val="24"/>
                <w:szCs w:val="24"/>
                <w:u w:val="single"/>
              </w:rPr>
              <w:t xml:space="preserve">                        </w:t>
            </w:r>
          </w:p>
          <w:p>
            <w:pPr>
              <w:ind w:firstLine="0" w:firstLineChars="0"/>
            </w:pPr>
            <w:r>
              <w:rPr>
                <w:rFonts w:hint="eastAsia" w:cs="Times New Roman"/>
                <w:b/>
                <w:bCs/>
                <w:sz w:val="24"/>
                <w:szCs w:val="24"/>
              </w:rPr>
              <w:t>客户痛点（</w:t>
            </w:r>
            <w:r>
              <w:rPr>
                <w:rFonts w:cs="Times New Roman"/>
                <w:b/>
                <w:bCs/>
                <w:sz w:val="24"/>
                <w:szCs w:val="24"/>
              </w:rPr>
              <w:t>200</w:t>
            </w:r>
            <w:r>
              <w:rPr>
                <w:rFonts w:hint="eastAsia" w:cs="Times New Roman"/>
                <w:b/>
                <w:bCs/>
                <w:sz w:val="24"/>
                <w:szCs w:val="24"/>
              </w:rPr>
              <w:t>字以内）：</w:t>
            </w:r>
          </w:p>
          <w:p>
            <w:pPr>
              <w:ind w:firstLine="0" w:firstLineChars="0"/>
              <w:rPr>
                <w:rFonts w:cs="Times New Roman"/>
                <w:sz w:val="24"/>
                <w:szCs w:val="24"/>
                <w:u w:val="single"/>
              </w:rPr>
            </w:pPr>
            <w:bookmarkStart w:id="0" w:name="_GoBack"/>
            <w:bookmarkEnd w:id="0"/>
            <w:r>
              <w:rPr>
                <w:rFonts w:hint="eastAsia" w:cs="Times New Roman"/>
                <w:b/>
                <w:bCs/>
                <w:sz w:val="24"/>
                <w:szCs w:val="24"/>
              </w:rPr>
              <w:t>案例简介（简述服务包含的内容，如软硬件改造等，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ind w:firstLine="0" w:firstLineChars="0"/>
              <w:jc w:val="left"/>
              <w:rPr>
                <w:rFonts w:cs="Times New Roman"/>
                <w:sz w:val="24"/>
                <w:szCs w:val="24"/>
              </w:rPr>
            </w:pPr>
            <w:r>
              <w:rPr>
                <w:rFonts w:hint="eastAsia" w:cs="Times New Roman"/>
                <w:b/>
                <w:bCs/>
                <w:sz w:val="24"/>
                <w:szCs w:val="24"/>
              </w:rPr>
              <w:t>案例效果（量化指标或模式创新等，</w:t>
            </w:r>
            <w:r>
              <w:rPr>
                <w:rFonts w:cs="Times New Roman"/>
                <w:b/>
                <w:bCs/>
                <w:sz w:val="24"/>
                <w:szCs w:val="24"/>
              </w:rPr>
              <w:t>500</w:t>
            </w:r>
            <w:r>
              <w:rPr>
                <w:rFonts w:hint="eastAsia" w:cs="Times New Roman"/>
                <w:b/>
                <w:bCs/>
                <w:sz w:val="24"/>
                <w:szCs w:val="24"/>
              </w:rPr>
              <w:t>字以内）</w:t>
            </w:r>
            <w:r>
              <w:rPr>
                <w:rFonts w:cs="Times New Roman"/>
                <w:b/>
                <w:bCs/>
                <w:sz w:val="24"/>
                <w:szCs w:val="24"/>
              </w:rPr>
              <w:t>:</w:t>
            </w:r>
          </w:p>
          <w:p>
            <w:pPr>
              <w:pStyle w:val="11"/>
              <w:spacing w:after="0" w:line="560" w:lineRule="exact"/>
              <w:ind w:firstLine="0" w:firstLineChars="0"/>
              <w:rPr>
                <w:rFonts w:hint="default" w:ascii="Times New Roman" w:hAnsi="Times New Roman" w:eastAsiaTheme="minorEastAsia"/>
                <w:lang w:val="en-US" w:eastAsia="zh-CN"/>
              </w:rPr>
            </w:pPr>
            <w:r>
              <w:rPr>
                <w:rFonts w:hint="eastAsia" w:ascii="Times New Roman" w:hAnsi="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56" w:type="dxa"/>
            <w:gridSpan w:val="2"/>
            <w:vMerge w:val="restart"/>
            <w:tcBorders>
              <w:left w:val="single" w:color="auto" w:sz="4" w:space="0"/>
              <w:right w:val="single" w:color="auto" w:sz="4" w:space="0"/>
              <w:tl2br w:val="nil"/>
              <w:tr2bl w:val="nil"/>
            </w:tcBorders>
            <w:vAlign w:val="center"/>
          </w:tcPr>
          <w:p>
            <w:pPr>
              <w:ind w:firstLine="0" w:firstLineChars="0"/>
              <w:jc w:val="center"/>
              <w:rPr>
                <w:rFonts w:cs="Times New Roman"/>
                <w:color w:val="000000"/>
                <w:kern w:val="0"/>
                <w:sz w:val="24"/>
                <w:lang w:bidi="ar"/>
              </w:rPr>
            </w:pPr>
            <w:r>
              <w:rPr>
                <w:rFonts w:hint="eastAsia" w:cs="Times New Roman"/>
                <w:color w:val="000000"/>
                <w:kern w:val="0"/>
                <w:sz w:val="24"/>
                <w:lang w:bidi="ar"/>
              </w:rPr>
              <w:t>服务目标</w:t>
            </w:r>
          </w:p>
        </w:tc>
        <w:tc>
          <w:tcPr>
            <w:tcW w:w="207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可提供“小快轻准”数字化产品/服务数量</w:t>
            </w:r>
            <w:r>
              <w:rPr>
                <w:rFonts w:hint="eastAsia" w:cs="Times New Roman"/>
                <w:sz w:val="24"/>
                <w:szCs w:val="24"/>
              </w:rPr>
              <w:br w:type="textWrapping"/>
            </w:r>
            <w:r>
              <w:rPr>
                <w:rFonts w:hint="eastAsia" w:cs="Times New Roman"/>
                <w:sz w:val="24"/>
                <w:szCs w:val="24"/>
              </w:rPr>
              <w:t>（</w:t>
            </w:r>
            <w:r>
              <w:rPr>
                <w:rFonts w:hint="eastAsia" w:cs="Times New Roman"/>
                <w:sz w:val="24"/>
                <w:szCs w:val="24"/>
                <w:lang w:val="en-US" w:eastAsia="zh-CN"/>
              </w:rPr>
              <w:t>合计</w:t>
            </w:r>
            <w:r>
              <w:rPr>
                <w:rFonts w:hint="eastAsia" w:cs="Times New Roman"/>
                <w:sz w:val="24"/>
                <w:szCs w:val="24"/>
              </w:rPr>
              <w:t>不少于</w:t>
            </w:r>
            <w:r>
              <w:rPr>
                <w:rFonts w:hint="eastAsia" w:cs="Times New Roman"/>
                <w:sz w:val="24"/>
                <w:szCs w:val="24"/>
                <w:lang w:val="en-US" w:eastAsia="zh-CN"/>
              </w:rPr>
              <w:t>5</w:t>
            </w:r>
            <w:r>
              <w:rPr>
                <w:rFonts w:hint="eastAsia" w:cs="Times New Roman"/>
                <w:sz w:val="24"/>
                <w:szCs w:val="24"/>
              </w:rPr>
              <w:t>个</w:t>
            </w:r>
            <w:r>
              <w:rPr>
                <w:rFonts w:hint="eastAsia" w:cs="Times New Roman"/>
                <w:sz w:val="24"/>
                <w:szCs w:val="24"/>
                <w:lang w:eastAsia="zh-CN"/>
              </w:rPr>
              <w:t>，</w:t>
            </w:r>
            <w:r>
              <w:rPr>
                <w:rFonts w:hint="eastAsia" w:cs="Times New Roman"/>
                <w:sz w:val="24"/>
                <w:szCs w:val="24"/>
                <w:lang w:val="en-US" w:eastAsia="zh-CN"/>
              </w:rPr>
              <w:t>每个细分行业不少于1个</w:t>
            </w:r>
            <w:r>
              <w:rPr>
                <w:rFonts w:hint="eastAsia" w:cs="Times New Roman"/>
                <w:sz w:val="24"/>
                <w:szCs w:val="24"/>
              </w:rPr>
              <w:t>）</w:t>
            </w:r>
          </w:p>
        </w:tc>
        <w:tc>
          <w:tcPr>
            <w:tcW w:w="246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cs="Times New Roman"/>
                <w:kern w:val="0"/>
                <w:sz w:val="24"/>
                <w:szCs w:val="24"/>
                <w:u w:val="single"/>
              </w:rPr>
              <w:t xml:space="preserve">         </w:t>
            </w:r>
            <w:r>
              <w:rPr>
                <w:rFonts w:hint="eastAsia" w:cs="Times New Roman"/>
                <w:kern w:val="0"/>
                <w:sz w:val="24"/>
                <w:szCs w:val="24"/>
              </w:rPr>
              <w:t>个</w:t>
            </w:r>
            <w:r>
              <w:rPr>
                <w:rFonts w:cs="Times New Roman"/>
                <w:sz w:val="24"/>
                <w:szCs w:val="24"/>
              </w:rPr>
              <w:t xml:space="preserve"> </w:t>
            </w:r>
          </w:p>
        </w:tc>
        <w:tc>
          <w:tcPr>
            <w:tcW w:w="20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hint="eastAsia" w:cs="Times New Roman"/>
                <w:sz w:val="24"/>
                <w:szCs w:val="24"/>
              </w:rPr>
              <w:t>拟开发“小快轻准”数字化产品/服务数量</w:t>
            </w:r>
          </w:p>
        </w:tc>
        <w:tc>
          <w:tcPr>
            <w:tcW w:w="283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firstLineChars="0"/>
              <w:jc w:val="left"/>
              <w:rPr>
                <w:rFonts w:cs="Times New Roman"/>
                <w:sz w:val="24"/>
                <w:szCs w:val="24"/>
              </w:rPr>
            </w:pPr>
            <w:r>
              <w:rPr>
                <w:rFonts w:cs="Times New Roman"/>
                <w:kern w:val="0"/>
                <w:sz w:val="24"/>
                <w:szCs w:val="24"/>
                <w:u w:val="single"/>
              </w:rPr>
              <w:t xml:space="preserve">         </w:t>
            </w:r>
            <w:r>
              <w:rPr>
                <w:rFonts w:hint="eastAsia" w:cs="Times New Roman"/>
                <w:kern w:val="0"/>
                <w:sz w:val="24"/>
                <w:szCs w:val="24"/>
              </w:rPr>
              <w:t>个</w:t>
            </w:r>
            <w:r>
              <w:rPr>
                <w:rFonts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56" w:type="dxa"/>
            <w:gridSpan w:val="2"/>
            <w:vMerge w:val="continue"/>
            <w:tcBorders>
              <w:left w:val="single" w:color="auto" w:sz="4" w:space="0"/>
              <w:right w:val="single" w:color="auto" w:sz="4" w:space="0"/>
              <w:tl2br w:val="nil"/>
              <w:tr2bl w:val="nil"/>
            </w:tcBorders>
            <w:vAlign w:val="center"/>
          </w:tcPr>
          <w:p>
            <w:pPr>
              <w:ind w:firstLine="0" w:firstLineChars="0"/>
              <w:jc w:val="center"/>
              <w:rPr>
                <w:rFonts w:cs="Times New Roman"/>
                <w:sz w:val="24"/>
              </w:rPr>
            </w:pPr>
          </w:p>
        </w:tc>
        <w:tc>
          <w:tcPr>
            <w:tcW w:w="4545" w:type="dxa"/>
            <w:gridSpan w:val="6"/>
            <w:tcBorders>
              <w:top w:val="single" w:color="auto" w:sz="4" w:space="0"/>
              <w:left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sz w:val="24"/>
                <w:szCs w:val="24"/>
              </w:rPr>
              <w:t>产品定价折扣优惠幅度</w:t>
            </w:r>
          </w:p>
        </w:tc>
        <w:tc>
          <w:tcPr>
            <w:tcW w:w="4857" w:type="dxa"/>
            <w:gridSpan w:val="5"/>
            <w:tcBorders>
              <w:top w:val="single" w:color="auto" w:sz="4" w:space="0"/>
              <w:left w:val="single" w:color="auto" w:sz="4" w:space="0"/>
              <w:right w:val="single" w:color="auto" w:sz="4" w:space="0"/>
              <w:tl2br w:val="nil"/>
              <w:tr2bl w:val="nil"/>
            </w:tcBorders>
            <w:vAlign w:val="center"/>
          </w:tcPr>
          <w:p>
            <w:pPr>
              <w:ind w:firstLine="0" w:firstLineChars="0"/>
              <w:jc w:val="left"/>
              <w:rPr>
                <w:rFonts w:cs="Times New Roman"/>
                <w:sz w:val="24"/>
              </w:rPr>
            </w:pPr>
            <w:r>
              <w:rPr>
                <w:rFonts w:hint="eastAsia" w:cs="Times New Roman"/>
                <w:kern w:val="0"/>
                <w:sz w:val="24"/>
                <w:szCs w:val="24"/>
              </w:rPr>
              <w:t>平均优惠幅度不少于</w:t>
            </w:r>
            <w:r>
              <w:rPr>
                <w:rFonts w:cs="Times New Roman"/>
                <w:kern w:val="0"/>
                <w:sz w:val="24"/>
                <w:szCs w:val="24"/>
                <w:u w:val="single"/>
              </w:rPr>
              <w:t xml:space="preserve">           </w:t>
            </w:r>
            <w:r>
              <w:rPr>
                <w:rFonts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8" w:type="dxa"/>
            <w:gridSpan w:val="13"/>
            <w:tcBorders>
              <w:top w:val="single" w:color="auto" w:sz="4" w:space="0"/>
              <w:left w:val="single" w:color="auto" w:sz="4" w:space="0"/>
              <w:right w:val="single" w:color="auto" w:sz="4" w:space="0"/>
              <w:tl2br w:val="nil"/>
              <w:tr2bl w:val="nil"/>
            </w:tcBorders>
            <w:shd w:val="clear" w:color="auto" w:fill="F1F1F1" w:themeFill="background1" w:themeFillShade="F2"/>
            <w:vAlign w:val="center"/>
          </w:tcPr>
          <w:p>
            <w:pPr>
              <w:adjustRightInd/>
              <w:snapToGrid/>
              <w:ind w:firstLine="0" w:firstLineChars="0"/>
            </w:pPr>
            <w:r>
              <w:rPr>
                <w:rFonts w:hint="eastAsia" w:eastAsia="黑体" w:cs="Times New Roman"/>
              </w:rPr>
              <w:t>四、细分行业中小企业数字化转型工作方案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58" w:type="dxa"/>
            <w:gridSpan w:val="13"/>
            <w:tcBorders>
              <w:left w:val="single" w:color="auto" w:sz="4" w:space="0"/>
              <w:right w:val="single" w:color="auto" w:sz="4" w:space="0"/>
              <w:tl2br w:val="nil"/>
              <w:tr2bl w:val="nil"/>
            </w:tcBorders>
            <w:vAlign w:val="center"/>
          </w:tcPr>
          <w:p>
            <w:pPr>
              <w:adjustRightInd/>
              <w:snapToGrid/>
              <w:ind w:firstLine="482"/>
              <w:rPr>
                <w:b/>
                <w:bCs/>
                <w:kern w:val="0"/>
                <w:sz w:val="24"/>
                <w:szCs w:val="24"/>
              </w:rPr>
            </w:pPr>
            <w:r>
              <w:rPr>
                <w:rFonts w:hint="eastAsia" w:cs="Times New Roman"/>
                <w:b/>
                <w:bCs/>
                <w:kern w:val="0"/>
                <w:sz w:val="24"/>
                <w:szCs w:val="24"/>
              </w:rPr>
              <w:t>聚焦所选细分行业，描述推进方案。</w:t>
            </w:r>
          </w:p>
          <w:p>
            <w:pPr>
              <w:adjustRightInd/>
              <w:snapToGrid/>
              <w:ind w:firstLine="480"/>
              <w:rPr>
                <w:rFonts w:eastAsia="黑体"/>
                <w:kern w:val="0"/>
                <w:sz w:val="24"/>
                <w:szCs w:val="24"/>
              </w:rPr>
            </w:pPr>
            <w:r>
              <w:rPr>
                <w:rFonts w:hint="eastAsia" w:eastAsia="黑体" w:cs="Times New Roman"/>
                <w:kern w:val="0"/>
                <w:sz w:val="24"/>
                <w:szCs w:val="24"/>
              </w:rPr>
              <w:t>一、行业痛点需求分析</w:t>
            </w:r>
          </w:p>
          <w:p>
            <w:pPr>
              <w:adjustRightInd/>
              <w:snapToGrid/>
              <w:ind w:firstLine="480"/>
              <w:rPr>
                <w:kern w:val="0"/>
                <w:sz w:val="24"/>
                <w:szCs w:val="24"/>
              </w:rPr>
            </w:pPr>
            <w:r>
              <w:rPr>
                <w:rFonts w:hint="eastAsia" w:cs="Times New Roman"/>
                <w:kern w:val="0"/>
                <w:sz w:val="24"/>
                <w:szCs w:val="24"/>
              </w:rPr>
              <w:t>细分行业中小企业数字化转型的关键痛点、需求场景分析。</w:t>
            </w:r>
          </w:p>
          <w:p>
            <w:pPr>
              <w:adjustRightInd/>
              <w:snapToGrid/>
              <w:ind w:firstLine="480"/>
              <w:rPr>
                <w:rFonts w:eastAsia="黑体" w:cs="Times New Roman"/>
                <w:kern w:val="0"/>
                <w:sz w:val="24"/>
                <w:szCs w:val="24"/>
              </w:rPr>
            </w:pPr>
            <w:r>
              <w:rPr>
                <w:rFonts w:hint="eastAsia" w:eastAsia="黑体" w:cs="Times New Roman"/>
                <w:kern w:val="0"/>
                <w:sz w:val="24"/>
                <w:szCs w:val="24"/>
              </w:rPr>
              <w:t>二、工作目标</w:t>
            </w:r>
          </w:p>
          <w:p>
            <w:pPr>
              <w:adjustRightInd/>
              <w:snapToGrid/>
              <w:ind w:firstLine="480"/>
              <w:rPr>
                <w:rFonts w:cs="Times New Roman"/>
                <w:kern w:val="0"/>
                <w:sz w:val="24"/>
                <w:szCs w:val="24"/>
              </w:rPr>
            </w:pPr>
            <w:r>
              <w:rPr>
                <w:rFonts w:hint="eastAsia" w:cs="Times New Roman"/>
                <w:kern w:val="0"/>
                <w:sz w:val="24"/>
                <w:szCs w:val="24"/>
              </w:rPr>
              <w:t>分阶段制定工作目标，包括但不限于被改造企业数量、改造后企业数字化水平、产业链供应链数字化转型平台建设、优质“小快轻准”产品研发及应用、典型数字化场景及解决方案、行业转型标杆案例打造、数字化咨询诊断、人才培训会/人员数量、供需对接活动数量等。</w:t>
            </w:r>
          </w:p>
          <w:p>
            <w:pPr>
              <w:adjustRightInd/>
              <w:snapToGrid/>
              <w:ind w:firstLine="480"/>
              <w:rPr>
                <w:rFonts w:eastAsia="黑体" w:cs="Times New Roman"/>
                <w:kern w:val="0"/>
                <w:sz w:val="24"/>
                <w:szCs w:val="24"/>
              </w:rPr>
            </w:pPr>
            <w:r>
              <w:rPr>
                <w:rFonts w:hint="eastAsia" w:eastAsia="黑体" w:cs="Times New Roman"/>
                <w:kern w:val="0"/>
                <w:sz w:val="24"/>
                <w:szCs w:val="24"/>
              </w:rPr>
              <w:t>三、工作内容</w:t>
            </w:r>
          </w:p>
          <w:p>
            <w:pPr>
              <w:adjustRightInd/>
              <w:snapToGrid/>
              <w:ind w:firstLine="480"/>
              <w:rPr>
                <w:rFonts w:eastAsia="楷体_GB2312" w:cs="Times New Roman"/>
                <w:sz w:val="24"/>
                <w:szCs w:val="24"/>
              </w:rPr>
            </w:pPr>
            <w:r>
              <w:rPr>
                <w:rFonts w:hint="eastAsia" w:eastAsia="楷体_GB2312" w:cs="Times New Roman"/>
                <w:sz w:val="24"/>
                <w:szCs w:val="24"/>
              </w:rPr>
              <w:t>（一）工作计划</w:t>
            </w:r>
          </w:p>
          <w:p>
            <w:pPr>
              <w:adjustRightInd/>
              <w:snapToGrid/>
              <w:ind w:firstLine="480"/>
              <w:rPr>
                <w:kern w:val="0"/>
                <w:sz w:val="24"/>
                <w:szCs w:val="24"/>
              </w:rPr>
            </w:pPr>
            <w:r>
              <w:rPr>
                <w:rFonts w:hint="eastAsia" w:cs="Times New Roman"/>
                <w:kern w:val="0"/>
                <w:sz w:val="24"/>
                <w:szCs w:val="24"/>
              </w:rPr>
              <w:t>根据工作目标，分阶段制定实施计划。</w:t>
            </w:r>
          </w:p>
          <w:p>
            <w:pPr>
              <w:adjustRightInd/>
              <w:snapToGrid/>
              <w:ind w:firstLine="480"/>
              <w:rPr>
                <w:rFonts w:eastAsia="楷体_GB2312" w:cs="Times New Roman"/>
                <w:sz w:val="24"/>
                <w:szCs w:val="24"/>
              </w:rPr>
            </w:pPr>
            <w:r>
              <w:rPr>
                <w:rFonts w:hint="eastAsia" w:eastAsia="楷体_GB2312" w:cs="Times New Roman"/>
                <w:sz w:val="24"/>
                <w:szCs w:val="24"/>
              </w:rPr>
              <w:t>（二）实施内容及路径</w:t>
            </w:r>
          </w:p>
          <w:p>
            <w:pPr>
              <w:adjustRightInd/>
              <w:snapToGrid/>
              <w:ind w:firstLine="480"/>
            </w:pPr>
            <w:r>
              <w:rPr>
                <w:rFonts w:hint="eastAsia" w:cs="Times New Roman"/>
                <w:kern w:val="0"/>
                <w:sz w:val="24"/>
                <w:szCs w:val="24"/>
              </w:rPr>
              <w:t>对照工作目标和计划，明确具体工作内容及实施路径。</w:t>
            </w:r>
            <w:r>
              <w:rPr>
                <w:rFonts w:hint="eastAsia" w:ascii="仿宋_GB2312" w:hAnsi="仿宋_GB2312" w:cs="Times New Roman"/>
                <w:bCs/>
                <w:kern w:val="0"/>
                <w:sz w:val="24"/>
                <w:szCs w:val="24"/>
                <w:lang w:bidi="ar"/>
              </w:rPr>
              <w:t>包括开展</w:t>
            </w:r>
            <w:r>
              <w:rPr>
                <w:rFonts w:hint="eastAsia" w:cs="Times New Roman"/>
                <w:kern w:val="0"/>
                <w:sz w:val="24"/>
                <w:szCs w:val="24"/>
                <w:lang w:bidi="ar"/>
              </w:rPr>
              <w:t>试点行业中小企业意向摸查、数字化水平</w:t>
            </w:r>
            <w:r>
              <w:rPr>
                <w:rFonts w:hint="eastAsia" w:ascii="仿宋_GB2312" w:hAnsi="仿宋_GB2312" w:cs="Times New Roman"/>
                <w:bCs/>
                <w:kern w:val="0"/>
                <w:sz w:val="24"/>
                <w:szCs w:val="24"/>
                <w:lang w:bidi="ar"/>
              </w:rPr>
              <w:t>诊断</w:t>
            </w:r>
            <w:r>
              <w:rPr>
                <w:rFonts w:hint="eastAsia" w:cs="Times New Roman"/>
                <w:kern w:val="0"/>
                <w:sz w:val="24"/>
                <w:szCs w:val="24"/>
                <w:lang w:bidi="ar"/>
              </w:rPr>
              <w:t>咨询</w:t>
            </w:r>
            <w:r>
              <w:rPr>
                <w:rFonts w:hint="eastAsia" w:ascii="仿宋_GB2312" w:hAnsi="仿宋_GB2312" w:cs="Times New Roman"/>
                <w:bCs/>
                <w:kern w:val="0"/>
                <w:sz w:val="24"/>
                <w:szCs w:val="24"/>
                <w:lang w:bidi="ar"/>
              </w:rPr>
              <w:t>、</w:t>
            </w:r>
            <w:r>
              <w:rPr>
                <w:rFonts w:hint="eastAsia" w:cs="Times New Roman"/>
                <w:kern w:val="0"/>
                <w:sz w:val="24"/>
                <w:szCs w:val="24"/>
                <w:lang w:bidi="ar"/>
              </w:rPr>
              <w:t>“小快轻准”数字化产品和服务入库</w:t>
            </w:r>
            <w:r>
              <w:rPr>
                <w:rFonts w:hint="eastAsia" w:ascii="仿宋_GB2312" w:hAnsi="仿宋_GB2312" w:cs="Times New Roman"/>
                <w:bCs/>
                <w:kern w:val="0"/>
                <w:sz w:val="24"/>
                <w:szCs w:val="24"/>
                <w:lang w:bidi="ar"/>
              </w:rPr>
              <w:t>（包括重点环节、各环节产品）、推动</w:t>
            </w:r>
            <w:r>
              <w:rPr>
                <w:rFonts w:hint="eastAsia" w:cs="Times New Roman"/>
                <w:kern w:val="0"/>
                <w:sz w:val="24"/>
                <w:szCs w:val="24"/>
                <w:lang w:bidi="ar"/>
              </w:rPr>
              <w:t>试点行业中小</w:t>
            </w:r>
            <w:r>
              <w:rPr>
                <w:rFonts w:hint="eastAsia" w:ascii="仿宋_GB2312" w:hAnsi="仿宋_GB2312" w:cs="Times New Roman"/>
                <w:bCs/>
                <w:kern w:val="0"/>
                <w:sz w:val="24"/>
                <w:szCs w:val="24"/>
                <w:lang w:bidi="ar"/>
              </w:rPr>
              <w:t>企业改造</w:t>
            </w:r>
            <w:r>
              <w:rPr>
                <w:rFonts w:hint="eastAsia" w:cs="Times New Roman"/>
                <w:kern w:val="0"/>
                <w:sz w:val="24"/>
                <w:szCs w:val="24"/>
                <w:lang w:bidi="ar"/>
              </w:rPr>
              <w:t>、组织供需对接产业活动以及组建</w:t>
            </w:r>
            <w:r>
              <w:rPr>
                <w:rFonts w:hint="eastAsia" w:ascii="仿宋_GB2312" w:hAnsi="仿宋_GB2312" w:cs="Times New Roman"/>
                <w:bCs/>
                <w:kern w:val="0"/>
                <w:sz w:val="24"/>
                <w:szCs w:val="24"/>
                <w:lang w:bidi="ar"/>
              </w:rPr>
              <w:t>产业生态联合体</w:t>
            </w:r>
            <w:r>
              <w:rPr>
                <w:rFonts w:hint="eastAsia" w:cs="Times New Roman"/>
                <w:kern w:val="0"/>
                <w:sz w:val="24"/>
                <w:szCs w:val="24"/>
                <w:lang w:bidi="ar"/>
              </w:rPr>
              <w:t>，制定</w:t>
            </w:r>
            <w:r>
              <w:rPr>
                <w:rFonts w:hint="eastAsia" w:ascii="仿宋_GB2312" w:hAnsi="仿宋_GB2312" w:cs="Times New Roman"/>
                <w:bCs/>
                <w:kern w:val="0"/>
                <w:sz w:val="24"/>
                <w:szCs w:val="24"/>
                <w:lang w:bidi="ar"/>
              </w:rPr>
              <w:t>联合体协同推进工作机制等</w:t>
            </w:r>
            <w:r>
              <w:rPr>
                <w:rFonts w:hint="eastAsia" w:ascii="仿宋_GB2312" w:hAnsi="仿宋_GB2312" w:cs="Times New Roman"/>
                <w:color w:val="000000"/>
                <w:kern w:val="0"/>
                <w:sz w:val="24"/>
                <w:szCs w:val="24"/>
              </w:rPr>
              <w:t>。</w:t>
            </w:r>
          </w:p>
          <w:p>
            <w:pPr>
              <w:adjustRightInd/>
              <w:snapToGrid/>
              <w:ind w:firstLine="480"/>
              <w:rPr>
                <w:rFonts w:eastAsia="黑体"/>
                <w:kern w:val="0"/>
                <w:sz w:val="24"/>
                <w:szCs w:val="24"/>
              </w:rPr>
            </w:pPr>
            <w:r>
              <w:rPr>
                <w:rFonts w:hint="eastAsia" w:eastAsia="黑体" w:cs="Times New Roman"/>
                <w:kern w:val="0"/>
                <w:sz w:val="24"/>
                <w:szCs w:val="24"/>
              </w:rPr>
              <w:t>四、合作伙伴及分工</w:t>
            </w:r>
          </w:p>
          <w:p>
            <w:pPr>
              <w:adjustRightInd/>
              <w:snapToGrid/>
              <w:ind w:firstLine="480"/>
              <w:rPr>
                <w:kern w:val="0"/>
                <w:sz w:val="24"/>
                <w:szCs w:val="24"/>
              </w:rPr>
            </w:pPr>
            <w:r>
              <w:rPr>
                <w:rFonts w:hint="eastAsia" w:cs="Times New Roman"/>
                <w:kern w:val="0"/>
                <w:sz w:val="24"/>
                <w:szCs w:val="24"/>
              </w:rPr>
              <w:t>描述合作伙伴在该行业产品服务能力和经验，明确各方职责、分工安排、合作模式和工作机制等。</w:t>
            </w:r>
          </w:p>
          <w:p>
            <w:pPr>
              <w:adjustRightInd/>
              <w:snapToGrid/>
              <w:ind w:firstLine="480"/>
              <w:rPr>
                <w:rFonts w:eastAsia="黑体"/>
                <w:kern w:val="0"/>
                <w:sz w:val="24"/>
                <w:szCs w:val="24"/>
              </w:rPr>
            </w:pPr>
            <w:r>
              <w:rPr>
                <w:rFonts w:hint="eastAsia" w:eastAsia="黑体" w:cs="Times New Roman"/>
                <w:kern w:val="0"/>
                <w:sz w:val="24"/>
                <w:szCs w:val="24"/>
              </w:rPr>
              <w:t>五、实施保障</w:t>
            </w:r>
          </w:p>
          <w:p>
            <w:pPr>
              <w:adjustRightInd/>
              <w:snapToGrid/>
              <w:ind w:firstLine="480"/>
            </w:pPr>
            <w:r>
              <w:rPr>
                <w:rFonts w:hint="eastAsia" w:cs="Times New Roman"/>
                <w:kern w:val="0"/>
                <w:sz w:val="24"/>
                <w:szCs w:val="24"/>
              </w:rPr>
              <w:t>从组织机制、人员团队、要素资源、资金等方面描述中小企业数字化转型项目顺利推进的具体保障措施。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shd w:val="clear" w:color="auto" w:fill="F1F1F1" w:themeFill="background1" w:themeFillShade="F2"/>
            <w:vAlign w:val="center"/>
          </w:tcPr>
          <w:p>
            <w:pPr>
              <w:ind w:firstLine="0" w:firstLineChars="0"/>
              <w:jc w:val="center"/>
              <w:rPr>
                <w:rFonts w:cs="Times New Roman"/>
                <w:bCs/>
                <w:sz w:val="30"/>
                <w:szCs w:val="30"/>
              </w:rPr>
            </w:pPr>
            <w:r>
              <w:rPr>
                <w:rFonts w:eastAsia="黑体" w:cs="Times New Roman"/>
                <w:bCs/>
                <w:szCs w:val="32"/>
              </w:rPr>
              <w:t>项目责任承诺书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vAlign w:val="center"/>
          </w:tcPr>
          <w:p>
            <w:pPr>
              <w:suppressAutoHyphens/>
              <w:ind w:firstLine="480"/>
              <w:rPr>
                <w:sz w:val="24"/>
                <w:szCs w:val="24"/>
              </w:rPr>
            </w:pPr>
            <w:r>
              <w:rPr>
                <w:rFonts w:hint="eastAsia"/>
                <w:sz w:val="24"/>
                <w:szCs w:val="24"/>
              </w:rPr>
              <w:t>本单位承诺，递交的申报资料真实有效，如存在利用虚假资料瞒报、虚报等手段通过项目审核的，公司将承担相应的法律责任及后果。主动配合项目跟踪、检查、评价工作，自觉接受财政、审计、监察部门的监督检查。</w:t>
            </w:r>
          </w:p>
          <w:p>
            <w:pPr>
              <w:suppressAutoHyphens/>
              <w:ind w:firstLine="3904" w:firstLineChars="1627"/>
              <w:rPr>
                <w:sz w:val="24"/>
                <w:szCs w:val="24"/>
              </w:rPr>
            </w:pPr>
            <w:r>
              <w:rPr>
                <w:rFonts w:hint="eastAsia"/>
                <w:sz w:val="24"/>
                <w:szCs w:val="24"/>
              </w:rPr>
              <w:t>法定代表人（签字）：</w:t>
            </w:r>
          </w:p>
          <w:p>
            <w:pPr>
              <w:suppressAutoHyphens/>
              <w:ind w:firstLine="3904" w:firstLineChars="1627"/>
              <w:rPr>
                <w:kern w:val="0"/>
                <w:sz w:val="24"/>
                <w:szCs w:val="24"/>
              </w:rPr>
            </w:pPr>
            <w:r>
              <w:rPr>
                <w:rFonts w:hint="eastAsia"/>
                <w:sz w:val="24"/>
                <w:szCs w:val="24"/>
              </w:rPr>
              <w:t>企业名称（盖章）：</w:t>
            </w:r>
          </w:p>
          <w:p>
            <w:pPr>
              <w:wordWrap w:val="0"/>
              <w:ind w:firstLine="0" w:firstLineChars="0"/>
              <w:jc w:val="right"/>
            </w:pPr>
            <w:r>
              <w:rPr>
                <w:rFonts w:hint="eastAsia" w:cs="Times New Roman"/>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10258" w:type="dxa"/>
            <w:gridSpan w:val="1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请申报单位及合作数字化服务企业提供相关证明材料：</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1.申报单位及合作数字化服务企业营业执照、法人代表身份证复印件、202</w:t>
            </w:r>
            <w:r>
              <w:rPr>
                <w:rFonts w:hint="eastAsia"/>
                <w:sz w:val="24"/>
                <w:szCs w:val="24"/>
                <w:lang w:val="en-US" w:eastAsia="zh-CN"/>
              </w:rPr>
              <w:t>4</w:t>
            </w:r>
            <w:r>
              <w:rPr>
                <w:rFonts w:hint="eastAsia"/>
                <w:sz w:val="24"/>
                <w:szCs w:val="24"/>
              </w:rPr>
              <w:t>年财务审计报告（或税审报告、财务报表）。</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2.申报单位为</w:t>
            </w:r>
            <w:r>
              <w:rPr>
                <w:rFonts w:hint="eastAsia"/>
                <w:sz w:val="24"/>
                <w:szCs w:val="24"/>
                <w:lang w:eastAsia="zh-CN"/>
              </w:rPr>
              <w:t>惠州</w:t>
            </w:r>
            <w:r>
              <w:rPr>
                <w:rFonts w:hint="eastAsia"/>
                <w:sz w:val="24"/>
                <w:szCs w:val="24"/>
              </w:rPr>
              <w:t>市外企业的需提供证明具有本地服务能力的材料（例如近6个月有关单位出具的本地参保人险种缴费明细表）。</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3.申报单位的数字化相关国家级、省级、市级等资质认定、奖励公示公告、贯标证书等证明材料；（如有）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4申报单位及合作数字化服务</w:t>
            </w:r>
            <w:r>
              <w:rPr>
                <w:rFonts w:hint="eastAsia"/>
                <w:sz w:val="24"/>
                <w:szCs w:val="24"/>
                <w:lang w:eastAsia="zh-CN"/>
              </w:rPr>
              <w:t>商</w:t>
            </w:r>
            <w:r>
              <w:rPr>
                <w:rFonts w:hint="eastAsia"/>
                <w:sz w:val="24"/>
                <w:szCs w:val="24"/>
              </w:rPr>
              <w:t>的工业互联网平台认定证明材料或自建平台的用户手册、平台系统截图等证明材料；（如有）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5申报单位入选国家级或省级中小企业数字化转型城市试点优质数字化服务商、2022年省产业集群数字化转型试点培育入库项目等公示通知；（如有）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6.供应链模式申报单位提供品牌资质证书或品牌代理授权书以及质量荣誉、管理荣誉等证明材料；产业链模式申报企业提供深耕所申报细分行业的证明材料，如历年所申报行业数字化相关服务合同，请在附件6中增加相关合同证明材料（如有）</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7.申报单位及合作数字化服务</w:t>
            </w:r>
            <w:r>
              <w:rPr>
                <w:rFonts w:hint="eastAsia"/>
                <w:sz w:val="24"/>
                <w:szCs w:val="24"/>
                <w:lang w:eastAsia="zh-CN"/>
              </w:rPr>
              <w:t>商</w:t>
            </w:r>
            <w:r>
              <w:rPr>
                <w:rFonts w:hint="eastAsia" w:cs="Times New Roman"/>
                <w:sz w:val="24"/>
                <w:szCs w:val="24"/>
              </w:rPr>
              <w:t>“小快轻准”数字化产品/服务相应的</w:t>
            </w:r>
            <w:r>
              <w:rPr>
                <w:rFonts w:hint="eastAsia"/>
                <w:sz w:val="24"/>
                <w:szCs w:val="24"/>
              </w:rPr>
              <w:t>产品标准、专利与软件著作权、项目合同案例、产品自主可控相关资质认定或荣誉等证明材料；（产品相关证明材料请附于附件5）</w:t>
            </w:r>
          </w:p>
          <w:p>
            <w:pPr>
              <w:keepNext w:val="0"/>
              <w:keepLines w:val="0"/>
              <w:pageBreakBefore w:val="0"/>
              <w:widowControl w:val="0"/>
              <w:suppressAutoHyphens/>
              <w:kinsoku/>
              <w:wordWrap/>
              <w:overflowPunct/>
              <w:topLinePunct w:val="0"/>
              <w:autoSpaceDE/>
              <w:autoSpaceDN/>
              <w:bidi w:val="0"/>
              <w:adjustRightInd w:val="0"/>
              <w:snapToGrid w:val="0"/>
              <w:spacing w:line="500" w:lineRule="exact"/>
              <w:ind w:firstLine="480"/>
              <w:textAlignment w:val="auto"/>
              <w:rPr>
                <w:sz w:val="24"/>
                <w:szCs w:val="24"/>
              </w:rPr>
            </w:pPr>
            <w:r>
              <w:rPr>
                <w:rFonts w:hint="eastAsia"/>
                <w:sz w:val="24"/>
                <w:szCs w:val="24"/>
              </w:rPr>
              <w:t>8.申报单位及合作数字化服务</w:t>
            </w:r>
            <w:r>
              <w:rPr>
                <w:rFonts w:hint="eastAsia"/>
                <w:sz w:val="24"/>
                <w:szCs w:val="24"/>
                <w:lang w:eastAsia="zh-CN"/>
              </w:rPr>
              <w:t>商</w:t>
            </w:r>
            <w:r>
              <w:rPr>
                <w:rFonts w:hint="eastAsia"/>
                <w:sz w:val="24"/>
                <w:szCs w:val="24"/>
              </w:rPr>
              <w:t>解决方案和产品的既往案例证明材料（包括但不限于项目合同、发票及项目验收报告等。）（案例证明材料请附于附件6）</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ascii="仿宋_GB2312" w:hAnsi="仿宋_GB2312" w:cs="仿宋_GB2312"/>
          <w:szCs w:val="32"/>
        </w:rPr>
      </w:pPr>
    </w:p>
    <w:sectPr>
      <w:footerReference r:id="rId11" w:type="default"/>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F5571"/>
    <w:multiLevelType w:val="singleLevel"/>
    <w:tmpl w:val="EEDF55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A343B53"/>
    <w:rsid w:val="1AB8583A"/>
    <w:rsid w:val="1BBD75E9"/>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DF1AAD"/>
    <w:rsid w:val="532365B3"/>
    <w:rsid w:val="53253AB0"/>
    <w:rsid w:val="53376114"/>
    <w:rsid w:val="53746E0E"/>
    <w:rsid w:val="56700C4B"/>
    <w:rsid w:val="57AD55DD"/>
    <w:rsid w:val="591744C4"/>
    <w:rsid w:val="5A835D8B"/>
    <w:rsid w:val="5BFF499C"/>
    <w:rsid w:val="5D0D07F6"/>
    <w:rsid w:val="5D700646"/>
    <w:rsid w:val="5FB7E6E1"/>
    <w:rsid w:val="5FBE3344"/>
    <w:rsid w:val="601E438A"/>
    <w:rsid w:val="61567BB2"/>
    <w:rsid w:val="62B36A44"/>
    <w:rsid w:val="63872A89"/>
    <w:rsid w:val="65FF44E4"/>
    <w:rsid w:val="66FD74C0"/>
    <w:rsid w:val="67DC7EE2"/>
    <w:rsid w:val="6821651C"/>
    <w:rsid w:val="692376DE"/>
    <w:rsid w:val="696C085C"/>
    <w:rsid w:val="6A375979"/>
    <w:rsid w:val="6A6D5744"/>
    <w:rsid w:val="6B543355"/>
    <w:rsid w:val="6BD33844"/>
    <w:rsid w:val="6C053011"/>
    <w:rsid w:val="6DA03E95"/>
    <w:rsid w:val="6ECE3BBA"/>
    <w:rsid w:val="6ED856FB"/>
    <w:rsid w:val="70E0195A"/>
    <w:rsid w:val="746D6559"/>
    <w:rsid w:val="750951B1"/>
    <w:rsid w:val="750A12E8"/>
    <w:rsid w:val="75BB5995"/>
    <w:rsid w:val="75CE233E"/>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CBB9675E"/>
    <w:rsid w:val="D7BB5D43"/>
    <w:rsid w:val="DF739120"/>
    <w:rsid w:val="DFBDF081"/>
    <w:rsid w:val="E7FBA37B"/>
    <w:rsid w:val="F27D43FC"/>
    <w:rsid w:val="F77BB863"/>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5018</Words>
  <Characters>5152</Characters>
  <Lines>74</Lines>
  <Paragraphs>21</Paragraphs>
  <TotalTime>1</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2023-11-07T14:50:00Z</dcterms:created>
  <dc:creator>创新部</dc:creator>
  <cp:lastModifiedBy>陈立飞</cp:lastModifiedBy>
  <cp:lastPrinted>2024-04-27T01:27:00Z</cp:lastPrinted>
  <dcterms:modified xsi:type="dcterms:W3CDTF">2025-09-05T10:45:44Z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