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72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center"/>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bookmarkStart w:id="0" w:name="_GoBack"/>
      <w:r>
        <w:rPr>
          <w:rFonts w:hint="eastAsia" w:ascii="微软雅黑" w:hAnsi="微软雅黑" w:eastAsia="微软雅黑" w:cs="微软雅黑"/>
          <w:i w:val="0"/>
          <w:iCs w:val="0"/>
          <w:caps w:val="0"/>
          <w:color w:val="424242"/>
          <w:spacing w:val="0"/>
          <w:sz w:val="27"/>
          <w:szCs w:val="27"/>
          <w:bdr w:val="none" w:color="auto" w:sz="0" w:space="0"/>
          <w:shd w:val="clear" w:fill="FFFFFF"/>
        </w:rPr>
        <w:t>附件1:</w:t>
      </w: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2024年汕头市澄海区智能塑胶玩具企业引进关键技术人才和创新技术团队项目拟补助企业名单</w:t>
      </w:r>
      <w:bookmarkEnd w:id="0"/>
    </w:p>
    <w:p w14:paraId="3C998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p>
    <w:tbl>
      <w:tblPr>
        <w:tblW w:w="84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7"/>
        <w:gridCol w:w="3191"/>
        <w:gridCol w:w="2223"/>
        <w:gridCol w:w="2119"/>
      </w:tblGrid>
      <w:tr w14:paraId="77AA7E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94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346CAF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序号</w:t>
            </w:r>
          </w:p>
        </w:tc>
        <w:tc>
          <w:tcPr>
            <w:tcW w:w="31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A802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企业</w:t>
            </w:r>
          </w:p>
        </w:tc>
        <w:tc>
          <w:tcPr>
            <w:tcW w:w="221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6CF610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申报项目</w:t>
            </w:r>
          </w:p>
        </w:tc>
        <w:tc>
          <w:tcPr>
            <w:tcW w:w="212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056F1F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Style w:val="5"/>
                <w:rFonts w:hint="eastAsia" w:ascii="微软雅黑" w:hAnsi="微软雅黑" w:eastAsia="微软雅黑" w:cs="微软雅黑"/>
                <w:i w:val="0"/>
                <w:iCs w:val="0"/>
                <w:caps w:val="0"/>
                <w:color w:val="424242"/>
                <w:spacing w:val="0"/>
                <w:sz w:val="27"/>
                <w:szCs w:val="27"/>
                <w:bdr w:val="none" w:color="auto" w:sz="0" w:space="0"/>
              </w:rPr>
              <w:t>拟补助金额</w:t>
            </w:r>
          </w:p>
        </w:tc>
      </w:tr>
      <w:tr w14:paraId="41008F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8F9FE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1</w:t>
            </w:r>
          </w:p>
        </w:tc>
        <w:tc>
          <w:tcPr>
            <w:tcW w:w="32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56F37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广东群宇互动科技有限公司</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2725F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2024年汕头市澄海区智能塑胶玩具企业引进关键技术人才项目</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6362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20万元</w:t>
            </w:r>
          </w:p>
        </w:tc>
      </w:tr>
      <w:tr w14:paraId="2CD6C4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F81F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w:t>
            </w:r>
          </w:p>
        </w:tc>
        <w:tc>
          <w:tcPr>
            <w:tcW w:w="32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5F60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广东群宇互动科技有限公司</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ECB6E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2024年汕头市澄海区智能塑胶玩具企业引进创新技术团队项目</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3276C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20万元</w:t>
            </w:r>
          </w:p>
        </w:tc>
      </w:tr>
      <w:tr w14:paraId="7372BD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004D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3</w:t>
            </w:r>
          </w:p>
        </w:tc>
        <w:tc>
          <w:tcPr>
            <w:tcW w:w="32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C6C24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汕头市欧派客塑胶有限公司</w:t>
            </w:r>
          </w:p>
        </w:tc>
        <w:tc>
          <w:tcPr>
            <w:tcW w:w="22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B895F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2024年汕头市澄海区智能塑胶玩具企业引进关键技术人才项目</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1DCBC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bdr w:val="none" w:color="auto" w:sz="0" w:space="0"/>
              </w:rPr>
              <w:t>20万元</w:t>
            </w:r>
          </w:p>
        </w:tc>
      </w:tr>
    </w:tbl>
    <w:p w14:paraId="404B6C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E1CD8"/>
    <w:rsid w:val="295E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2025-09-15T07:09:00Z</dcterms:created>
  <dc:creator>Administrator</dc:creator>
  <cp:lastModifiedBy>Administrator</cp:lastModifiedBy>
  <dcterms:modified xsi:type="dcterms:W3CDTF">2025-09-15T07:09:27Z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15A55B84DDD84FFABA475297C81A8C78_11</vt:lpwstr>
  </property>
  <property fmtid="{D5CDD505-2E9C-101B-9397-08002B2CF9AE}" pid="4" name="KSOTemplateDocerSaveRecord">
    <vt:lpwstr>eyJoZGlkIjoiYTJjNGM0NzM2ODZjMzhkNjBiZDFlN2FiZTkzMTE4NjQifQ==</vt:lpwstr>
  </property>
</Properties>
</file>