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Times New Roman" w:hAnsi="Times New Roman" w:eastAsia="黑体" w:cs="黑体"/>
          <w:sz w:val="32"/>
          <w:szCs w:val="32"/>
        </w:rPr>
      </w:pPr>
      <w:bookmarkStart w:id="0" w:name="_GoBack"/>
      <w:r>
        <w:rPr>
          <w:rFonts w:hint="eastAsia" w:ascii="Times New Roman" w:hAnsi="Times New Roman" w:eastAsia="黑体" w:cs="黑体"/>
          <w:sz w:val="32"/>
          <w:szCs w:val="32"/>
        </w:rPr>
        <w:t>附件</w:t>
      </w:r>
      <w:r>
        <w:rPr>
          <w:rFonts w:hint="default" w:ascii="Times New Roman" w:hAnsi="Times New Roman" w:eastAsia="黑体" w:cs="Times New Roman"/>
          <w:sz w:val="32"/>
          <w:szCs w:val="32"/>
          <w:lang w:val="en-US" w:eastAsia="zh-CN"/>
        </w:rPr>
        <w:t>3</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_GBK" w:cs="Times New Roman"/>
          <w:sz w:val="36"/>
          <w:szCs w:val="36"/>
        </w:rPr>
      </w:pPr>
      <w:r>
        <w:rPr>
          <w:rFonts w:hint="default" w:ascii="Times New Roman" w:hAnsi="Times New Roman" w:eastAsia="方正小标宋_GBK" w:cs="Times New Roman"/>
          <w:sz w:val="36"/>
          <w:szCs w:val="36"/>
        </w:rPr>
        <w:t>广州市</w:t>
      </w:r>
      <w:r>
        <w:rPr>
          <w:rFonts w:hint="eastAsia" w:ascii="Times New Roman" w:hAnsi="Times New Roman" w:eastAsia="方正小标宋_GBK" w:cs="Times New Roman"/>
          <w:sz w:val="36"/>
          <w:szCs w:val="36"/>
          <w:lang w:eastAsia="zh-CN"/>
        </w:rPr>
        <w:t>越秀</w:t>
      </w:r>
      <w:r>
        <w:rPr>
          <w:rFonts w:hint="default" w:ascii="Times New Roman" w:hAnsi="Times New Roman" w:eastAsia="方正小标宋_GBK" w:cs="Times New Roman"/>
          <w:sz w:val="36"/>
          <w:szCs w:val="36"/>
          <w:lang w:val="en-US" w:eastAsia="zh-CN"/>
        </w:rPr>
        <w:t>区</w:t>
      </w:r>
      <w:r>
        <w:rPr>
          <w:rFonts w:hint="default" w:ascii="Times New Roman" w:hAnsi="Times New Roman" w:eastAsia="方正小标宋_GBK" w:cs="Times New Roman"/>
          <w:sz w:val="36"/>
          <w:szCs w:val="36"/>
        </w:rPr>
        <w:t>创业孵化基地现场核验评分指标表</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default" w:ascii="Times New Roman" w:hAnsi="Times New Roman"/>
        </w:rPr>
      </w:pPr>
    </w:p>
    <w:tbl>
      <w:tblPr>
        <w:tblStyle w:val="3"/>
        <w:tblW w:w="9116" w:type="dxa"/>
        <w:jc w:val="center"/>
        <w:tblLayout w:type="fixed"/>
        <w:tblCellMar>
          <w:top w:w="15" w:type="dxa"/>
          <w:left w:w="15" w:type="dxa"/>
          <w:bottom w:w="15" w:type="dxa"/>
          <w:right w:w="15" w:type="dxa"/>
        </w:tblCellMar>
      </w:tblPr>
      <w:tblGrid>
        <w:gridCol w:w="997"/>
        <w:gridCol w:w="6664"/>
        <w:gridCol w:w="1455"/>
      </w:tblGrid>
      <w:tr>
        <w:tblPrEx>
          <w:tblCellMar>
            <w:top w:w="15" w:type="dxa"/>
            <w:left w:w="15" w:type="dxa"/>
            <w:bottom w:w="15" w:type="dxa"/>
            <w:right w:w="15" w:type="dxa"/>
          </w:tblCellMar>
        </w:tblPrEx>
        <w:trPr>
          <w:trHeight w:val="495" w:hRule="atLeast"/>
          <w:jc w:val="center"/>
        </w:trPr>
        <w:tc>
          <w:tcPr>
            <w:tcW w:w="9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bCs/>
                <w:color w:val="000000"/>
                <w:kern w:val="0"/>
                <w:sz w:val="24"/>
                <w:lang w:bidi="ar"/>
              </w:rPr>
            </w:pPr>
            <w:r>
              <w:rPr>
                <w:rFonts w:hint="default" w:ascii="Times New Roman" w:hAnsi="Times New Roman" w:eastAsia="黑体" w:cs="Times New Roman"/>
                <w:bCs/>
                <w:color w:val="000000"/>
                <w:kern w:val="0"/>
                <w:sz w:val="24"/>
                <w:lang w:bidi="ar"/>
              </w:rPr>
              <w:t>序号</w:t>
            </w:r>
          </w:p>
        </w:tc>
        <w:tc>
          <w:tcPr>
            <w:tcW w:w="66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bCs/>
                <w:color w:val="000000"/>
                <w:kern w:val="0"/>
                <w:sz w:val="24"/>
                <w:lang w:bidi="ar"/>
              </w:rPr>
            </w:pPr>
            <w:r>
              <w:rPr>
                <w:rFonts w:hint="default" w:ascii="Times New Roman" w:hAnsi="Times New Roman" w:eastAsia="黑体" w:cs="Times New Roman"/>
                <w:bCs/>
                <w:color w:val="000000"/>
                <w:kern w:val="0"/>
                <w:sz w:val="24"/>
                <w:lang w:bidi="ar"/>
              </w:rPr>
              <w:t>具体评价内容</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黑体" w:cs="Times New Roman"/>
                <w:bCs/>
                <w:color w:val="000000"/>
                <w:kern w:val="0"/>
                <w:sz w:val="24"/>
                <w:lang w:bidi="ar"/>
              </w:rPr>
            </w:pPr>
            <w:r>
              <w:rPr>
                <w:rFonts w:hint="default" w:ascii="Times New Roman" w:hAnsi="Times New Roman" w:eastAsia="黑体" w:cs="Times New Roman"/>
                <w:bCs/>
                <w:color w:val="000000"/>
                <w:kern w:val="0"/>
                <w:sz w:val="24"/>
                <w:lang w:bidi="ar"/>
              </w:rPr>
              <w:t>分值</w:t>
            </w:r>
          </w:p>
        </w:tc>
      </w:tr>
      <w:tr>
        <w:tblPrEx>
          <w:tblCellMar>
            <w:top w:w="15" w:type="dxa"/>
            <w:left w:w="15" w:type="dxa"/>
            <w:bottom w:w="15" w:type="dxa"/>
            <w:right w:w="15" w:type="dxa"/>
          </w:tblCellMar>
        </w:tblPrEx>
        <w:trPr>
          <w:trHeight w:val="660" w:hRule="atLeast"/>
          <w:jc w:val="center"/>
        </w:trPr>
        <w:tc>
          <w:tcPr>
            <w:tcW w:w="9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1</w:t>
            </w:r>
          </w:p>
        </w:tc>
        <w:tc>
          <w:tcPr>
            <w:tcW w:w="66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孵化场所地理位置、整体环境</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sz w:val="24"/>
              </w:rPr>
            </w:pPr>
            <w:r>
              <w:rPr>
                <w:rFonts w:hint="default" w:ascii="Times New Roman" w:hAnsi="Times New Roman" w:eastAsia="仿宋_GB2312" w:cs="Times New Roman"/>
                <w:color w:val="000000"/>
                <w:kern w:val="0"/>
                <w:sz w:val="24"/>
                <w:lang w:bidi="ar"/>
              </w:rPr>
              <w:t>15</w:t>
            </w:r>
          </w:p>
        </w:tc>
      </w:tr>
      <w:tr>
        <w:tblPrEx>
          <w:tblCellMar>
            <w:top w:w="15" w:type="dxa"/>
            <w:left w:w="15" w:type="dxa"/>
            <w:bottom w:w="15" w:type="dxa"/>
            <w:right w:w="15" w:type="dxa"/>
          </w:tblCellMar>
        </w:tblPrEx>
        <w:trPr>
          <w:trHeight w:val="495" w:hRule="atLeast"/>
          <w:jc w:val="center"/>
        </w:trPr>
        <w:tc>
          <w:tcPr>
            <w:tcW w:w="9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2</w:t>
            </w:r>
          </w:p>
        </w:tc>
        <w:tc>
          <w:tcPr>
            <w:tcW w:w="66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公共服务场地完善程度</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sz w:val="24"/>
              </w:rPr>
            </w:pPr>
            <w:r>
              <w:rPr>
                <w:rFonts w:hint="default" w:ascii="Times New Roman" w:hAnsi="Times New Roman" w:eastAsia="仿宋_GB2312" w:cs="Times New Roman"/>
                <w:color w:val="000000"/>
                <w:kern w:val="0"/>
                <w:sz w:val="24"/>
                <w:lang w:bidi="ar"/>
              </w:rPr>
              <w:t>10</w:t>
            </w:r>
          </w:p>
        </w:tc>
      </w:tr>
      <w:tr>
        <w:tblPrEx>
          <w:tblCellMar>
            <w:top w:w="15" w:type="dxa"/>
            <w:left w:w="15" w:type="dxa"/>
            <w:bottom w:w="15" w:type="dxa"/>
            <w:right w:w="15" w:type="dxa"/>
          </w:tblCellMar>
        </w:tblPrEx>
        <w:trPr>
          <w:trHeight w:val="600" w:hRule="atLeast"/>
          <w:jc w:val="center"/>
        </w:trPr>
        <w:tc>
          <w:tcPr>
            <w:tcW w:w="9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3</w:t>
            </w:r>
          </w:p>
        </w:tc>
        <w:tc>
          <w:tcPr>
            <w:tcW w:w="66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基地管理制度执行情况</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sz w:val="24"/>
              </w:rPr>
            </w:pPr>
            <w:r>
              <w:rPr>
                <w:rFonts w:hint="default" w:ascii="Times New Roman" w:hAnsi="Times New Roman" w:eastAsia="仿宋_GB2312" w:cs="Times New Roman"/>
                <w:color w:val="000000"/>
                <w:kern w:val="0"/>
                <w:sz w:val="24"/>
                <w:lang w:bidi="ar"/>
              </w:rPr>
              <w:t>15</w:t>
            </w:r>
          </w:p>
        </w:tc>
      </w:tr>
      <w:tr>
        <w:tblPrEx>
          <w:tblCellMar>
            <w:top w:w="15" w:type="dxa"/>
            <w:left w:w="15" w:type="dxa"/>
            <w:bottom w:w="15" w:type="dxa"/>
            <w:right w:w="15" w:type="dxa"/>
          </w:tblCellMar>
        </w:tblPrEx>
        <w:trPr>
          <w:trHeight w:val="795" w:hRule="atLeast"/>
          <w:jc w:val="center"/>
        </w:trPr>
        <w:tc>
          <w:tcPr>
            <w:tcW w:w="9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4</w:t>
            </w:r>
          </w:p>
        </w:tc>
        <w:tc>
          <w:tcPr>
            <w:tcW w:w="66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实地了解基地专职服务管理团队情况，对基地运作、人社等政府部门出台的创业政策的熟悉程度</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sz w:val="24"/>
              </w:rPr>
            </w:pPr>
            <w:r>
              <w:rPr>
                <w:rFonts w:hint="default" w:ascii="Times New Roman" w:hAnsi="Times New Roman" w:eastAsia="仿宋_GB2312" w:cs="Times New Roman"/>
                <w:color w:val="000000"/>
                <w:kern w:val="0"/>
                <w:sz w:val="24"/>
                <w:lang w:bidi="ar"/>
              </w:rPr>
              <w:t>15</w:t>
            </w:r>
          </w:p>
        </w:tc>
      </w:tr>
      <w:tr>
        <w:tblPrEx>
          <w:tblCellMar>
            <w:top w:w="15" w:type="dxa"/>
            <w:left w:w="15" w:type="dxa"/>
            <w:bottom w:w="15" w:type="dxa"/>
            <w:right w:w="15" w:type="dxa"/>
          </w:tblCellMar>
        </w:tblPrEx>
        <w:trPr>
          <w:trHeight w:val="660" w:hRule="atLeast"/>
          <w:jc w:val="center"/>
        </w:trPr>
        <w:tc>
          <w:tcPr>
            <w:tcW w:w="9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5</w:t>
            </w:r>
          </w:p>
        </w:tc>
        <w:tc>
          <w:tcPr>
            <w:tcW w:w="66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创业导师为在孵创业实体提供服务情况</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sz w:val="24"/>
              </w:rPr>
            </w:pPr>
            <w:r>
              <w:rPr>
                <w:rFonts w:hint="default" w:ascii="Times New Roman" w:hAnsi="Times New Roman" w:eastAsia="仿宋_GB2312" w:cs="Times New Roman"/>
                <w:color w:val="000000"/>
                <w:kern w:val="0"/>
                <w:sz w:val="24"/>
                <w:lang w:bidi="ar"/>
              </w:rPr>
              <w:t>10</w:t>
            </w:r>
          </w:p>
        </w:tc>
      </w:tr>
      <w:tr>
        <w:tblPrEx>
          <w:tblCellMar>
            <w:top w:w="15" w:type="dxa"/>
            <w:left w:w="15" w:type="dxa"/>
            <w:bottom w:w="15" w:type="dxa"/>
            <w:right w:w="15" w:type="dxa"/>
          </w:tblCellMar>
        </w:tblPrEx>
        <w:trPr>
          <w:trHeight w:val="915" w:hRule="atLeast"/>
          <w:jc w:val="center"/>
        </w:trPr>
        <w:tc>
          <w:tcPr>
            <w:tcW w:w="9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6</w:t>
            </w:r>
          </w:p>
        </w:tc>
        <w:tc>
          <w:tcPr>
            <w:tcW w:w="66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基地提供各项服务的具体实施情况</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sz w:val="24"/>
              </w:rPr>
            </w:pPr>
            <w:r>
              <w:rPr>
                <w:rFonts w:hint="default" w:ascii="Times New Roman" w:hAnsi="Times New Roman" w:eastAsia="仿宋_GB2312" w:cs="Times New Roman"/>
                <w:color w:val="000000"/>
                <w:kern w:val="0"/>
                <w:sz w:val="24"/>
                <w:lang w:bidi="ar"/>
              </w:rPr>
              <w:t>20</w:t>
            </w:r>
          </w:p>
        </w:tc>
      </w:tr>
      <w:tr>
        <w:tblPrEx>
          <w:tblCellMar>
            <w:top w:w="15" w:type="dxa"/>
            <w:left w:w="15" w:type="dxa"/>
            <w:bottom w:w="15" w:type="dxa"/>
            <w:right w:w="15" w:type="dxa"/>
          </w:tblCellMar>
        </w:tblPrEx>
        <w:trPr>
          <w:trHeight w:val="720" w:hRule="atLeast"/>
          <w:jc w:val="center"/>
        </w:trPr>
        <w:tc>
          <w:tcPr>
            <w:tcW w:w="9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7</w:t>
            </w:r>
          </w:p>
        </w:tc>
        <w:tc>
          <w:tcPr>
            <w:tcW w:w="66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入孵创业实体对基地的满意度</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sz w:val="24"/>
              </w:rPr>
            </w:pPr>
            <w:r>
              <w:rPr>
                <w:rFonts w:hint="default" w:ascii="Times New Roman" w:hAnsi="Times New Roman" w:eastAsia="仿宋_GB2312" w:cs="Times New Roman"/>
                <w:color w:val="000000"/>
                <w:kern w:val="0"/>
                <w:sz w:val="24"/>
                <w:lang w:bidi="ar"/>
              </w:rPr>
              <w:t>15</w:t>
            </w:r>
          </w:p>
        </w:tc>
      </w:tr>
      <w:tr>
        <w:tblPrEx>
          <w:tblCellMar>
            <w:top w:w="15" w:type="dxa"/>
            <w:left w:w="15" w:type="dxa"/>
            <w:bottom w:w="15" w:type="dxa"/>
            <w:right w:w="15" w:type="dxa"/>
          </w:tblCellMar>
        </w:tblPrEx>
        <w:trPr>
          <w:trHeight w:val="1067" w:hRule="atLeast"/>
          <w:jc w:val="center"/>
        </w:trPr>
        <w:tc>
          <w:tcPr>
            <w:tcW w:w="9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8</w:t>
            </w:r>
          </w:p>
        </w:tc>
        <w:tc>
          <w:tcPr>
            <w:tcW w:w="666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现场核验书面评审记录的佐证材料存疑情况，并重点核查面积、入孵创业实体数量、吸纳就业人数等情况</w:t>
            </w:r>
          </w:p>
        </w:tc>
        <w:tc>
          <w:tcPr>
            <w:tcW w:w="14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sz w:val="24"/>
              </w:rPr>
            </w:pPr>
          </w:p>
        </w:tc>
      </w:tr>
      <w:tr>
        <w:tblPrEx>
          <w:tblCellMar>
            <w:top w:w="15" w:type="dxa"/>
            <w:left w:w="15" w:type="dxa"/>
            <w:bottom w:w="15" w:type="dxa"/>
            <w:right w:w="15" w:type="dxa"/>
          </w:tblCellMar>
        </w:tblPrEx>
        <w:trPr>
          <w:trHeight w:val="690" w:hRule="atLeast"/>
          <w:jc w:val="center"/>
        </w:trPr>
        <w:tc>
          <w:tcPr>
            <w:tcW w:w="997" w:type="dxa"/>
            <w:tcBorders>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Times New Roman" w:hAnsi="Times New Roman" w:eastAsia="仿宋_GB2312" w:cs="Times New Roman"/>
                <w:color w:val="000000"/>
                <w:sz w:val="24"/>
              </w:rPr>
            </w:pPr>
          </w:p>
        </w:tc>
        <w:tc>
          <w:tcPr>
            <w:tcW w:w="6664"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总分</w:t>
            </w:r>
          </w:p>
        </w:tc>
        <w:tc>
          <w:tcPr>
            <w:tcW w:w="1455" w:type="dxa"/>
            <w:tcBorders>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仿宋_GB2312" w:cs="Times New Roman"/>
                <w:sz w:val="24"/>
              </w:rPr>
            </w:pPr>
            <w:r>
              <w:rPr>
                <w:rFonts w:hint="default" w:ascii="Times New Roman" w:hAnsi="Times New Roman" w:eastAsia="仿宋_GB2312" w:cs="Times New Roman"/>
                <w:color w:val="000000"/>
                <w:kern w:val="0"/>
                <w:sz w:val="24"/>
                <w:lang w:bidi="ar"/>
              </w:rPr>
              <w:t>100</w:t>
            </w:r>
          </w:p>
        </w:tc>
      </w:tr>
      <w:tr>
        <w:tblPrEx>
          <w:tblCellMar>
            <w:top w:w="15" w:type="dxa"/>
            <w:left w:w="15" w:type="dxa"/>
            <w:bottom w:w="15" w:type="dxa"/>
            <w:right w:w="15" w:type="dxa"/>
          </w:tblCellMar>
        </w:tblPrEx>
        <w:trPr>
          <w:trHeight w:val="1501" w:hRule="atLeast"/>
          <w:jc w:val="center"/>
        </w:trPr>
        <w:tc>
          <w:tcPr>
            <w:tcW w:w="9116" w:type="dxa"/>
            <w:gridSpan w:val="3"/>
            <w:noWrap w:val="0"/>
            <w:vAlign w:val="center"/>
          </w:tcPr>
          <w:p>
            <w:pPr>
              <w:keepNext w:val="0"/>
              <w:keepLines w:val="0"/>
              <w:pageBreakBefore w:val="0"/>
              <w:widowControl/>
              <w:kinsoku/>
              <w:wordWrap/>
              <w:overflowPunct/>
              <w:topLinePunct w:val="0"/>
              <w:autoSpaceDE/>
              <w:autoSpaceDN/>
              <w:bidi w:val="0"/>
              <w:adjustRightInd/>
              <w:snapToGrid/>
              <w:spacing w:line="400" w:lineRule="exact"/>
              <w:ind w:left="692" w:hanging="420" w:hangingChars="200"/>
              <w:jc w:val="left"/>
              <w:textAlignment w:val="center"/>
              <w:rPr>
                <w:rFonts w:hint="eastAsia" w:ascii="Times New Roman" w:hAnsi="Times New Roman"/>
              </w:rPr>
            </w:pPr>
            <w:r>
              <w:rPr>
                <w:rFonts w:hint="eastAsia" w:ascii="Times New Roman" w:hAnsi="Times New Roman"/>
              </w:rPr>
              <w:t>注：</w:t>
            </w:r>
            <w:r>
              <w:rPr>
                <w:rFonts w:hint="default" w:ascii="Times New Roman" w:hAnsi="Times New Roman" w:cs="Times New Roman"/>
              </w:rPr>
              <w:t>1</w:t>
            </w:r>
            <w:r>
              <w:rPr>
                <w:rFonts w:hint="eastAsia" w:ascii="Times New Roman" w:hAnsi="Times New Roman"/>
              </w:rPr>
              <w:t>.现场核验中发现与上报书面材料不一致的情况则相应扣减书面评审得分。</w:t>
            </w:r>
          </w:p>
          <w:p>
            <w:pPr>
              <w:keepNext w:val="0"/>
              <w:keepLines w:val="0"/>
              <w:pageBreakBefore w:val="0"/>
              <w:widowControl/>
              <w:kinsoku/>
              <w:wordWrap/>
              <w:overflowPunct/>
              <w:topLinePunct w:val="0"/>
              <w:autoSpaceDE/>
              <w:autoSpaceDN/>
              <w:bidi w:val="0"/>
              <w:adjustRightInd/>
              <w:snapToGrid/>
              <w:spacing w:line="400" w:lineRule="exact"/>
              <w:ind w:left="692" w:hanging="420" w:hangingChars="200"/>
              <w:jc w:val="left"/>
              <w:textAlignment w:val="center"/>
              <w:rPr>
                <w:rFonts w:hint="eastAsia" w:ascii="Times New Roman" w:hAnsi="Times New Roman"/>
              </w:rPr>
            </w:pPr>
            <w:r>
              <w:rPr>
                <w:rFonts w:hint="eastAsia" w:ascii="Times New Roman" w:hAnsi="Times New Roman"/>
                <w:lang w:val="en-US" w:eastAsia="zh-CN"/>
              </w:rPr>
              <w:t xml:space="preserve">    </w:t>
            </w:r>
            <w:r>
              <w:rPr>
                <w:rFonts w:hint="default" w:ascii="Times New Roman" w:hAnsi="Times New Roman" w:cs="Times New Roman"/>
              </w:rPr>
              <w:t>2</w:t>
            </w:r>
            <w:r>
              <w:rPr>
                <w:rFonts w:hint="eastAsia" w:ascii="Times New Roman" w:hAnsi="Times New Roman"/>
              </w:rPr>
              <w:t>.现场核验中发现基地基本条件达不到认定标准的直接取消认定资格。</w:t>
            </w:r>
          </w:p>
          <w:p>
            <w:pPr>
              <w:keepNext w:val="0"/>
              <w:keepLines w:val="0"/>
              <w:pageBreakBefore w:val="0"/>
              <w:widowControl/>
              <w:kinsoku/>
              <w:wordWrap/>
              <w:overflowPunct/>
              <w:topLinePunct w:val="0"/>
              <w:autoSpaceDE/>
              <w:autoSpaceDN/>
              <w:bidi w:val="0"/>
              <w:adjustRightInd/>
              <w:snapToGrid/>
              <w:spacing w:line="400" w:lineRule="exact"/>
              <w:ind w:left="420" w:hanging="420" w:hangingChars="200"/>
              <w:jc w:val="left"/>
              <w:textAlignment w:val="center"/>
              <w:rPr>
                <w:rFonts w:hint="default" w:ascii="Times New Roman" w:hAnsi="Times New Roman"/>
              </w:rPr>
            </w:pPr>
            <w:r>
              <w:rPr>
                <w:rFonts w:hint="eastAsia" w:ascii="Times New Roman" w:hAnsi="Times New Roman"/>
                <w:lang w:val="en-US" w:eastAsia="zh-CN"/>
              </w:rPr>
              <w:t xml:space="preserve">    </w:t>
            </w:r>
            <w:r>
              <w:rPr>
                <w:rFonts w:hint="default" w:ascii="Times New Roman" w:hAnsi="Times New Roman" w:cs="Times New Roman"/>
              </w:rPr>
              <w:t>3</w:t>
            </w:r>
            <w:r>
              <w:rPr>
                <w:rFonts w:hint="eastAsia" w:ascii="Times New Roman" w:hAnsi="Times New Roman"/>
              </w:rPr>
              <w:t>.实地走访入驻企业和座谈企业均不少于</w:t>
            </w:r>
            <w:r>
              <w:rPr>
                <w:rFonts w:hint="default" w:ascii="Times New Roman" w:hAnsi="Times New Roman" w:cs="Times New Roman"/>
              </w:rPr>
              <w:t>3</w:t>
            </w:r>
            <w:r>
              <w:rPr>
                <w:rFonts w:hint="eastAsia" w:ascii="Times New Roman" w:hAnsi="Times New Roman"/>
              </w:rPr>
              <w:t>家（走访企业和座谈企业不重复）。走访企业主要了解核实企业的办公环境、经营情况、吸纳就业情况，基地服务的情况。</w:t>
            </w:r>
          </w:p>
        </w:tc>
      </w:tr>
    </w:tbl>
    <w:p>
      <w:pPr>
        <w:rPr>
          <w:rFonts w:ascii="Times New Roman" w:hAnsi="Times New Roman"/>
        </w:rPr>
      </w:pPr>
    </w:p>
    <w:bookmarkEnd w:id="0"/>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ZmYzUyZGQwZGYyN2JhYWViNzJmYzc1ODQwM2EwM2QifQ=="/>
  </w:docVars>
  <w:rsids>
    <w:rsidRoot w:val="1AC521F0"/>
    <w:rsid w:val="15E24F62"/>
    <w:rsid w:val="19830946"/>
    <w:rsid w:val="1AC521F0"/>
    <w:rsid w:val="23AA14E8"/>
    <w:rsid w:val="5DF2195C"/>
    <w:rsid w:val="5FCA37E0"/>
    <w:rsid w:val="63070190"/>
    <w:rsid w:val="6EC63D6B"/>
    <w:rsid w:val="753A3200"/>
    <w:rsid w:val="79041D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oc 2"/>
    <w:basedOn w:val="1"/>
    <w:next w:val="1"/>
    <w:unhideWhenUsed/>
    <w:qFormat/>
    <w:uiPriority w:val="39"/>
    <w:pPr>
      <w:ind w:left="200" w:left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359</Words>
  <Characters>371</Characters>
  <Lines>0</Lines>
  <Paragraphs>0</Paragraphs>
  <TotalTime>3</TotalTime>
  <ScaleCrop>false</ScaleCrop>
  <LinksUpToDate>false</LinksUpToDate>
  <CharactersWithSpaces>415</CharactersWithSpaces>
  <Application>WPS Office_11.8.2.11716_F1E327BC-269C-435d-A152-05C5408002CA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2023-10-23T08:49:00Z</dcterms:created>
  <dc:creator>Administrator</dc:creator>
  <cp:lastModifiedBy>叶玉婷</cp:lastModifiedBy>
  <dcterms:modified xsi:type="dcterms:W3CDTF">2025-08-29T03:17:53Z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2052-11.8.2.11716</vt:lpwstr>
  </property>
  <property fmtid="{D5CDD505-2E9C-101B-9397-08002B2CF9AE}" pid="3" name="ICV">
    <vt:lpwstr>6B0ABF5661654A6C9401E7E997AB6B29</vt:lpwstr>
  </property>
  <property fmtid="{D5CDD505-2E9C-101B-9397-08002B2CF9AE}" pid="4" name="KSOTemplateDocerSaveRecord">
    <vt:lpwstr>eyJoZGlkIjoiZjM0YTViMjVhZjAyNmRhMzhhMTYwNmIxZTZjMjAxYjQiLCJ1c2VySWQiOiIxMjE0NzI2ODgxIn0=</vt:lpwstr>
  </property>
</Properties>
</file>