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highlight w:val="none"/>
          <w:lang w:eastAsia="zh-CN"/>
        </w:rPr>
        <w:t>——</w:t>
      </w:r>
    </w:p>
    <w:bookmarkEnd w:id="0"/>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方正小标宋_GBK" w:eastAsia="方正小标宋_GBK" w:cs="方正小标宋_GBK"/>
          <w:sz w:val="44"/>
          <w:szCs w:val="44"/>
          <w:highlight w:val="none"/>
          <w:lang w:eastAsia="zh-CN"/>
        </w:rPr>
        <w:t>联合实验室</w:t>
      </w:r>
    </w:p>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支持计划操作规程</w:t>
      </w:r>
    </w:p>
    <w:p>
      <w:pPr>
        <w:keepNext w:val="0"/>
        <w:keepLines w:val="0"/>
        <w:pageBreakBefore w:val="0"/>
        <w:kinsoku/>
        <w:overflowPunct/>
        <w:topLinePunct w:val="0"/>
        <w:autoSpaceDE/>
        <w:autoSpaceDN/>
        <w:bidi w:val="0"/>
        <w:adjustRightInd/>
        <w:snapToGrid/>
        <w:spacing w:after="0" w:line="560" w:lineRule="exact"/>
        <w:jc w:val="center"/>
        <w:textAlignment w:val="auto"/>
        <w:rPr>
          <w:rFonts w:ascii="方正小标宋_GBK" w:hAnsi="宋体" w:eastAsia="方正小标宋_GBK" w:cs="宋体"/>
          <w:bCs/>
          <w:color w:val="000000"/>
          <w:sz w:val="44"/>
          <w:szCs w:val="44"/>
          <w:highlight w:val="none"/>
          <w:lang w:eastAsia="zh-CN" w:bidi="ar-SA"/>
        </w:rPr>
      </w:pP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鼓励辖区企业、公立医院、高校成立联合实验室开展技术研发和人才培养，对上一年度成立的联合实验室，按实际出资方出资金额最高30%给予资助，每家出资单位每年最高资助100万元。</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eastAsia" w:ascii="黑体" w:hAnsi="黑体" w:eastAsia="黑体" w:cs="黑体"/>
          <w:szCs w:val="32"/>
          <w:highlight w:val="none"/>
        </w:rPr>
        <w:t>二、资助标准</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default" w:ascii="仿宋_GB2312" w:hAnsi="仿宋_GB2312" w:cs="仿宋_GB2312"/>
          <w:szCs w:val="32"/>
          <w:highlight w:val="none"/>
        </w:rPr>
        <w:t>对上一年度成立的联合实验室，按实际出资方出资金额的最高30%给予资助，每家出资单位最高资助100万元。</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（一）</w:t>
      </w:r>
      <w:r>
        <w:rPr>
          <w:rFonts w:hint="eastAsia" w:ascii="仿宋_GB2312" w:eastAsia="仿宋_GB2312"/>
          <w:sz w:val="32"/>
          <w:szCs w:val="32"/>
          <w:highlight w:val="none"/>
          <w:lang w:eastAsia="zh-CN"/>
        </w:rPr>
        <w:t>《南山区促进产业高质量发展专项资金管理办法》</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（二）</w:t>
      </w:r>
      <w:r>
        <w:rPr>
          <w:rFonts w:hint="eastAsia" w:ascii="仿宋_GB2312" w:eastAsia="仿宋_GB2312"/>
          <w:sz w:val="32"/>
          <w:szCs w:val="32"/>
          <w:highlight w:val="none"/>
          <w:lang w:eastAsia="zh-CN"/>
        </w:rPr>
        <w:t>《南山区促进科技创新专项扶持措施》</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（一）</w:t>
      </w:r>
      <w:r>
        <w:rPr>
          <w:rFonts w:hint="default" w:ascii="仿宋_GB2312" w:eastAsia="仿宋_GB2312"/>
          <w:sz w:val="32"/>
          <w:szCs w:val="32"/>
          <w:highlight w:val="none"/>
          <w:lang w:eastAsia="zh-CN"/>
        </w:rPr>
        <w:t>申报主体应为申请资助的联合实验室的实际出资</w:t>
      </w:r>
      <w:r>
        <w:rPr>
          <w:rFonts w:hint="eastAsia" w:ascii="仿宋_GB2312" w:eastAsia="仿宋_GB2312"/>
          <w:sz w:val="32"/>
          <w:szCs w:val="32"/>
          <w:highlight w:val="none"/>
          <w:lang w:val="en-US" w:eastAsia="zh-CN"/>
        </w:rPr>
        <w:t>企业</w:t>
      </w:r>
      <w:r>
        <w:rPr>
          <w:rFonts w:hint="default" w:ascii="仿宋_GB2312" w:eastAsia="仿宋_GB2312"/>
          <w:sz w:val="32"/>
          <w:szCs w:val="32"/>
          <w:highlight w:val="none"/>
          <w:lang w:eastAsia="zh-CN"/>
        </w:rPr>
        <w:t>；</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（二）</w:t>
      </w:r>
      <w:r>
        <w:rPr>
          <w:rFonts w:hint="eastAsia" w:ascii="仿宋_GB2312" w:eastAsia="仿宋_GB2312" w:hAnsiTheme="minorHAnsi" w:cstheme="minorBidi"/>
          <w:kern w:val="2"/>
          <w:sz w:val="32"/>
          <w:szCs w:val="32"/>
          <w:highlight w:val="none"/>
          <w:lang w:eastAsia="zh-CN" w:bidi="ar-SA"/>
        </w:rPr>
        <w:t>申请资助的联合实验室的签约主体为在南山区依法经营且具有独立法人资格的高等院校、公立医院、企业；</w:t>
      </w:r>
    </w:p>
    <w:p>
      <w:pPr>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（三）</w:t>
      </w:r>
      <w:r>
        <w:rPr>
          <w:rFonts w:hint="eastAsia" w:ascii="仿宋_GB2312" w:eastAsia="仿宋_GB2312"/>
          <w:sz w:val="32"/>
          <w:szCs w:val="32"/>
          <w:highlight w:val="none"/>
          <w:lang w:eastAsia="zh-CN"/>
        </w:rPr>
        <w:t>申请资助的联合实验室，合同书签约日期为上年度1月1日至12月31日；</w:t>
      </w:r>
    </w:p>
    <w:p>
      <w:pPr>
        <w:pStyle w:val="2"/>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highlight w:val="none"/>
        </w:rPr>
        <w:t>（</w:t>
      </w:r>
      <w:r>
        <w:rPr>
          <w:rFonts w:hint="default" w:ascii="仿宋_GB2312" w:hAnsi="仿宋_GB2312" w:cs="仿宋_GB2312"/>
          <w:bCs/>
          <w:sz w:val="32"/>
          <w:szCs w:val="32"/>
          <w:highlight w:val="none"/>
        </w:rPr>
        <w:t>四</w:t>
      </w:r>
      <w:r>
        <w:rPr>
          <w:rFonts w:hint="default" w:ascii="仿宋_GB2312" w:hAnsi="仿宋_GB2312" w:eastAsia="仿宋_GB2312" w:cs="仿宋_GB2312"/>
          <w:bCs/>
          <w:sz w:val="32"/>
          <w:szCs w:val="32"/>
          <w:highlight w:val="none"/>
        </w:rPr>
        <w:t>）</w:t>
      </w:r>
      <w:r>
        <w:rPr>
          <w:rFonts w:hint="eastAsia" w:ascii="仿宋_GB2312"/>
          <w:szCs w:val="32"/>
          <w:highlight w:val="none"/>
        </w:rPr>
        <w:t>申请资助的联合实验室，实际出资方出资应拨付到位</w:t>
      </w:r>
      <w:r>
        <w:rPr>
          <w:rFonts w:hint="default" w:ascii="仿宋_GB2312"/>
          <w:szCs w:val="32"/>
          <w:highlight w:val="none"/>
        </w:rPr>
        <w:t>，出资金额以申报主体对联合实验室出资的银行转账记录为准，出资时间截止至申报通知发布日前</w:t>
      </w:r>
      <w:r>
        <w:rPr>
          <w:rFonts w:hint="eastAsia" w:ascii="仿宋_GB2312"/>
          <w:szCs w:val="32"/>
          <w:highlight w:val="none"/>
        </w:rPr>
        <w:t>；</w:t>
      </w:r>
    </w:p>
    <w:p>
      <w:pPr>
        <w:pStyle w:val="2"/>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五</w:t>
      </w:r>
      <w:r>
        <w:rPr>
          <w:rFonts w:hint="default" w:ascii="仿宋_GB2312" w:hAnsi="仿宋_GB2312" w:eastAsia="仿宋_GB2312" w:cs="仿宋_GB2312"/>
          <w:bCs/>
          <w:sz w:val="32"/>
          <w:szCs w:val="32"/>
        </w:rPr>
        <w:t>）</w:t>
      </w:r>
      <w:r>
        <w:rPr>
          <w:rFonts w:hint="eastAsia" w:ascii="仿宋_GB2312"/>
          <w:szCs w:val="32"/>
          <w:highlight w:val="none"/>
        </w:rPr>
        <w:t>同一单位同一联合实验室不重复资助。</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sz w:val="32"/>
          <w:szCs w:val="32"/>
          <w:highlight w:val="none"/>
          <w:lang w:eastAsia="zh-CN"/>
        </w:rPr>
      </w:pPr>
      <w:r>
        <w:rPr>
          <w:rFonts w:hint="default" w:ascii="黑体" w:hAnsi="黑体" w:eastAsia="黑体" w:cs="黑体"/>
          <w:bCs/>
          <w:sz w:val="32"/>
          <w:szCs w:val="32"/>
          <w:highlight w:val="none"/>
          <w:lang w:eastAsia="zh-CN"/>
        </w:rPr>
        <w:t>五</w:t>
      </w:r>
      <w:r>
        <w:rPr>
          <w:rFonts w:hint="eastAsia" w:ascii="黑体" w:hAnsi="黑体" w:eastAsia="黑体" w:cs="黑体"/>
          <w:bCs/>
          <w:sz w:val="32"/>
          <w:szCs w:val="32"/>
          <w:highlight w:val="none"/>
          <w:lang w:eastAsia="zh-CN"/>
        </w:rPr>
        <w:t>、资助方式</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xml:space="preserve">六、办理流程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（一）申报主体登陆“i南山企业服务综合平台”（https://www.inanshan.org.cn/），网上提交项目申报材料；</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（二）区企业发展服务中心受理申请，对申报材料进行形式性审核，区科技创新局复审项目申报材料；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（四）区统计局对申报主体数据申报情况进行核查，区企业发展服务中心组织对申报主体的在地经营情况和不良信用记录等情况进行核查；</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区企业发展服务中心将拟资助项目向社会公示5个工作日，对公示期满，无有效投诉的项目资助计划，由区科技创新局提交专责小组会议进行审议；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（七）区财政部门及时安排资金，区科技创新局办理资金拨付手续。</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七</w:t>
      </w:r>
      <w:r>
        <w:rPr>
          <w:rFonts w:hint="eastAsia" w:ascii="黑体" w:hAnsi="黑体" w:eastAsia="黑体" w:cs="黑体"/>
          <w:bCs/>
          <w:sz w:val="32"/>
          <w:szCs w:val="32"/>
          <w:highlight w:val="none"/>
        </w:rPr>
        <w:t>、所需材料</w:t>
      </w:r>
    </w:p>
    <w:p>
      <w:pPr>
        <w:keepNext w:val="0"/>
        <w:keepLines w:val="0"/>
        <w:pageBreakBefore w:val="0"/>
        <w:kinsoku/>
        <w:wordWrap w:val="0"/>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ascii="仿宋_GB2312" w:eastAsia="仿宋_GB2312"/>
          <w:sz w:val="32"/>
          <w:szCs w:val="32"/>
          <w:highlight w:val="none"/>
        </w:rPr>
        <w:t>“</w:t>
      </w:r>
      <w:r>
        <w:rPr>
          <w:rFonts w:hint="default" w:ascii="仿宋_GB2312" w:eastAsia="仿宋_GB2312"/>
          <w:sz w:val="32"/>
          <w:szCs w:val="32"/>
          <w:highlight w:val="none"/>
        </w:rPr>
        <w:t>A</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p>
    <w:p>
      <w:pPr>
        <w:pStyle w:val="2"/>
        <w:keepNext w:val="0"/>
        <w:keepLines w:val="0"/>
        <w:pageBreakBefore w:val="0"/>
        <w:kinsoku/>
        <w:overflowPunct/>
        <w:topLinePunct w:val="0"/>
        <w:autoSpaceDE/>
        <w:autoSpaceDN/>
        <w:bidi w:val="0"/>
        <w:adjustRightInd/>
        <w:spacing w:after="0" w:line="560" w:lineRule="exact"/>
        <w:ind w:firstLine="640" w:firstLineChars="200"/>
        <w:textAlignment w:val="auto"/>
        <w:rPr>
          <w:highlight w:val="none"/>
        </w:rPr>
      </w:pPr>
      <w:bookmarkStart w:id="1" w:name="_Hlk98162494"/>
      <w:r>
        <w:rPr>
          <w:rFonts w:hint="eastAsia"/>
          <w:highlight w:val="none"/>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w:t>
      </w:r>
      <w:r>
        <w:rPr>
          <w:rFonts w:hint="default" w:ascii="仿宋_GB2312" w:hAnsi="ˎ̥" w:cs="宋体"/>
          <w:szCs w:val="32"/>
          <w:highlight w:val="none"/>
        </w:rPr>
        <w:t>、</w:t>
      </w:r>
      <w:r>
        <w:rPr>
          <w:rFonts w:hint="eastAsia" w:ascii="仿宋_GB2312" w:hAnsi="ˎ̥" w:cs="宋体"/>
          <w:szCs w:val="32"/>
          <w:highlight w:val="none"/>
        </w:rPr>
        <w:t>加盖单位公章</w:t>
      </w:r>
      <w:r>
        <w:rPr>
          <w:rFonts w:hint="default" w:ascii="仿宋_GB2312" w:hAnsi="ˎ̥" w:cs="宋体"/>
          <w:szCs w:val="32"/>
          <w:highlight w:val="none"/>
        </w:rPr>
        <w:t>并填写日期</w:t>
      </w:r>
      <w:r>
        <w:rPr>
          <w:rFonts w:hint="eastAsia" w:ascii="仿宋_GB2312" w:hAnsi="ˎ̥" w:cs="宋体"/>
          <w:szCs w:val="32"/>
          <w:highlight w:val="none"/>
        </w:rPr>
        <w:t>后，</w:t>
      </w:r>
      <w:r>
        <w:rPr>
          <w:rFonts w:hint="eastAsia" w:ascii="仿宋_GB2312"/>
          <w:szCs w:val="32"/>
          <w:highlight w:val="none"/>
        </w:rPr>
        <w:t>原件彩色扫描成PDF文件上传）；</w:t>
      </w:r>
      <w:bookmarkEnd w:id="1"/>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2" w:name="_Hlk74842062"/>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（五）由税务部门开具的单位上年度纳税证明（</w:t>
      </w:r>
      <w:bookmarkStart w:id="8" w:name="_Hlk98161019"/>
      <w:r>
        <w:rPr>
          <w:rFonts w:hint="eastAsia" w:ascii="仿宋_GB2312" w:eastAsia="仿宋_GB2312"/>
          <w:sz w:val="32"/>
          <w:szCs w:val="32"/>
          <w:highlight w:val="none"/>
          <w:lang w:eastAsia="zh-CN"/>
        </w:rPr>
        <w:t>上传税务系统下载带有税务机关红色印章的电子版，</w:t>
      </w:r>
      <w:bookmarkEnd w:id="8"/>
      <w:r>
        <w:rPr>
          <w:rFonts w:hint="eastAsia" w:ascii="仿宋_GB2312" w:eastAsia="仿宋_GB2312"/>
          <w:sz w:val="32"/>
          <w:szCs w:val="32"/>
          <w:highlight w:val="none"/>
          <w:lang w:eastAsia="zh-CN"/>
        </w:rPr>
        <w:t>事业单位除外)；</w:t>
      </w:r>
      <w:bookmarkEnd w:id="2"/>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（六）联合实验室合同书</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ˎ̥" w:eastAsia="仿宋_GB2312" w:cs="宋体"/>
          <w:sz w:val="32"/>
          <w:szCs w:val="32"/>
          <w:highlight w:val="none"/>
          <w:lang w:eastAsia="zh-CN" w:bidi="ar-SA"/>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highlight w:val="none"/>
          <w:lang w:eastAsia="zh-CN"/>
        </w:rPr>
      </w:pPr>
      <w:r>
        <w:rPr>
          <w:rFonts w:hint="eastAsia" w:ascii="仿宋_GB2312" w:hAnsi="ˎ̥" w:eastAsia="仿宋_GB2312" w:cs="宋体"/>
          <w:sz w:val="32"/>
          <w:szCs w:val="32"/>
          <w:highlight w:val="none"/>
          <w:lang w:eastAsia="zh-CN" w:bidi="ar-SA"/>
        </w:rPr>
        <w:t>（七）</w:t>
      </w:r>
      <w:r>
        <w:rPr>
          <w:rFonts w:hint="default" w:ascii="仿宋_GB2312" w:hAnsi="ˎ̥" w:eastAsia="仿宋_GB2312" w:cs="宋体"/>
          <w:sz w:val="32"/>
          <w:szCs w:val="32"/>
          <w:highlight w:val="none"/>
          <w:lang w:eastAsia="zh-CN" w:bidi="ar-SA"/>
        </w:rPr>
        <w:t>申报主体</w:t>
      </w:r>
      <w:r>
        <w:rPr>
          <w:rFonts w:hint="eastAsia" w:ascii="仿宋_GB2312" w:hAnsi="ˎ̥" w:eastAsia="仿宋_GB2312" w:cs="宋体"/>
          <w:sz w:val="32"/>
          <w:szCs w:val="32"/>
          <w:highlight w:val="none"/>
          <w:lang w:eastAsia="zh-CN" w:bidi="ar-SA"/>
        </w:rPr>
        <w:t>对联合实验室出资的银行转账记录等出资凭据</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highlight w:val="none"/>
          <w:lang w:eastAsia="zh-CN"/>
        </w:rPr>
      </w:pPr>
      <w:r>
        <w:rPr>
          <w:rFonts w:hint="eastAsia"/>
          <w:highlight w:val="none"/>
          <w:lang w:bidi="en-US"/>
        </w:rPr>
        <w:t>（八）</w:t>
      </w:r>
      <w:r>
        <w:rPr>
          <w:rFonts w:hint="default" w:ascii="仿宋_GB2312" w:hAnsi="宋体" w:eastAsia="仿宋_GB2312" w:cs="宋体"/>
          <w:kern w:val="0"/>
          <w:sz w:val="32"/>
          <w:szCs w:val="32"/>
          <w:highlight w:val="none"/>
          <w:lang w:eastAsia="zh-CN" w:bidi="en-US"/>
        </w:rPr>
        <w:t>联合实验室建设方案</w:t>
      </w:r>
      <w:r>
        <w:rPr>
          <w:rFonts w:hint="eastAsia" w:ascii="仿宋_GB2312" w:hAnsi="宋体" w:cs="宋体"/>
          <w:kern w:val="0"/>
          <w:sz w:val="32"/>
          <w:szCs w:val="32"/>
          <w:highlight w:val="none"/>
          <w:lang w:eastAsia="zh-CN" w:bidi="en-US"/>
        </w:rPr>
        <w:t>，</w:t>
      </w:r>
      <w:bookmarkStart w:id="9" w:name="_GoBack"/>
      <w:bookmarkEnd w:id="9"/>
      <w:r>
        <w:rPr>
          <w:rFonts w:hint="default" w:ascii="仿宋_GB2312" w:hAnsi="宋体" w:cs="宋体"/>
          <w:kern w:val="0"/>
          <w:sz w:val="32"/>
          <w:szCs w:val="32"/>
          <w:highlight w:val="none"/>
          <w:lang w:eastAsia="zh-CN" w:bidi="en-US"/>
        </w:rPr>
        <w:t>包括实验室建设的背景和意义、具体建设内容、计划进度、建设成效、经费预算等内容[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default" w:ascii="仿宋_GB2312" w:hAnsi="宋体" w:cs="宋体"/>
          <w:kern w:val="0"/>
          <w:sz w:val="32"/>
          <w:szCs w:val="32"/>
          <w:highlight w:val="none"/>
          <w:lang w:eastAsia="zh-CN" w:bidi="en-US"/>
        </w:rPr>
        <w:t>]</w:t>
      </w:r>
      <w:r>
        <w:rPr>
          <w:rFonts w:hint="default" w:ascii="仿宋_GB2312" w:hAnsi="宋体" w:eastAsia="仿宋_GB2312" w:cs="宋体"/>
          <w:kern w:val="0"/>
          <w:sz w:val="32"/>
          <w:szCs w:val="32"/>
          <w:highlight w:val="none"/>
          <w:lang w:eastAsia="zh-CN" w:bidi="en-US"/>
        </w:rPr>
        <w:t>；</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rFonts w:ascii="仿宋_GB2312" w:hAnsi="宋体" w:cs="宋体"/>
          <w:szCs w:val="32"/>
          <w:highlight w:val="none"/>
        </w:rPr>
      </w:pPr>
      <w:r>
        <w:rPr>
          <w:rFonts w:hint="eastAsia"/>
          <w:highlight w:val="none"/>
          <w:lang w:bidi="en-US"/>
        </w:rPr>
        <w:t>（</w:t>
      </w:r>
      <w:r>
        <w:rPr>
          <w:rFonts w:hint="default"/>
          <w:highlight w:val="none"/>
          <w:lang w:bidi="en-US"/>
        </w:rPr>
        <w:t>九</w:t>
      </w:r>
      <w:r>
        <w:rPr>
          <w:rFonts w:hint="eastAsia"/>
          <w:highlight w:val="none"/>
          <w:lang w:bidi="en-US"/>
        </w:rPr>
        <w:t>）</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八、申报时间和办理</w:t>
      </w:r>
      <w:r>
        <w:rPr>
          <w:rFonts w:hint="eastAsia" w:ascii="黑体" w:hAnsi="黑体" w:eastAsia="黑体" w:cs="黑体"/>
          <w:bCs/>
          <w:sz w:val="32"/>
          <w:szCs w:val="32"/>
          <w:highlight w:val="none"/>
          <w:lang w:eastAsia="zh-CN"/>
        </w:rPr>
        <w:t>要求</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r>
        <w:rPr>
          <w:rFonts w:hint="eastAsia" w:ascii="仿宋_GB2312" w:eastAsia="仿宋_GB2312"/>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九、附则</w:t>
      </w:r>
    </w:p>
    <w:p>
      <w:pPr>
        <w:ind w:firstLine="640" w:firstLineChars="200"/>
      </w:pPr>
      <w:r>
        <w:rPr>
          <w:rFonts w:hint="eastAsia" w:ascii="仿宋_GB2312" w:hAnsi="仿宋_GB2312" w:eastAsia="仿宋_GB2312" w:cs="仿宋_GB2312"/>
          <w:bCs/>
          <w:sz w:val="32"/>
          <w:szCs w:val="32"/>
          <w:highlight w:val="none"/>
          <w:lang w:eastAsia="zh-CN"/>
        </w:rPr>
        <w:t>本计划责任部门为南山区科技创新局，本操作规程由其负责解释，自发布之日起施行。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7FAE8914"/>
    <w:rsid w:val="685E12F0"/>
    <w:rsid w:val="7FAE8914"/>
    <w:rsid w:val="7FE7143D"/>
    <w:rsid w:val="7FEFDAAF"/>
    <w:rsid w:val="8FBD256E"/>
    <w:rsid w:val="ACD78267"/>
    <w:rsid w:val="CCFB6325"/>
    <w:rsid w:val="CEF50196"/>
    <w:rsid w:val="FDF7A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2024-12-28T17:29:00Z</dcterms:created>
  <dc:creator>王蒙蒙</dc:creator>
  <cp:lastModifiedBy>melon</cp:lastModifiedBy>
  <cp:lastPrinted>2024-12-28T17:30:00Z</cp:lastPrinted>
  <dcterms:modified xsi:type="dcterms:W3CDTF">2025-10-11T15:01:19Z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302F95D2585DBE0D82786E6714C61616_43</vt:lpwstr>
  </property>
</Properties>
</file>