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snapToGrid w:val="0"/>
        <w:spacing w:line="276" w:lineRule="auto"/>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auto"/>
          <w:sz w:val="44"/>
          <w:szCs w:val="44"/>
          <w:highlight w:val="none"/>
        </w:rPr>
      </w:pPr>
    </w:p>
    <w:p>
      <w:pPr>
        <w:snapToGrid w:val="0"/>
        <w:spacing w:line="560" w:lineRule="exact"/>
        <w:jc w:val="center"/>
        <w:rPr>
          <w:rFonts w:hint="eastAsia"/>
          <w:b/>
          <w:color w:val="auto"/>
          <w:sz w:val="44"/>
          <w:szCs w:val="44"/>
          <w:highlight w:val="none"/>
        </w:rPr>
      </w:pPr>
      <w:r>
        <w:rPr>
          <w:rFonts w:hint="eastAsia"/>
          <w:b/>
          <w:color w:val="auto"/>
          <w:sz w:val="44"/>
          <w:szCs w:val="44"/>
          <w:highlight w:val="none"/>
        </w:rPr>
        <w:t>南山区促进产业高质量发展专项资金</w:t>
      </w:r>
    </w:p>
    <w:p>
      <w:pPr>
        <w:snapToGrid w:val="0"/>
        <w:spacing w:line="560" w:lineRule="exact"/>
        <w:jc w:val="center"/>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val="en-US" w:eastAsia="zh-CN"/>
        </w:rPr>
        <w:t>科技创新</w:t>
      </w:r>
      <w:r>
        <w:rPr>
          <w:rFonts w:hint="eastAsia"/>
          <w:b/>
          <w:color w:val="auto"/>
          <w:sz w:val="44"/>
          <w:szCs w:val="44"/>
          <w:highlight w:val="none"/>
        </w:rPr>
        <w:t>分项资金</w:t>
      </w:r>
    </w:p>
    <w:p>
      <w:pPr>
        <w:snapToGrid w:val="0"/>
        <w:spacing w:line="560" w:lineRule="exact"/>
        <w:jc w:val="center"/>
        <w:rPr>
          <w:b/>
          <w:color w:val="auto"/>
          <w:sz w:val="32"/>
          <w:szCs w:val="32"/>
          <w:highlight w:val="none"/>
        </w:rPr>
      </w:pPr>
      <w:r>
        <w:rPr>
          <w:rFonts w:hint="eastAsia" w:ascii="宋体" w:hAnsi="宋体"/>
          <w:color w:val="auto"/>
          <w:sz w:val="40"/>
          <w:szCs w:val="32"/>
          <w:highlight w:val="none"/>
          <w:lang w:val="en-US" w:eastAsia="zh-CN"/>
        </w:rPr>
        <w:t>知识产权质押融资支持项目</w:t>
      </w:r>
      <w:r>
        <w:rPr>
          <w:rFonts w:hint="eastAsia" w:ascii="宋体" w:hAnsi="宋体"/>
          <w:color w:val="auto"/>
          <w:sz w:val="40"/>
          <w:szCs w:val="32"/>
          <w:highlight w:val="none"/>
        </w:rPr>
        <w:t>申请书</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640" w:lineRule="exact"/>
        <w:rPr>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jc w:val="center"/>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pPr>
        <w:jc w:val="center"/>
        <w:rPr>
          <w:color w:val="auto"/>
          <w:highlight w:val="none"/>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《南山区促进产业高质量发展专项资金管理办法》及《</w:t>
      </w:r>
      <w:r>
        <w:rPr>
          <w:rFonts w:hint="eastAsia" w:ascii="宋体" w:hAnsi="宋体"/>
          <w:color w:val="auto"/>
          <w:sz w:val="24"/>
          <w:highlight w:val="none"/>
          <w:lang w:val="en-US" w:eastAsia="zh-CN"/>
        </w:rPr>
        <w:t>xxx</w:t>
      </w:r>
      <w:r>
        <w:rPr>
          <w:rFonts w:hint="eastAsia" w:ascii="宋体" w:hAnsi="宋体"/>
          <w:color w:val="auto"/>
          <w:sz w:val="24"/>
          <w:highlight w:val="none"/>
          <w:lang w:eastAsia="zh-CN"/>
        </w:rPr>
        <w:t>措施（待定）</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科技创新</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-知识产权质押融资支持</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color w:val="auto"/>
          <w:sz w:val="28"/>
          <w:highlight w:val="none"/>
        </w:rPr>
      </w:pPr>
      <w:r>
        <w:rPr>
          <w:rFonts w:hint="eastAsia"/>
          <w:b/>
          <w:color w:val="auto"/>
          <w:sz w:val="28"/>
          <w:highlight w:val="none"/>
        </w:rPr>
        <w:br w:type="page"/>
      </w:r>
    </w:p>
    <w:p>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hAnsi="宋体"/>
                <w:color w:val="auto"/>
                <w:sz w:val="24"/>
                <w:highlight w:val="none"/>
                <w:lang w:val="en-US" w:eastAsia="zh-CN"/>
              </w:rPr>
              <w:t>XXX</w:t>
            </w:r>
            <w:r>
              <w:rPr>
                <w:rFonts w:hint="eastAsia" w:ascii="宋体" w:hAnsi="宋体"/>
                <w:color w:val="auto"/>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auto"/>
                <w:highlight w:val="none"/>
              </w:rPr>
            </w:pPr>
            <w:r>
              <w:rPr>
                <w:rFonts w:hint="eastAsia" w:ascii="宋体"/>
                <w:color w:val="auto"/>
                <w:highlight w:val="none"/>
              </w:rPr>
              <w:t>上市企业、</w:t>
            </w:r>
            <w:r>
              <w:rPr>
                <w:rFonts w:hint="eastAsia" w:ascii="宋体"/>
                <w:color w:val="auto"/>
                <w:highlight w:val="none"/>
                <w:lang w:eastAsia="zh-CN"/>
              </w:rPr>
              <w:t>“四上”企业、</w:t>
            </w:r>
            <w:r>
              <w:rPr>
                <w:rFonts w:hint="eastAsia" w:ascii="宋体"/>
                <w:color w:val="auto"/>
                <w:highlight w:val="none"/>
              </w:rPr>
              <w:t>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累计股权融资额</w:t>
            </w:r>
          </w:p>
          <w:p>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近三年股权融资总额</w:t>
            </w:r>
          </w:p>
          <w:p>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上一年股权融资总额</w:t>
            </w:r>
          </w:p>
          <w:p>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color w:val="auto"/>
                <w:sz w:val="21"/>
                <w:szCs w:val="21"/>
                <w:highlight w:val="none"/>
              </w:rPr>
            </w:pPr>
            <w:bookmarkStart w:id="2" w:name="_GoBack"/>
            <w:bookmarkEnd w:id="2"/>
            <w:r>
              <w:rPr>
                <w:rFonts w:hint="eastAsia" w:ascii="宋体" w:hAnsi="宋体" w:eastAsia="宋体" w:cs="宋体"/>
                <w:color w:val="auto"/>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206" w:type="dxa"/>
            <w:gridSpan w:val="43"/>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eastAsia="宋体"/>
                <w:color w:val="auto"/>
                <w:highlight w:val="none"/>
                <w:lang w:eastAsia="zh-CN"/>
              </w:rPr>
            </w:pPr>
            <w:r>
              <w:rPr>
                <w:rFonts w:hint="eastAsia" w:ascii="宋体"/>
                <w:color w:val="auto"/>
                <w:highlight w:val="none"/>
                <w:lang w:eastAsia="zh-CN"/>
              </w:rPr>
              <w:t>从此处开始各科室自行增加相关表格，务必确保该板块的字段能够覆盖操作规程“四、申请条件”的要求。</w:t>
            </w:r>
          </w:p>
        </w:tc>
      </w:tr>
    </w:tbl>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bCs/>
          <w:color w:val="auto"/>
          <w:sz w:val="28"/>
          <w:highlight w:val="none"/>
        </w:rPr>
      </w:pPr>
    </w:p>
    <w:p>
      <w:pPr>
        <w:widowControl/>
        <w:jc w:val="left"/>
        <w:rPr>
          <w:rFonts w:hint="eastAsia" w:ascii="宋体" w:hAnsi="宋体"/>
          <w:b/>
          <w:color w:val="auto"/>
          <w:sz w:val="24"/>
          <w:highlight w:val="none"/>
        </w:rPr>
      </w:pPr>
      <w:r>
        <w:rPr>
          <w:rFonts w:hint="eastAsia" w:ascii="宋体" w:hAnsi="宋体"/>
          <w:b/>
          <w:bCs/>
          <w:color w:val="auto"/>
          <w:sz w:val="28"/>
          <w:highlight w:val="none"/>
        </w:rPr>
        <w:t>二、申报单位知识产权质押融资情况</w:t>
      </w:r>
    </w:p>
    <w:tbl>
      <w:tblPr>
        <w:tblStyle w:val="9"/>
        <w:tblpPr w:leftFromText="180" w:rightFromText="180" w:vertAnchor="text" w:horzAnchor="page" w:tblpX="196" w:tblpY="1040"/>
        <w:tblOverlap w:val="never"/>
        <w:tblW w:w="10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28"/>
        <w:gridCol w:w="701"/>
        <w:gridCol w:w="663"/>
        <w:gridCol w:w="691"/>
        <w:gridCol w:w="675"/>
        <w:gridCol w:w="675"/>
        <w:gridCol w:w="656"/>
        <w:gridCol w:w="759"/>
        <w:gridCol w:w="701"/>
        <w:gridCol w:w="728"/>
        <w:gridCol w:w="684"/>
        <w:gridCol w:w="783"/>
        <w:gridCol w:w="683"/>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411"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728"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放款银行</w:t>
            </w:r>
          </w:p>
        </w:tc>
        <w:tc>
          <w:tcPr>
            <w:tcW w:w="701"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收款银行账号</w:t>
            </w:r>
          </w:p>
        </w:tc>
        <w:tc>
          <w:tcPr>
            <w:tcW w:w="663"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借款合同编号</w:t>
            </w:r>
          </w:p>
        </w:tc>
        <w:tc>
          <w:tcPr>
            <w:tcW w:w="691" w:type="dxa"/>
            <w:noWrap w:val="0"/>
            <w:vAlign w:val="center"/>
          </w:tcPr>
          <w:p>
            <w:pPr>
              <w:spacing w:after="156" w:afterLines="50"/>
              <w:jc w:val="center"/>
              <w:rPr>
                <w:rFonts w:hint="default" w:ascii="宋体" w:hAnsi="Calibri" w:eastAsia="宋体" w:cs="Times New Roman"/>
                <w:color w:val="auto"/>
                <w:highlight w:val="none"/>
                <w:lang w:val="en-US" w:eastAsia="zh-CN"/>
              </w:rPr>
            </w:pPr>
            <w:r>
              <w:rPr>
                <w:rFonts w:hint="eastAsia" w:ascii="宋体" w:hAnsi="Calibri" w:cs="Times New Roman"/>
                <w:color w:val="auto"/>
                <w:highlight w:val="none"/>
                <w:lang w:val="en-US" w:eastAsia="zh-CN"/>
              </w:rPr>
              <w:t>提用申请编号</w:t>
            </w:r>
          </w:p>
        </w:tc>
        <w:tc>
          <w:tcPr>
            <w:tcW w:w="675"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放款金额（万元）</w:t>
            </w:r>
          </w:p>
        </w:tc>
        <w:tc>
          <w:tcPr>
            <w:tcW w:w="675"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放款利率（</w:t>
            </w:r>
            <w:r>
              <w:rPr>
                <w:rFonts w:hint="eastAsia" w:ascii="宋体" w:hAnsi="Calibri" w:eastAsia="宋体" w:cs="Times New Roman"/>
                <w:color w:val="auto"/>
                <w:highlight w:val="none"/>
                <w:lang w:val="en-US" w:eastAsia="zh-CN"/>
              </w:rPr>
              <w:t>%</w:t>
            </w:r>
            <w:r>
              <w:rPr>
                <w:rFonts w:hint="eastAsia" w:ascii="宋体" w:hAnsi="Calibri" w:eastAsia="宋体" w:cs="Times New Roman"/>
                <w:color w:val="auto"/>
                <w:highlight w:val="none"/>
                <w:lang w:eastAsia="zh-CN"/>
              </w:rPr>
              <w:t>）</w:t>
            </w:r>
          </w:p>
        </w:tc>
        <w:tc>
          <w:tcPr>
            <w:tcW w:w="656"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利息总计（万元）</w:t>
            </w:r>
          </w:p>
        </w:tc>
        <w:tc>
          <w:tcPr>
            <w:tcW w:w="759" w:type="dxa"/>
            <w:noWrap w:val="0"/>
            <w:vAlign w:val="center"/>
          </w:tcPr>
          <w:p>
            <w:pPr>
              <w:spacing w:after="156" w:afterLines="50"/>
              <w:jc w:val="center"/>
              <w:rPr>
                <w:rFonts w:hint="eastAsia"/>
                <w:color w:val="auto"/>
                <w:highlight w:val="none"/>
                <w:lang w:eastAsia="zh-CN"/>
              </w:rPr>
            </w:pPr>
            <w:r>
              <w:rPr>
                <w:rFonts w:hint="eastAsia" w:ascii="宋体" w:hAnsi="Calibri" w:eastAsia="宋体" w:cs="Times New Roman"/>
                <w:color w:val="auto"/>
                <w:highlight w:val="none"/>
                <w:lang w:eastAsia="zh-CN"/>
              </w:rPr>
              <w:t>放款日期</w:t>
            </w:r>
          </w:p>
        </w:tc>
        <w:tc>
          <w:tcPr>
            <w:tcW w:w="701" w:type="dxa"/>
            <w:noWrap w:val="0"/>
            <w:vAlign w:val="center"/>
          </w:tcPr>
          <w:p>
            <w:pPr>
              <w:spacing w:after="156" w:afterLines="50"/>
              <w:jc w:val="center"/>
              <w:rPr>
                <w:rFonts w:hint="eastAsia" w:ascii="宋体" w:eastAsia="宋体"/>
                <w:color w:val="auto"/>
                <w:kern w:val="2"/>
                <w:sz w:val="21"/>
                <w:szCs w:val="24"/>
                <w:highlight w:val="none"/>
                <w:lang w:val="en-US" w:eastAsia="zh-CN" w:bidi="ar-SA"/>
              </w:rPr>
            </w:pPr>
            <w:r>
              <w:rPr>
                <w:rFonts w:hint="eastAsia"/>
                <w:color w:val="auto"/>
                <w:highlight w:val="none"/>
                <w:lang w:eastAsia="zh-CN"/>
              </w:rPr>
              <w:t>贷款结清日期</w:t>
            </w:r>
          </w:p>
        </w:tc>
        <w:tc>
          <w:tcPr>
            <w:tcW w:w="728"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color w:val="auto"/>
                <w:highlight w:val="none"/>
                <w:lang w:eastAsia="zh-CN"/>
              </w:rPr>
              <w:t>质押登记金额（万元）</w:t>
            </w:r>
          </w:p>
        </w:tc>
        <w:tc>
          <w:tcPr>
            <w:tcW w:w="684"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eastAsia="宋体"/>
                <w:color w:val="auto"/>
                <w:highlight w:val="none"/>
                <w:lang w:eastAsia="zh-CN"/>
              </w:rPr>
              <w:t>质押知识产权类型</w:t>
            </w:r>
          </w:p>
        </w:tc>
        <w:tc>
          <w:tcPr>
            <w:tcW w:w="783" w:type="dxa"/>
            <w:noWrap w:val="0"/>
            <w:vAlign w:val="center"/>
          </w:tcPr>
          <w:p>
            <w:pPr>
              <w:spacing w:after="156" w:afterLines="50"/>
              <w:jc w:val="center"/>
              <w:rPr>
                <w:rFonts w:hint="default" w:ascii="宋体" w:eastAsia="宋体"/>
                <w:color w:val="auto"/>
                <w:highlight w:val="none"/>
                <w:lang w:val="en-US" w:eastAsia="zh-CN"/>
              </w:rPr>
            </w:pPr>
            <w:r>
              <w:rPr>
                <w:rFonts w:hint="eastAsia" w:ascii="宋体" w:eastAsia="宋体"/>
                <w:color w:val="auto"/>
                <w:highlight w:val="none"/>
                <w:lang w:eastAsia="zh-CN"/>
              </w:rPr>
              <w:t>质押知识产权数量（个）</w:t>
            </w:r>
          </w:p>
        </w:tc>
        <w:tc>
          <w:tcPr>
            <w:tcW w:w="683" w:type="dxa"/>
            <w:noWrap w:val="0"/>
            <w:vAlign w:val="center"/>
          </w:tcPr>
          <w:p>
            <w:pPr>
              <w:spacing w:after="156" w:afterLines="50"/>
              <w:jc w:val="center"/>
              <w:rPr>
                <w:rFonts w:hint="eastAsia" w:ascii="宋体" w:hAnsi="Calibri" w:eastAsia="宋体" w:cs="Times New Roman"/>
                <w:color w:val="auto"/>
                <w:highlight w:val="none"/>
              </w:rPr>
            </w:pPr>
            <w:r>
              <w:rPr>
                <w:rFonts w:hint="eastAsia" w:ascii="宋体" w:eastAsia="宋体"/>
                <w:color w:val="auto"/>
                <w:highlight w:val="none"/>
                <w:lang w:val="en-US" w:eastAsia="zh-CN"/>
              </w:rPr>
              <w:t>专利号/商标注册号</w:t>
            </w:r>
          </w:p>
        </w:tc>
        <w:tc>
          <w:tcPr>
            <w:tcW w:w="708" w:type="dxa"/>
            <w:noWrap w:val="0"/>
            <w:vAlign w:val="center"/>
          </w:tcPr>
          <w:p>
            <w:pPr>
              <w:spacing w:after="156" w:afterLines="50"/>
              <w:jc w:val="center"/>
              <w:rPr>
                <w:rFonts w:hint="eastAsia" w:ascii="宋体"/>
                <w:color w:val="auto"/>
                <w:highlight w:val="none"/>
              </w:rPr>
            </w:pPr>
            <w:r>
              <w:rPr>
                <w:rFonts w:hint="eastAsia" w:ascii="宋体"/>
                <w:color w:val="auto"/>
                <w:highlight w:val="none"/>
              </w:rPr>
              <w:t>质权登记号</w:t>
            </w:r>
          </w:p>
        </w:tc>
        <w:tc>
          <w:tcPr>
            <w:tcW w:w="708" w:type="dxa"/>
            <w:noWrap w:val="0"/>
            <w:vAlign w:val="center"/>
          </w:tcPr>
          <w:p>
            <w:pPr>
              <w:spacing w:after="156" w:afterLines="50"/>
              <w:jc w:val="center"/>
              <w:rPr>
                <w:rFonts w:hint="eastAsia" w:ascii="宋体"/>
                <w:color w:val="auto"/>
                <w:highlight w:val="none"/>
              </w:rPr>
            </w:pPr>
            <w:r>
              <w:rPr>
                <w:rFonts w:hint="eastAsia" w:ascii="宋体"/>
                <w:color w:val="auto"/>
                <w:highlight w:val="none"/>
              </w:rPr>
              <w:t>质</w:t>
            </w:r>
            <w:r>
              <w:rPr>
                <w:rFonts w:hint="eastAsia" w:ascii="宋体"/>
                <w:color w:val="auto"/>
                <w:highlight w:val="none"/>
                <w:lang w:eastAsia="zh-CN"/>
              </w:rPr>
              <w:t>权生效</w:t>
            </w:r>
            <w:r>
              <w:rPr>
                <w:rFonts w:hint="eastAsia" w:ascii="宋体"/>
                <w:color w:val="auto"/>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trPr>
        <w:tc>
          <w:tcPr>
            <w:tcW w:w="411" w:type="dxa"/>
            <w:noWrap w:val="0"/>
            <w:vAlign w:val="top"/>
          </w:tcPr>
          <w:p>
            <w:pPr>
              <w:spacing w:after="156" w:afterLines="50"/>
              <w:rPr>
                <w:rFonts w:hint="eastAsia" w:ascii="宋体" w:eastAsia="宋体"/>
                <w:color w:val="auto"/>
                <w:highlight w:val="none"/>
                <w:lang w:val="en-US" w:eastAsia="zh-CN"/>
              </w:rPr>
            </w:pPr>
            <w:r>
              <w:rPr>
                <w:rFonts w:hint="eastAsia" w:ascii="宋体"/>
                <w:color w:val="auto"/>
                <w:highlight w:val="none"/>
                <w:lang w:val="en-US" w:eastAsia="zh-CN"/>
              </w:rPr>
              <w:t>1</w:t>
            </w:r>
          </w:p>
        </w:tc>
        <w:tc>
          <w:tcPr>
            <w:tcW w:w="728" w:type="dxa"/>
            <w:noWrap w:val="0"/>
            <w:vAlign w:val="top"/>
          </w:tcPr>
          <w:p>
            <w:pPr>
              <w:spacing w:after="156" w:afterLines="50"/>
              <w:rPr>
                <w:rFonts w:hint="eastAsia" w:ascii="宋体"/>
                <w:color w:val="auto"/>
                <w:highlight w:val="none"/>
              </w:rPr>
            </w:pPr>
          </w:p>
        </w:tc>
        <w:tc>
          <w:tcPr>
            <w:tcW w:w="701" w:type="dxa"/>
            <w:noWrap w:val="0"/>
            <w:vAlign w:val="top"/>
          </w:tcPr>
          <w:p>
            <w:pPr>
              <w:spacing w:after="156" w:afterLines="50"/>
              <w:rPr>
                <w:rFonts w:hint="eastAsia" w:ascii="宋体"/>
                <w:color w:val="auto"/>
                <w:highlight w:val="none"/>
              </w:rPr>
            </w:pPr>
            <w:r>
              <w:rPr>
                <w:rFonts w:hint="eastAsia" w:ascii="宋体"/>
                <w:color w:val="auto"/>
                <w:highlight w:val="none"/>
                <w:lang w:eastAsia="zh-CN"/>
              </w:rPr>
              <w:t>（</w:t>
            </w:r>
            <w:r>
              <w:rPr>
                <w:rFonts w:hint="eastAsia" w:ascii="宋体"/>
                <w:color w:val="auto"/>
                <w:highlight w:val="none"/>
                <w:lang w:val="en-US" w:eastAsia="zh-CN"/>
              </w:rPr>
              <w:t>以资金回笼账号为主，如无填收到款的账号</w:t>
            </w:r>
          </w:p>
        </w:tc>
        <w:tc>
          <w:tcPr>
            <w:tcW w:w="663" w:type="dxa"/>
            <w:noWrap w:val="0"/>
            <w:vAlign w:val="top"/>
          </w:tcPr>
          <w:p>
            <w:pPr>
              <w:spacing w:after="156" w:afterLines="50"/>
              <w:rPr>
                <w:rFonts w:hint="eastAsia" w:ascii="宋体" w:eastAsia="宋体"/>
                <w:color w:val="auto"/>
                <w:highlight w:val="none"/>
                <w:lang w:eastAsia="zh-CN"/>
              </w:rPr>
            </w:pPr>
            <w:r>
              <w:rPr>
                <w:rFonts w:hint="eastAsia" w:ascii="宋体"/>
                <w:color w:val="auto"/>
                <w:highlight w:val="none"/>
                <w:lang w:eastAsia="zh-CN"/>
              </w:rPr>
              <w:t>（</w:t>
            </w:r>
            <w:r>
              <w:rPr>
                <w:rFonts w:hint="eastAsia" w:ascii="宋体"/>
                <w:color w:val="auto"/>
                <w:highlight w:val="none"/>
                <w:lang w:val="en-US" w:eastAsia="zh-CN"/>
              </w:rPr>
              <w:t>以</w:t>
            </w:r>
            <w:r>
              <w:rPr>
                <w:rFonts w:hint="eastAsia" w:ascii="宋体"/>
                <w:color w:val="auto"/>
                <w:highlight w:val="none"/>
                <w:lang w:eastAsia="zh-CN"/>
              </w:rPr>
              <w:t>借款合同</w:t>
            </w:r>
            <w:r>
              <w:rPr>
                <w:rFonts w:hint="eastAsia" w:ascii="宋体"/>
                <w:color w:val="auto"/>
                <w:highlight w:val="none"/>
                <w:lang w:val="en-US" w:eastAsia="zh-CN"/>
              </w:rPr>
              <w:t>为主，如无借款合同，则填授信合同</w:t>
            </w:r>
            <w:r>
              <w:rPr>
                <w:rFonts w:hint="eastAsia" w:ascii="宋体"/>
                <w:color w:val="auto"/>
                <w:highlight w:val="none"/>
                <w:lang w:eastAsia="zh-CN"/>
              </w:rPr>
              <w:t>）</w:t>
            </w:r>
          </w:p>
        </w:tc>
        <w:tc>
          <w:tcPr>
            <w:tcW w:w="691" w:type="dxa"/>
            <w:noWrap w:val="0"/>
            <w:vAlign w:val="top"/>
          </w:tcPr>
          <w:p>
            <w:pPr>
              <w:spacing w:after="156" w:afterLines="50"/>
              <w:rPr>
                <w:rFonts w:hint="eastAsia" w:ascii="宋体" w:eastAsia="宋体"/>
                <w:color w:val="auto"/>
                <w:highlight w:val="none"/>
                <w:lang w:eastAsia="zh-CN"/>
              </w:rPr>
            </w:pPr>
            <w:r>
              <w:rPr>
                <w:rFonts w:hint="eastAsia" w:ascii="宋体"/>
                <w:color w:val="auto"/>
                <w:highlight w:val="none"/>
                <w:lang w:eastAsia="zh-CN"/>
              </w:rPr>
              <w:t>（</w:t>
            </w:r>
            <w:r>
              <w:rPr>
                <w:rFonts w:hint="eastAsia" w:ascii="宋体"/>
                <w:color w:val="auto"/>
                <w:highlight w:val="none"/>
                <w:lang w:val="en-US" w:eastAsia="zh-CN"/>
              </w:rPr>
              <w:t>以借款合同为主，如无，则填提用申请编号</w:t>
            </w:r>
            <w:r>
              <w:rPr>
                <w:rFonts w:hint="eastAsia" w:ascii="宋体"/>
                <w:color w:val="auto"/>
                <w:highlight w:val="none"/>
                <w:lang w:eastAsia="zh-CN"/>
              </w:rPr>
              <w:t>）</w:t>
            </w:r>
          </w:p>
        </w:tc>
        <w:tc>
          <w:tcPr>
            <w:tcW w:w="675"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eastAsia="宋体"/>
                <w:color w:val="auto"/>
                <w:highlight w:val="none"/>
                <w:lang w:eastAsia="zh-CN"/>
              </w:rPr>
            </w:pPr>
          </w:p>
        </w:tc>
        <w:tc>
          <w:tcPr>
            <w:tcW w:w="656" w:type="dxa"/>
            <w:noWrap w:val="0"/>
            <w:vAlign w:val="top"/>
          </w:tcPr>
          <w:p>
            <w:pPr>
              <w:spacing w:after="156" w:afterLines="50"/>
              <w:rPr>
                <w:rFonts w:hint="eastAsia" w:ascii="宋体"/>
                <w:color w:val="auto"/>
                <w:highlight w:val="none"/>
              </w:rPr>
            </w:pPr>
            <w:r>
              <w:rPr>
                <w:rFonts w:hint="eastAsia" w:ascii="宋体"/>
                <w:color w:val="auto"/>
                <w:highlight w:val="none"/>
                <w:lang w:eastAsia="zh-CN"/>
              </w:rPr>
              <w:t>（</w:t>
            </w:r>
            <w:r>
              <w:rPr>
                <w:rFonts w:hint="eastAsia" w:ascii="宋体"/>
                <w:color w:val="auto"/>
                <w:highlight w:val="none"/>
                <w:lang w:val="en-US" w:eastAsia="zh-CN"/>
              </w:rPr>
              <w:t>勿四舍五入</w:t>
            </w:r>
            <w:r>
              <w:rPr>
                <w:rFonts w:hint="eastAsia" w:ascii="宋体"/>
                <w:color w:val="auto"/>
                <w:highlight w:val="none"/>
                <w:lang w:eastAsia="zh-CN"/>
              </w:rPr>
              <w:t>）</w:t>
            </w:r>
          </w:p>
        </w:tc>
        <w:tc>
          <w:tcPr>
            <w:tcW w:w="759" w:type="dxa"/>
            <w:noWrap w:val="0"/>
            <w:vAlign w:val="top"/>
          </w:tcPr>
          <w:p>
            <w:pPr>
              <w:spacing w:after="156" w:afterLines="50"/>
              <w:rPr>
                <w:rFonts w:hint="eastAsia" w:ascii="宋体"/>
                <w:color w:val="auto"/>
                <w:highlight w:val="none"/>
              </w:rPr>
            </w:pPr>
          </w:p>
        </w:tc>
        <w:tc>
          <w:tcPr>
            <w:tcW w:w="701" w:type="dxa"/>
            <w:noWrap w:val="0"/>
            <w:vAlign w:val="top"/>
          </w:tcPr>
          <w:p>
            <w:pPr>
              <w:spacing w:after="156" w:afterLines="50"/>
              <w:rPr>
                <w:rFonts w:hint="default" w:ascii="宋体"/>
                <w:color w:val="auto"/>
                <w:kern w:val="2"/>
                <w:sz w:val="21"/>
                <w:szCs w:val="24"/>
                <w:highlight w:val="none"/>
                <w:lang w:val="en-US" w:eastAsia="zh-CN" w:bidi="ar-SA"/>
              </w:rPr>
            </w:pPr>
          </w:p>
        </w:tc>
        <w:tc>
          <w:tcPr>
            <w:tcW w:w="728" w:type="dxa"/>
            <w:noWrap w:val="0"/>
            <w:vAlign w:val="top"/>
          </w:tcPr>
          <w:p>
            <w:pPr>
              <w:spacing w:after="156" w:afterLines="50"/>
              <w:rPr>
                <w:rFonts w:hint="eastAsia" w:ascii="宋体" w:eastAsia="宋体"/>
                <w:color w:val="auto"/>
                <w:highlight w:val="none"/>
                <w:lang w:eastAsia="zh-CN"/>
              </w:rPr>
            </w:pPr>
            <w:r>
              <w:rPr>
                <w:rFonts w:hint="eastAsia" w:ascii="宋体"/>
                <w:color w:val="auto"/>
                <w:highlight w:val="none"/>
                <w:lang w:eastAsia="zh-CN"/>
              </w:rPr>
              <w:t>（</w:t>
            </w:r>
            <w:r>
              <w:rPr>
                <w:rFonts w:hint="eastAsia" w:ascii="宋体"/>
                <w:color w:val="auto"/>
                <w:highlight w:val="none"/>
                <w:lang w:val="en-US" w:eastAsia="zh-CN"/>
              </w:rPr>
              <w:t>以质押登记申请表为准</w:t>
            </w:r>
            <w:r>
              <w:rPr>
                <w:rFonts w:hint="eastAsia" w:ascii="宋体"/>
                <w:color w:val="auto"/>
                <w:highlight w:val="none"/>
                <w:lang w:eastAsia="zh-CN"/>
              </w:rPr>
              <w:t>）</w:t>
            </w:r>
          </w:p>
        </w:tc>
        <w:tc>
          <w:tcPr>
            <w:tcW w:w="684" w:type="dxa"/>
            <w:noWrap w:val="0"/>
            <w:vAlign w:val="top"/>
          </w:tcPr>
          <w:p>
            <w:pPr>
              <w:spacing w:after="156" w:afterLines="50"/>
              <w:rPr>
                <w:rFonts w:hint="eastAsia" w:ascii="宋体"/>
                <w:color w:val="auto"/>
                <w:highlight w:val="none"/>
              </w:rPr>
            </w:pPr>
          </w:p>
        </w:tc>
        <w:tc>
          <w:tcPr>
            <w:tcW w:w="783" w:type="dxa"/>
            <w:noWrap w:val="0"/>
            <w:vAlign w:val="top"/>
          </w:tcPr>
          <w:p>
            <w:pPr>
              <w:spacing w:after="156" w:afterLines="50"/>
              <w:rPr>
                <w:rFonts w:hint="eastAsia" w:ascii="宋体"/>
                <w:color w:val="auto"/>
                <w:highlight w:val="none"/>
              </w:rPr>
            </w:pPr>
          </w:p>
        </w:tc>
        <w:tc>
          <w:tcPr>
            <w:tcW w:w="683" w:type="dxa"/>
            <w:noWrap w:val="0"/>
            <w:vAlign w:val="top"/>
          </w:tcPr>
          <w:p>
            <w:pPr>
              <w:spacing w:after="156" w:afterLines="50"/>
              <w:rPr>
                <w:rFonts w:hint="eastAsia" w:ascii="宋体" w:eastAsia="宋体"/>
                <w:color w:val="auto"/>
                <w:highlight w:val="none"/>
                <w:lang w:eastAsia="zh-CN"/>
              </w:rPr>
            </w:pPr>
          </w:p>
        </w:tc>
        <w:tc>
          <w:tcPr>
            <w:tcW w:w="708" w:type="dxa"/>
            <w:noWrap w:val="0"/>
            <w:vAlign w:val="top"/>
          </w:tcPr>
          <w:p>
            <w:pPr>
              <w:spacing w:after="156" w:afterLines="50"/>
              <w:rPr>
                <w:rFonts w:hint="eastAsia" w:ascii="宋体"/>
                <w:color w:val="auto"/>
                <w:highlight w:val="none"/>
                <w:lang w:val="en-US" w:eastAsia="zh-CN"/>
              </w:rPr>
            </w:pPr>
            <w:r>
              <w:rPr>
                <w:rFonts w:hint="eastAsia" w:ascii="宋体"/>
                <w:color w:val="auto"/>
                <w:highlight w:val="none"/>
                <w:lang w:eastAsia="zh-CN"/>
              </w:rPr>
              <w:t>（如：</w:t>
            </w:r>
            <w:r>
              <w:rPr>
                <w:rFonts w:hint="eastAsia" w:ascii="宋体"/>
                <w:color w:val="auto"/>
                <w:highlight w:val="none"/>
                <w:lang w:val="en-US" w:eastAsia="zh-CN"/>
              </w:rPr>
              <w:t>Y2024XXXXXXXXX/</w:t>
            </w:r>
          </w:p>
          <w:p>
            <w:pPr>
              <w:spacing w:after="156" w:afterLines="50"/>
              <w:rPr>
                <w:rFonts w:hint="eastAsia" w:ascii="宋体" w:eastAsia="宋体"/>
                <w:color w:val="auto"/>
                <w:highlight w:val="none"/>
                <w:lang w:eastAsia="zh-CN"/>
              </w:rPr>
            </w:pPr>
            <w:r>
              <w:rPr>
                <w:rFonts w:hint="eastAsia" w:ascii="宋体"/>
                <w:color w:val="auto"/>
                <w:highlight w:val="none"/>
                <w:lang w:val="en-US" w:eastAsia="zh-CN"/>
              </w:rPr>
              <w:t>商标质字[2024]第XX号</w:t>
            </w:r>
            <w:r>
              <w:rPr>
                <w:rFonts w:hint="eastAsia" w:ascii="宋体"/>
                <w:color w:val="auto"/>
                <w:highlight w:val="none"/>
                <w:lang w:eastAsia="zh-CN"/>
              </w:rPr>
              <w:t>）</w:t>
            </w:r>
          </w:p>
        </w:tc>
        <w:tc>
          <w:tcPr>
            <w:tcW w:w="708" w:type="dxa"/>
            <w:noWrap w:val="0"/>
            <w:vAlign w:val="top"/>
          </w:tcPr>
          <w:p>
            <w:pPr>
              <w:spacing w:after="156" w:afterLines="50"/>
              <w:rPr>
                <w:rFonts w:hint="eastAsia" w:ascii="宋体"/>
                <w:color w:val="auto"/>
                <w:highlight w:val="none"/>
                <w:lang w:eastAsia="zh-CN"/>
              </w:rPr>
            </w:pPr>
            <w:r>
              <w:rPr>
                <w:rFonts w:hint="eastAsia" w:ascii="宋体"/>
                <w:color w:val="auto"/>
                <w:highlight w:val="none"/>
                <w:lang w:eastAsia="zh-CN"/>
              </w:rPr>
              <w:t>（</w:t>
            </w:r>
            <w:r>
              <w:rPr>
                <w:rFonts w:hint="eastAsia" w:ascii="宋体"/>
                <w:color w:val="auto"/>
                <w:highlight w:val="none"/>
                <w:lang w:val="en-US" w:eastAsia="zh-CN"/>
              </w:rPr>
              <w:t>质押登记通知书中：质权自X年X月X日起设立</w:t>
            </w:r>
            <w:r>
              <w:rPr>
                <w:rFonts w:hint="eastAsia" w:asci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11"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2</w:t>
            </w:r>
          </w:p>
        </w:tc>
        <w:tc>
          <w:tcPr>
            <w:tcW w:w="728" w:type="dxa"/>
            <w:noWrap w:val="0"/>
            <w:vAlign w:val="top"/>
          </w:tcPr>
          <w:p>
            <w:pPr>
              <w:spacing w:after="156" w:afterLines="50"/>
              <w:rPr>
                <w:rFonts w:hint="eastAsia" w:ascii="宋体"/>
                <w:color w:val="auto"/>
                <w:highlight w:val="none"/>
              </w:rPr>
            </w:pPr>
          </w:p>
        </w:tc>
        <w:tc>
          <w:tcPr>
            <w:tcW w:w="701" w:type="dxa"/>
            <w:noWrap w:val="0"/>
            <w:vAlign w:val="top"/>
          </w:tcPr>
          <w:p>
            <w:pPr>
              <w:spacing w:after="156" w:afterLines="50"/>
              <w:rPr>
                <w:rFonts w:hint="eastAsia" w:ascii="宋体"/>
                <w:color w:val="auto"/>
                <w:highlight w:val="none"/>
              </w:rPr>
            </w:pPr>
          </w:p>
        </w:tc>
        <w:tc>
          <w:tcPr>
            <w:tcW w:w="663" w:type="dxa"/>
            <w:noWrap w:val="0"/>
            <w:vAlign w:val="top"/>
          </w:tcPr>
          <w:p>
            <w:pPr>
              <w:spacing w:after="156" w:afterLines="50"/>
              <w:rPr>
                <w:rFonts w:hint="eastAsia" w:ascii="宋体"/>
                <w:color w:val="auto"/>
                <w:highlight w:val="none"/>
              </w:rPr>
            </w:pPr>
          </w:p>
        </w:tc>
        <w:tc>
          <w:tcPr>
            <w:tcW w:w="691"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color w:val="auto"/>
                <w:highlight w:val="none"/>
              </w:rPr>
            </w:pPr>
          </w:p>
        </w:tc>
        <w:tc>
          <w:tcPr>
            <w:tcW w:w="656" w:type="dxa"/>
            <w:noWrap w:val="0"/>
            <w:vAlign w:val="top"/>
          </w:tcPr>
          <w:p>
            <w:pPr>
              <w:spacing w:after="156" w:afterLines="50"/>
              <w:rPr>
                <w:rFonts w:hint="eastAsia" w:ascii="宋体"/>
                <w:color w:val="auto"/>
                <w:highlight w:val="none"/>
              </w:rPr>
            </w:pPr>
          </w:p>
        </w:tc>
        <w:tc>
          <w:tcPr>
            <w:tcW w:w="759" w:type="dxa"/>
            <w:noWrap w:val="0"/>
            <w:vAlign w:val="top"/>
          </w:tcPr>
          <w:p>
            <w:pPr>
              <w:spacing w:after="156" w:afterLines="50"/>
              <w:rPr>
                <w:rFonts w:hint="eastAsia" w:ascii="宋体"/>
                <w:color w:val="auto"/>
                <w:highlight w:val="none"/>
              </w:rPr>
            </w:pPr>
          </w:p>
        </w:tc>
        <w:tc>
          <w:tcPr>
            <w:tcW w:w="701" w:type="dxa"/>
            <w:noWrap w:val="0"/>
            <w:vAlign w:val="top"/>
          </w:tcPr>
          <w:p>
            <w:pPr>
              <w:spacing w:after="156" w:afterLines="50"/>
              <w:rPr>
                <w:rFonts w:hint="eastAsia" w:ascii="宋体"/>
                <w:color w:val="auto"/>
                <w:kern w:val="2"/>
                <w:sz w:val="21"/>
                <w:szCs w:val="24"/>
                <w:highlight w:val="none"/>
                <w:lang w:val="en-US" w:eastAsia="zh-CN" w:bidi="ar-SA"/>
              </w:rPr>
            </w:pPr>
          </w:p>
        </w:tc>
        <w:tc>
          <w:tcPr>
            <w:tcW w:w="728" w:type="dxa"/>
            <w:noWrap w:val="0"/>
            <w:vAlign w:val="top"/>
          </w:tcPr>
          <w:p>
            <w:pPr>
              <w:spacing w:after="156" w:afterLines="50"/>
              <w:rPr>
                <w:rFonts w:hint="eastAsia" w:ascii="宋体"/>
                <w:color w:val="auto"/>
                <w:highlight w:val="none"/>
              </w:rPr>
            </w:pPr>
          </w:p>
        </w:tc>
        <w:tc>
          <w:tcPr>
            <w:tcW w:w="684" w:type="dxa"/>
            <w:noWrap w:val="0"/>
            <w:vAlign w:val="top"/>
          </w:tcPr>
          <w:p>
            <w:pPr>
              <w:spacing w:after="156" w:afterLines="50"/>
              <w:rPr>
                <w:rFonts w:hint="eastAsia" w:ascii="宋体"/>
                <w:color w:val="auto"/>
                <w:highlight w:val="none"/>
              </w:rPr>
            </w:pPr>
          </w:p>
        </w:tc>
        <w:tc>
          <w:tcPr>
            <w:tcW w:w="783" w:type="dxa"/>
            <w:noWrap w:val="0"/>
            <w:vAlign w:val="top"/>
          </w:tcPr>
          <w:p>
            <w:pPr>
              <w:spacing w:after="156" w:afterLines="50"/>
              <w:rPr>
                <w:rFonts w:hint="eastAsia" w:ascii="宋体"/>
                <w:color w:val="auto"/>
                <w:highlight w:val="none"/>
              </w:rPr>
            </w:pPr>
          </w:p>
        </w:tc>
        <w:tc>
          <w:tcPr>
            <w:tcW w:w="683" w:type="dxa"/>
            <w:noWrap w:val="0"/>
            <w:vAlign w:val="top"/>
          </w:tcPr>
          <w:p>
            <w:pPr>
              <w:spacing w:after="156" w:afterLines="50"/>
              <w:rPr>
                <w:rFonts w:hint="eastAsia" w:ascii="宋体"/>
                <w:color w:val="auto"/>
                <w:highlight w:val="none"/>
              </w:rPr>
            </w:pPr>
          </w:p>
        </w:tc>
        <w:tc>
          <w:tcPr>
            <w:tcW w:w="708" w:type="dxa"/>
            <w:noWrap w:val="0"/>
            <w:vAlign w:val="top"/>
          </w:tcPr>
          <w:p>
            <w:pPr>
              <w:spacing w:after="156" w:afterLines="50"/>
              <w:rPr>
                <w:rFonts w:hint="eastAsia" w:ascii="宋体"/>
                <w:color w:val="auto"/>
                <w:highlight w:val="none"/>
              </w:rPr>
            </w:pPr>
          </w:p>
        </w:tc>
        <w:tc>
          <w:tcPr>
            <w:tcW w:w="708"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11" w:type="dxa"/>
            <w:noWrap w:val="0"/>
            <w:vAlign w:val="top"/>
          </w:tcPr>
          <w:p>
            <w:pPr>
              <w:spacing w:after="156" w:afterLines="50"/>
              <w:rPr>
                <w:rFonts w:hint="default" w:ascii="宋体"/>
                <w:color w:val="auto"/>
                <w:highlight w:val="none"/>
                <w:lang w:val="en-US" w:eastAsia="zh-CN"/>
              </w:rPr>
            </w:pPr>
            <w:r>
              <w:rPr>
                <w:rFonts w:hint="eastAsia" w:ascii="宋体"/>
                <w:color w:val="auto"/>
                <w:highlight w:val="none"/>
                <w:lang w:val="en-US" w:eastAsia="zh-CN"/>
              </w:rPr>
              <w:t>...</w:t>
            </w:r>
          </w:p>
        </w:tc>
        <w:tc>
          <w:tcPr>
            <w:tcW w:w="728" w:type="dxa"/>
            <w:noWrap w:val="0"/>
            <w:vAlign w:val="top"/>
          </w:tcPr>
          <w:p>
            <w:pPr>
              <w:spacing w:after="156" w:afterLines="50"/>
              <w:rPr>
                <w:rFonts w:hint="eastAsia" w:ascii="宋体"/>
                <w:color w:val="auto"/>
                <w:highlight w:val="none"/>
              </w:rPr>
            </w:pPr>
          </w:p>
        </w:tc>
        <w:tc>
          <w:tcPr>
            <w:tcW w:w="701" w:type="dxa"/>
            <w:noWrap w:val="0"/>
            <w:vAlign w:val="top"/>
          </w:tcPr>
          <w:p>
            <w:pPr>
              <w:spacing w:after="156" w:afterLines="50"/>
              <w:rPr>
                <w:rFonts w:hint="eastAsia" w:ascii="宋体"/>
                <w:color w:val="auto"/>
                <w:highlight w:val="none"/>
              </w:rPr>
            </w:pPr>
          </w:p>
        </w:tc>
        <w:tc>
          <w:tcPr>
            <w:tcW w:w="663" w:type="dxa"/>
            <w:noWrap w:val="0"/>
            <w:vAlign w:val="top"/>
          </w:tcPr>
          <w:p>
            <w:pPr>
              <w:spacing w:after="156" w:afterLines="50"/>
              <w:rPr>
                <w:rFonts w:hint="eastAsia" w:ascii="宋体"/>
                <w:color w:val="auto"/>
                <w:highlight w:val="none"/>
              </w:rPr>
            </w:pPr>
          </w:p>
        </w:tc>
        <w:tc>
          <w:tcPr>
            <w:tcW w:w="691"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color w:val="auto"/>
                <w:highlight w:val="none"/>
              </w:rPr>
            </w:pPr>
          </w:p>
        </w:tc>
        <w:tc>
          <w:tcPr>
            <w:tcW w:w="656" w:type="dxa"/>
            <w:noWrap w:val="0"/>
            <w:vAlign w:val="top"/>
          </w:tcPr>
          <w:p>
            <w:pPr>
              <w:spacing w:after="156" w:afterLines="50"/>
              <w:rPr>
                <w:rFonts w:hint="eastAsia" w:ascii="宋体"/>
                <w:color w:val="auto"/>
                <w:highlight w:val="none"/>
              </w:rPr>
            </w:pPr>
          </w:p>
        </w:tc>
        <w:tc>
          <w:tcPr>
            <w:tcW w:w="759" w:type="dxa"/>
            <w:noWrap w:val="0"/>
            <w:vAlign w:val="top"/>
          </w:tcPr>
          <w:p>
            <w:pPr>
              <w:spacing w:after="156" w:afterLines="50"/>
              <w:rPr>
                <w:rFonts w:hint="eastAsia" w:ascii="宋体"/>
                <w:color w:val="auto"/>
                <w:highlight w:val="none"/>
              </w:rPr>
            </w:pPr>
          </w:p>
        </w:tc>
        <w:tc>
          <w:tcPr>
            <w:tcW w:w="701" w:type="dxa"/>
            <w:noWrap w:val="0"/>
            <w:vAlign w:val="top"/>
          </w:tcPr>
          <w:p>
            <w:pPr>
              <w:spacing w:after="156" w:afterLines="50"/>
              <w:rPr>
                <w:rFonts w:hint="eastAsia" w:ascii="宋体"/>
                <w:color w:val="auto"/>
                <w:kern w:val="2"/>
                <w:sz w:val="21"/>
                <w:szCs w:val="24"/>
                <w:highlight w:val="none"/>
                <w:lang w:val="en-US" w:eastAsia="zh-CN" w:bidi="ar-SA"/>
              </w:rPr>
            </w:pPr>
          </w:p>
        </w:tc>
        <w:tc>
          <w:tcPr>
            <w:tcW w:w="728" w:type="dxa"/>
            <w:noWrap w:val="0"/>
            <w:vAlign w:val="top"/>
          </w:tcPr>
          <w:p>
            <w:pPr>
              <w:spacing w:after="156" w:afterLines="50"/>
              <w:rPr>
                <w:rFonts w:hint="eastAsia" w:ascii="宋体"/>
                <w:color w:val="auto"/>
                <w:highlight w:val="none"/>
              </w:rPr>
            </w:pPr>
          </w:p>
        </w:tc>
        <w:tc>
          <w:tcPr>
            <w:tcW w:w="684" w:type="dxa"/>
            <w:noWrap w:val="0"/>
            <w:vAlign w:val="top"/>
          </w:tcPr>
          <w:p>
            <w:pPr>
              <w:spacing w:after="156" w:afterLines="50"/>
              <w:rPr>
                <w:rFonts w:hint="eastAsia" w:ascii="宋体"/>
                <w:color w:val="auto"/>
                <w:highlight w:val="none"/>
              </w:rPr>
            </w:pPr>
          </w:p>
        </w:tc>
        <w:tc>
          <w:tcPr>
            <w:tcW w:w="783" w:type="dxa"/>
            <w:noWrap w:val="0"/>
            <w:vAlign w:val="top"/>
          </w:tcPr>
          <w:p>
            <w:pPr>
              <w:spacing w:after="156" w:afterLines="50"/>
              <w:rPr>
                <w:rFonts w:hint="eastAsia" w:ascii="宋体"/>
                <w:color w:val="auto"/>
                <w:highlight w:val="none"/>
              </w:rPr>
            </w:pPr>
          </w:p>
        </w:tc>
        <w:tc>
          <w:tcPr>
            <w:tcW w:w="683" w:type="dxa"/>
            <w:noWrap w:val="0"/>
            <w:vAlign w:val="top"/>
          </w:tcPr>
          <w:p>
            <w:pPr>
              <w:spacing w:after="156" w:afterLines="50"/>
              <w:rPr>
                <w:rFonts w:hint="eastAsia" w:ascii="宋体"/>
                <w:color w:val="auto"/>
                <w:highlight w:val="none"/>
              </w:rPr>
            </w:pPr>
          </w:p>
        </w:tc>
        <w:tc>
          <w:tcPr>
            <w:tcW w:w="708" w:type="dxa"/>
            <w:noWrap w:val="0"/>
            <w:vAlign w:val="top"/>
          </w:tcPr>
          <w:p>
            <w:pPr>
              <w:spacing w:after="156" w:afterLines="50"/>
              <w:rPr>
                <w:rFonts w:hint="eastAsia" w:ascii="宋体"/>
                <w:color w:val="auto"/>
                <w:highlight w:val="none"/>
              </w:rPr>
            </w:pPr>
          </w:p>
        </w:tc>
        <w:tc>
          <w:tcPr>
            <w:tcW w:w="708" w:type="dxa"/>
            <w:noWrap w:val="0"/>
            <w:vAlign w:val="top"/>
          </w:tcPr>
          <w:p>
            <w:pPr>
              <w:spacing w:after="156" w:afterLines="50"/>
              <w:rPr>
                <w:rFonts w:hint="eastAsia" w:ascii="宋体"/>
                <w:color w:val="auto"/>
                <w:highlight w:val="none"/>
              </w:rPr>
            </w:pPr>
            <w:r>
              <w:rPr>
                <w:rFonts w:hint="eastAsia" w:ascii="宋体"/>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11" w:type="dxa"/>
            <w:noWrap w:val="0"/>
            <w:vAlign w:val="center"/>
          </w:tcPr>
          <w:p>
            <w:pPr>
              <w:spacing w:after="156" w:afterLines="50"/>
              <w:jc w:val="both"/>
              <w:rPr>
                <w:rFonts w:hint="eastAsia" w:ascii="宋体"/>
                <w:color w:val="auto"/>
                <w:highlight w:val="none"/>
              </w:rPr>
            </w:pPr>
            <w:r>
              <w:rPr>
                <w:rFonts w:hint="eastAsia" w:ascii="宋体"/>
                <w:color w:val="auto"/>
                <w:highlight w:val="none"/>
              </w:rPr>
              <w:t>合计</w:t>
            </w:r>
          </w:p>
        </w:tc>
        <w:tc>
          <w:tcPr>
            <w:tcW w:w="9835" w:type="dxa"/>
            <w:gridSpan w:val="14"/>
            <w:noWrap w:val="0"/>
            <w:vAlign w:val="center"/>
          </w:tcPr>
          <w:p>
            <w:pPr>
              <w:spacing w:after="156" w:afterLines="50"/>
              <w:jc w:val="left"/>
              <w:rPr>
                <w:rFonts w:hint="eastAsia" w:ascii="宋体"/>
                <w:color w:val="auto"/>
                <w:highlight w:val="none"/>
                <w:lang w:val="en-US" w:eastAsia="zh-CN"/>
              </w:rPr>
            </w:pPr>
            <w:r>
              <w:rPr>
                <w:rFonts w:hint="eastAsia" w:ascii="宋体"/>
                <w:color w:val="auto"/>
                <w:highlight w:val="none"/>
                <w:lang w:val="en-US" w:eastAsia="zh-CN"/>
              </w:rPr>
              <w:t>放款金额合计：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w:t>
            </w:r>
            <w:r>
              <w:rPr>
                <w:rFonts w:hint="eastAsia" w:ascii="宋体"/>
                <w:color w:val="auto"/>
                <w:highlight w:val="none"/>
                <w:lang w:val="en-US" w:eastAsia="zh-CN"/>
              </w:rPr>
              <w:t>元；</w:t>
            </w:r>
          </w:p>
          <w:p>
            <w:pPr>
              <w:spacing w:after="156" w:afterLines="50"/>
              <w:jc w:val="left"/>
              <w:rPr>
                <w:rFonts w:hint="eastAsia" w:ascii="宋体"/>
                <w:color w:val="auto"/>
                <w:highlight w:val="none"/>
                <w:lang w:eastAsia="zh-CN"/>
              </w:rPr>
            </w:pPr>
            <w:r>
              <w:rPr>
                <w:rFonts w:hint="eastAsia" w:ascii="宋体"/>
                <w:color w:val="auto"/>
                <w:highlight w:val="none"/>
                <w:lang w:eastAsia="zh-CN"/>
              </w:rPr>
              <w:t>利息</w:t>
            </w:r>
            <w:r>
              <w:rPr>
                <w:rFonts w:hint="eastAsia" w:ascii="宋体"/>
                <w:color w:val="auto"/>
                <w:highlight w:val="none"/>
              </w:rPr>
              <w:t>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c>
          <w:tcPr>
            <w:tcW w:w="708" w:type="dxa"/>
            <w:noWrap w:val="0"/>
            <w:vAlign w:val="center"/>
          </w:tcPr>
          <w:p>
            <w:pPr>
              <w:spacing w:after="156" w:afterLines="50"/>
              <w:jc w:val="left"/>
              <w:rPr>
                <w:rFonts w:hint="eastAsia" w:ascii="宋体"/>
                <w:color w:val="auto"/>
                <w:highlight w:val="none"/>
                <w:lang w:eastAsia="zh-CN"/>
              </w:rPr>
            </w:pPr>
          </w:p>
        </w:tc>
      </w:tr>
    </w:tbl>
    <w:p>
      <w:pPr>
        <w:pStyle w:val="2"/>
        <w:ind w:firstLine="0" w:firstLineChars="0"/>
        <w:rPr>
          <w:rFonts w:hint="default" w:eastAsia="仿宋_GB2312"/>
          <w:color w:val="auto"/>
          <w:sz w:val="28"/>
          <w:szCs w:val="28"/>
          <w:highlight w:val="none"/>
          <w:lang w:val="en-US" w:eastAsia="zh-CN"/>
        </w:rPr>
      </w:pPr>
      <w:r>
        <w:rPr>
          <w:rFonts w:hint="eastAsia"/>
          <w:color w:val="auto"/>
          <w:sz w:val="28"/>
          <w:szCs w:val="28"/>
          <w:highlight w:val="none"/>
          <w:lang w:val="en-US" w:eastAsia="zh-CN"/>
        </w:rPr>
        <w:t>1.</w:t>
      </w:r>
      <w:r>
        <w:rPr>
          <w:rFonts w:hint="eastAsia" w:eastAsia="宋体" w:cs="宋体"/>
          <w:color w:val="auto"/>
          <w:sz w:val="24"/>
          <w:highlight w:val="none"/>
        </w:rPr>
        <w:t>知识产权质押融资贷款情况</w:t>
      </w:r>
      <w:r>
        <w:rPr>
          <w:rFonts w:hint="eastAsia" w:eastAsia="宋体"/>
          <w:color w:val="auto"/>
          <w:sz w:val="24"/>
          <w:highlight w:val="none"/>
        </w:rPr>
        <w:t>（</w:t>
      </w:r>
      <w:r>
        <w:rPr>
          <w:rFonts w:hint="eastAsia" w:eastAsia="宋体"/>
          <w:color w:val="auto"/>
          <w:sz w:val="24"/>
          <w:highlight w:val="none"/>
          <w:lang w:eastAsia="zh-CN"/>
        </w:rPr>
        <w:t>单笔贷款仅填一行</w:t>
      </w:r>
      <w:r>
        <w:rPr>
          <w:rFonts w:hint="eastAsia" w:eastAsia="宋体"/>
          <w:color w:val="auto"/>
          <w:sz w:val="24"/>
          <w:highlight w:val="none"/>
        </w:rPr>
        <w:t>）</w:t>
      </w:r>
    </w:p>
    <w:p>
      <w:pPr>
        <w:pStyle w:val="2"/>
        <w:ind w:firstLine="0" w:firstLineChars="0"/>
        <w:rPr>
          <w:rFonts w:hint="eastAsia"/>
          <w:color w:val="auto"/>
          <w:sz w:val="28"/>
          <w:szCs w:val="28"/>
          <w:highlight w:val="none"/>
          <w:lang w:val="en-US" w:eastAsia="zh-CN"/>
        </w:rPr>
      </w:pPr>
      <w:r>
        <w:rPr>
          <w:rFonts w:hint="eastAsia"/>
          <w:color w:val="auto"/>
          <w:sz w:val="28"/>
          <w:szCs w:val="28"/>
          <w:highlight w:val="none"/>
          <w:lang w:val="en-US" w:eastAsia="zh-CN"/>
        </w:rPr>
        <w:t xml:space="preserve"> </w:t>
      </w:r>
    </w:p>
    <w:p>
      <w:pPr>
        <w:pStyle w:val="2"/>
        <w:ind w:firstLine="0" w:firstLineChars="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w:t>
      </w:r>
      <w:r>
        <w:rPr>
          <w:rFonts w:hint="eastAsia" w:eastAsia="宋体"/>
          <w:color w:val="auto"/>
          <w:sz w:val="24"/>
          <w:highlight w:val="none"/>
        </w:rPr>
        <w:t>知识产权质押</w:t>
      </w:r>
      <w:r>
        <w:rPr>
          <w:rFonts w:hint="eastAsia" w:eastAsia="宋体"/>
          <w:color w:val="auto"/>
          <w:sz w:val="24"/>
          <w:highlight w:val="none"/>
          <w:lang w:val="en-US" w:eastAsia="zh-CN"/>
        </w:rPr>
        <w:t>融资</w:t>
      </w:r>
      <w:r>
        <w:rPr>
          <w:rFonts w:hint="eastAsia" w:eastAsia="宋体"/>
          <w:color w:val="auto"/>
          <w:sz w:val="24"/>
          <w:highlight w:val="none"/>
        </w:rPr>
        <w:t>价值评估情况</w:t>
      </w:r>
    </w:p>
    <w:tbl>
      <w:tblPr>
        <w:tblStyle w:val="9"/>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663"/>
        <w:gridCol w:w="914"/>
        <w:gridCol w:w="979"/>
        <w:gridCol w:w="744"/>
        <w:gridCol w:w="727"/>
        <w:gridCol w:w="791"/>
        <w:gridCol w:w="627"/>
        <w:gridCol w:w="832"/>
        <w:gridCol w:w="726"/>
        <w:gridCol w:w="86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519"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663"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hAnsi="宋体"/>
                <w:color w:val="auto"/>
                <w:highlight w:val="none"/>
              </w:rPr>
              <w:t>贷款合同编号</w:t>
            </w:r>
          </w:p>
        </w:tc>
        <w:tc>
          <w:tcPr>
            <w:tcW w:w="914"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对应的专利名称/商标名称</w:t>
            </w:r>
          </w:p>
        </w:tc>
        <w:tc>
          <w:tcPr>
            <w:tcW w:w="979"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对应的专利号/商标注册号</w:t>
            </w:r>
          </w:p>
        </w:tc>
        <w:tc>
          <w:tcPr>
            <w:tcW w:w="744" w:type="dxa"/>
            <w:noWrap w:val="0"/>
            <w:vAlign w:val="center"/>
          </w:tcPr>
          <w:p>
            <w:pPr>
              <w:spacing w:after="156" w:afterLines="50"/>
              <w:jc w:val="center"/>
              <w:rPr>
                <w:rFonts w:hint="eastAsia" w:ascii="宋体"/>
                <w:color w:val="auto"/>
                <w:highlight w:val="none"/>
              </w:rPr>
            </w:pPr>
            <w:r>
              <w:rPr>
                <w:rFonts w:hint="eastAsia" w:ascii="宋体"/>
                <w:color w:val="auto"/>
                <w:highlight w:val="none"/>
              </w:rPr>
              <w:t>评估价值（万元）</w:t>
            </w:r>
          </w:p>
        </w:tc>
        <w:tc>
          <w:tcPr>
            <w:tcW w:w="727" w:type="dxa"/>
            <w:noWrap w:val="0"/>
            <w:vAlign w:val="center"/>
          </w:tcPr>
          <w:p>
            <w:pPr>
              <w:spacing w:after="156" w:afterLines="50"/>
              <w:jc w:val="center"/>
              <w:rPr>
                <w:rFonts w:ascii="宋体"/>
                <w:color w:val="auto"/>
                <w:highlight w:val="none"/>
              </w:rPr>
            </w:pPr>
            <w:r>
              <w:rPr>
                <w:rFonts w:hint="eastAsia" w:ascii="宋体"/>
                <w:color w:val="auto"/>
                <w:highlight w:val="none"/>
              </w:rPr>
              <w:t>评估基准日</w:t>
            </w:r>
          </w:p>
        </w:tc>
        <w:tc>
          <w:tcPr>
            <w:tcW w:w="791" w:type="dxa"/>
            <w:noWrap w:val="0"/>
            <w:vAlign w:val="center"/>
          </w:tcPr>
          <w:p>
            <w:pPr>
              <w:spacing w:after="156" w:afterLines="50"/>
              <w:jc w:val="center"/>
              <w:rPr>
                <w:color w:val="auto"/>
                <w:highlight w:val="none"/>
              </w:rPr>
            </w:pPr>
            <w:r>
              <w:rPr>
                <w:rFonts w:hint="eastAsia"/>
                <w:color w:val="auto"/>
                <w:highlight w:val="none"/>
              </w:rPr>
              <w:t>知识产权评估报告编号</w:t>
            </w:r>
          </w:p>
        </w:tc>
        <w:tc>
          <w:tcPr>
            <w:tcW w:w="627" w:type="dxa"/>
            <w:noWrap w:val="0"/>
            <w:vAlign w:val="center"/>
          </w:tcPr>
          <w:p>
            <w:pPr>
              <w:spacing w:after="156" w:afterLines="50"/>
              <w:jc w:val="center"/>
              <w:rPr>
                <w:rFonts w:hint="eastAsia" w:ascii="宋体"/>
                <w:color w:val="auto"/>
                <w:highlight w:val="none"/>
              </w:rPr>
            </w:pPr>
            <w:r>
              <w:rPr>
                <w:rFonts w:hint="eastAsia" w:ascii="宋体"/>
                <w:color w:val="auto"/>
                <w:highlight w:val="none"/>
              </w:rPr>
              <w:t>资产评估合同编号</w:t>
            </w:r>
          </w:p>
        </w:tc>
        <w:tc>
          <w:tcPr>
            <w:tcW w:w="832" w:type="dxa"/>
            <w:noWrap w:val="0"/>
            <w:vAlign w:val="center"/>
          </w:tcPr>
          <w:p>
            <w:pPr>
              <w:spacing w:after="156" w:afterLines="50"/>
              <w:jc w:val="center"/>
              <w:rPr>
                <w:rFonts w:hint="eastAsia" w:ascii="宋体"/>
                <w:color w:val="auto"/>
                <w:highlight w:val="none"/>
              </w:rPr>
            </w:pPr>
            <w:r>
              <w:rPr>
                <w:rFonts w:hint="eastAsia" w:ascii="宋体"/>
                <w:color w:val="auto"/>
                <w:highlight w:val="none"/>
              </w:rPr>
              <w:t>评估费用（万元）</w:t>
            </w:r>
          </w:p>
        </w:tc>
        <w:tc>
          <w:tcPr>
            <w:tcW w:w="726" w:type="dxa"/>
            <w:noWrap w:val="0"/>
            <w:vAlign w:val="center"/>
          </w:tcPr>
          <w:p>
            <w:pPr>
              <w:spacing w:after="156" w:afterLines="50"/>
              <w:jc w:val="center"/>
              <w:rPr>
                <w:rFonts w:hint="default" w:ascii="宋体" w:eastAsia="宋体"/>
                <w:color w:val="auto"/>
                <w:highlight w:val="none"/>
                <w:lang w:val="en-US" w:eastAsia="zh-CN"/>
              </w:rPr>
            </w:pPr>
            <w:r>
              <w:rPr>
                <w:rFonts w:hint="eastAsia" w:ascii="宋体"/>
                <w:color w:val="auto"/>
                <w:highlight w:val="none"/>
                <w:lang w:val="en-US" w:eastAsia="zh-CN"/>
              </w:rPr>
              <w:t>付款时间</w:t>
            </w:r>
          </w:p>
        </w:tc>
        <w:tc>
          <w:tcPr>
            <w:tcW w:w="863" w:type="dxa"/>
            <w:noWrap w:val="0"/>
            <w:vAlign w:val="center"/>
          </w:tcPr>
          <w:p>
            <w:pPr>
              <w:spacing w:after="156" w:afterLines="50"/>
              <w:jc w:val="center"/>
              <w:rPr>
                <w:rFonts w:hint="eastAsia" w:ascii="宋体"/>
                <w:color w:val="auto"/>
                <w:highlight w:val="none"/>
              </w:rPr>
            </w:pPr>
            <w:r>
              <w:rPr>
                <w:rFonts w:hint="eastAsia" w:ascii="宋体"/>
                <w:color w:val="auto"/>
                <w:highlight w:val="none"/>
              </w:rPr>
              <w:t>资产评估机构</w:t>
            </w:r>
          </w:p>
        </w:tc>
        <w:tc>
          <w:tcPr>
            <w:tcW w:w="848" w:type="dxa"/>
            <w:noWrap w:val="0"/>
            <w:vAlign w:val="center"/>
          </w:tcPr>
          <w:p>
            <w:pPr>
              <w:spacing w:after="156" w:afterLines="50"/>
              <w:jc w:val="center"/>
              <w:rPr>
                <w:rFonts w:hint="eastAsia" w:ascii="宋体"/>
                <w:color w:val="auto"/>
                <w:highlight w:val="none"/>
              </w:rPr>
            </w:pPr>
            <w:r>
              <w:rPr>
                <w:rFonts w:hint="eastAsia"/>
                <w:color w:val="auto"/>
                <w:highlight w:val="none"/>
              </w:rPr>
              <w:t>资产评估合同签约时间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9" w:type="dxa"/>
            <w:noWrap w:val="0"/>
            <w:vAlign w:val="top"/>
          </w:tcPr>
          <w:p>
            <w:pPr>
              <w:spacing w:after="156" w:afterLines="50"/>
              <w:rPr>
                <w:rFonts w:hint="eastAsia" w:ascii="宋体" w:eastAsia="宋体"/>
                <w:color w:val="auto"/>
                <w:highlight w:val="none"/>
                <w:lang w:val="en-US" w:eastAsia="zh-CN"/>
              </w:rPr>
            </w:pPr>
            <w:r>
              <w:rPr>
                <w:rFonts w:hint="eastAsia" w:ascii="宋体"/>
                <w:color w:val="auto"/>
                <w:highlight w:val="none"/>
                <w:lang w:val="en-US" w:eastAsia="zh-CN"/>
              </w:rPr>
              <w:t>1</w:t>
            </w:r>
          </w:p>
        </w:tc>
        <w:tc>
          <w:tcPr>
            <w:tcW w:w="663" w:type="dxa"/>
            <w:noWrap w:val="0"/>
            <w:vAlign w:val="top"/>
          </w:tcPr>
          <w:p>
            <w:pPr>
              <w:spacing w:after="156" w:afterLines="50"/>
              <w:rPr>
                <w:rFonts w:hint="eastAsia" w:ascii="宋体"/>
                <w:color w:val="auto"/>
                <w:highlight w:val="none"/>
              </w:rPr>
            </w:pPr>
          </w:p>
        </w:tc>
        <w:tc>
          <w:tcPr>
            <w:tcW w:w="914" w:type="dxa"/>
            <w:noWrap w:val="0"/>
            <w:vAlign w:val="top"/>
          </w:tcPr>
          <w:p>
            <w:pPr>
              <w:spacing w:after="156" w:afterLines="50"/>
              <w:rPr>
                <w:rFonts w:hint="eastAsia" w:ascii="宋体"/>
                <w:color w:val="auto"/>
                <w:highlight w:val="none"/>
              </w:rPr>
            </w:pPr>
          </w:p>
        </w:tc>
        <w:tc>
          <w:tcPr>
            <w:tcW w:w="979" w:type="dxa"/>
            <w:noWrap w:val="0"/>
            <w:vAlign w:val="top"/>
          </w:tcPr>
          <w:p>
            <w:pPr>
              <w:spacing w:after="156" w:afterLines="50"/>
              <w:rPr>
                <w:rFonts w:hint="eastAsia" w:ascii="宋体"/>
                <w:color w:val="auto"/>
                <w:highlight w:val="none"/>
              </w:rPr>
            </w:pPr>
          </w:p>
        </w:tc>
        <w:tc>
          <w:tcPr>
            <w:tcW w:w="744" w:type="dxa"/>
            <w:noWrap w:val="0"/>
            <w:vAlign w:val="top"/>
          </w:tcPr>
          <w:p>
            <w:pPr>
              <w:spacing w:after="156" w:afterLines="50"/>
              <w:rPr>
                <w:rFonts w:hint="eastAsia" w:ascii="宋体"/>
                <w:color w:val="auto"/>
                <w:highlight w:val="none"/>
              </w:rPr>
            </w:pPr>
          </w:p>
        </w:tc>
        <w:tc>
          <w:tcPr>
            <w:tcW w:w="727" w:type="dxa"/>
            <w:noWrap w:val="0"/>
            <w:vAlign w:val="top"/>
          </w:tcPr>
          <w:p>
            <w:pPr>
              <w:spacing w:after="156" w:afterLines="50"/>
              <w:rPr>
                <w:rFonts w:hint="eastAsia" w:ascii="宋体"/>
                <w:color w:val="auto"/>
                <w:highlight w:val="none"/>
              </w:rPr>
            </w:pPr>
          </w:p>
        </w:tc>
        <w:tc>
          <w:tcPr>
            <w:tcW w:w="791" w:type="dxa"/>
            <w:noWrap w:val="0"/>
            <w:vAlign w:val="top"/>
          </w:tcPr>
          <w:p>
            <w:pPr>
              <w:spacing w:after="156" w:afterLines="50"/>
              <w:rPr>
                <w:rFonts w:hint="eastAsia" w:ascii="宋体"/>
                <w:color w:val="auto"/>
                <w:highlight w:val="none"/>
              </w:rPr>
            </w:pPr>
          </w:p>
        </w:tc>
        <w:tc>
          <w:tcPr>
            <w:tcW w:w="627" w:type="dxa"/>
            <w:noWrap w:val="0"/>
            <w:vAlign w:val="top"/>
          </w:tcPr>
          <w:p>
            <w:pPr>
              <w:spacing w:after="156" w:afterLines="50"/>
              <w:rPr>
                <w:rFonts w:hint="eastAsia" w:ascii="宋体"/>
                <w:color w:val="auto"/>
                <w:highlight w:val="none"/>
              </w:rPr>
            </w:pPr>
          </w:p>
        </w:tc>
        <w:tc>
          <w:tcPr>
            <w:tcW w:w="832" w:type="dxa"/>
            <w:noWrap w:val="0"/>
            <w:vAlign w:val="top"/>
          </w:tcPr>
          <w:p>
            <w:pPr>
              <w:spacing w:after="156" w:afterLines="50"/>
              <w:rPr>
                <w:rFonts w:hint="eastAsia" w:ascii="宋体"/>
                <w:color w:val="auto"/>
                <w:highlight w:val="none"/>
              </w:rPr>
            </w:pPr>
          </w:p>
        </w:tc>
        <w:tc>
          <w:tcPr>
            <w:tcW w:w="726" w:type="dxa"/>
            <w:noWrap w:val="0"/>
            <w:vAlign w:val="top"/>
          </w:tcPr>
          <w:p>
            <w:pPr>
              <w:spacing w:after="156" w:afterLines="50"/>
              <w:rPr>
                <w:rFonts w:hint="eastAsia" w:ascii="宋体"/>
                <w:color w:val="auto"/>
                <w:highlight w:val="none"/>
              </w:rPr>
            </w:pPr>
          </w:p>
        </w:tc>
        <w:tc>
          <w:tcPr>
            <w:tcW w:w="863" w:type="dxa"/>
            <w:noWrap w:val="0"/>
            <w:vAlign w:val="top"/>
          </w:tcPr>
          <w:p>
            <w:pPr>
              <w:spacing w:after="156" w:afterLines="50"/>
              <w:rPr>
                <w:rFonts w:hint="eastAsia" w:ascii="宋体"/>
                <w:color w:val="auto"/>
                <w:highlight w:val="none"/>
              </w:rPr>
            </w:pPr>
          </w:p>
        </w:tc>
        <w:tc>
          <w:tcPr>
            <w:tcW w:w="848"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9" w:type="dxa"/>
            <w:noWrap w:val="0"/>
            <w:vAlign w:val="top"/>
          </w:tcPr>
          <w:p>
            <w:pPr>
              <w:spacing w:after="156" w:afterLines="50"/>
              <w:rPr>
                <w:rFonts w:hint="default" w:ascii="宋体"/>
                <w:color w:val="auto"/>
                <w:highlight w:val="none"/>
                <w:lang w:val="en-US" w:eastAsia="zh-CN"/>
              </w:rPr>
            </w:pPr>
            <w:r>
              <w:rPr>
                <w:rFonts w:hint="eastAsia" w:ascii="宋体"/>
                <w:color w:val="auto"/>
                <w:highlight w:val="none"/>
                <w:lang w:val="en-US" w:eastAsia="zh-CN"/>
              </w:rPr>
              <w:t>2</w:t>
            </w:r>
          </w:p>
        </w:tc>
        <w:tc>
          <w:tcPr>
            <w:tcW w:w="663" w:type="dxa"/>
            <w:noWrap w:val="0"/>
            <w:vAlign w:val="top"/>
          </w:tcPr>
          <w:p>
            <w:pPr>
              <w:spacing w:after="156" w:afterLines="50"/>
              <w:rPr>
                <w:rFonts w:hint="eastAsia" w:ascii="宋体"/>
                <w:color w:val="auto"/>
                <w:highlight w:val="none"/>
              </w:rPr>
            </w:pPr>
          </w:p>
        </w:tc>
        <w:tc>
          <w:tcPr>
            <w:tcW w:w="914" w:type="dxa"/>
            <w:noWrap w:val="0"/>
            <w:vAlign w:val="top"/>
          </w:tcPr>
          <w:p>
            <w:pPr>
              <w:spacing w:after="156" w:afterLines="50"/>
              <w:rPr>
                <w:rFonts w:hint="eastAsia" w:ascii="宋体"/>
                <w:color w:val="auto"/>
                <w:highlight w:val="none"/>
              </w:rPr>
            </w:pPr>
          </w:p>
        </w:tc>
        <w:tc>
          <w:tcPr>
            <w:tcW w:w="979" w:type="dxa"/>
            <w:noWrap w:val="0"/>
            <w:vAlign w:val="top"/>
          </w:tcPr>
          <w:p>
            <w:pPr>
              <w:spacing w:after="156" w:afterLines="50"/>
              <w:rPr>
                <w:rFonts w:hint="eastAsia" w:ascii="宋体"/>
                <w:color w:val="auto"/>
                <w:highlight w:val="none"/>
              </w:rPr>
            </w:pPr>
          </w:p>
        </w:tc>
        <w:tc>
          <w:tcPr>
            <w:tcW w:w="744" w:type="dxa"/>
            <w:noWrap w:val="0"/>
            <w:vAlign w:val="top"/>
          </w:tcPr>
          <w:p>
            <w:pPr>
              <w:spacing w:after="156" w:afterLines="50"/>
              <w:rPr>
                <w:rFonts w:hint="eastAsia" w:ascii="宋体"/>
                <w:color w:val="auto"/>
                <w:highlight w:val="none"/>
              </w:rPr>
            </w:pPr>
          </w:p>
        </w:tc>
        <w:tc>
          <w:tcPr>
            <w:tcW w:w="727" w:type="dxa"/>
            <w:noWrap w:val="0"/>
            <w:vAlign w:val="top"/>
          </w:tcPr>
          <w:p>
            <w:pPr>
              <w:spacing w:after="156" w:afterLines="50"/>
              <w:rPr>
                <w:rFonts w:hint="eastAsia" w:ascii="宋体"/>
                <w:color w:val="auto"/>
                <w:highlight w:val="none"/>
              </w:rPr>
            </w:pPr>
          </w:p>
        </w:tc>
        <w:tc>
          <w:tcPr>
            <w:tcW w:w="791" w:type="dxa"/>
            <w:noWrap w:val="0"/>
            <w:vAlign w:val="top"/>
          </w:tcPr>
          <w:p>
            <w:pPr>
              <w:spacing w:after="156" w:afterLines="50"/>
              <w:rPr>
                <w:rFonts w:hint="eastAsia" w:ascii="宋体"/>
                <w:color w:val="auto"/>
                <w:highlight w:val="none"/>
              </w:rPr>
            </w:pPr>
          </w:p>
        </w:tc>
        <w:tc>
          <w:tcPr>
            <w:tcW w:w="627" w:type="dxa"/>
            <w:noWrap w:val="0"/>
            <w:vAlign w:val="top"/>
          </w:tcPr>
          <w:p>
            <w:pPr>
              <w:spacing w:after="156" w:afterLines="50"/>
              <w:rPr>
                <w:rFonts w:hint="eastAsia" w:ascii="宋体"/>
                <w:color w:val="auto"/>
                <w:highlight w:val="none"/>
              </w:rPr>
            </w:pPr>
          </w:p>
        </w:tc>
        <w:tc>
          <w:tcPr>
            <w:tcW w:w="832" w:type="dxa"/>
            <w:noWrap w:val="0"/>
            <w:vAlign w:val="top"/>
          </w:tcPr>
          <w:p>
            <w:pPr>
              <w:spacing w:after="156" w:afterLines="50"/>
              <w:rPr>
                <w:rFonts w:hint="eastAsia" w:ascii="宋体"/>
                <w:color w:val="auto"/>
                <w:highlight w:val="none"/>
              </w:rPr>
            </w:pPr>
          </w:p>
        </w:tc>
        <w:tc>
          <w:tcPr>
            <w:tcW w:w="726" w:type="dxa"/>
            <w:noWrap w:val="0"/>
            <w:vAlign w:val="top"/>
          </w:tcPr>
          <w:p>
            <w:pPr>
              <w:spacing w:after="156" w:afterLines="50"/>
              <w:rPr>
                <w:rFonts w:hint="eastAsia" w:ascii="宋体"/>
                <w:color w:val="auto"/>
                <w:highlight w:val="none"/>
              </w:rPr>
            </w:pPr>
          </w:p>
        </w:tc>
        <w:tc>
          <w:tcPr>
            <w:tcW w:w="863" w:type="dxa"/>
            <w:noWrap w:val="0"/>
            <w:vAlign w:val="top"/>
          </w:tcPr>
          <w:p>
            <w:pPr>
              <w:spacing w:after="156" w:afterLines="50"/>
              <w:rPr>
                <w:rFonts w:hint="eastAsia" w:ascii="宋体"/>
                <w:color w:val="auto"/>
                <w:highlight w:val="none"/>
              </w:rPr>
            </w:pPr>
          </w:p>
        </w:tc>
        <w:tc>
          <w:tcPr>
            <w:tcW w:w="848"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519"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w:t>
            </w:r>
          </w:p>
        </w:tc>
        <w:tc>
          <w:tcPr>
            <w:tcW w:w="663" w:type="dxa"/>
            <w:noWrap w:val="0"/>
            <w:vAlign w:val="top"/>
          </w:tcPr>
          <w:p>
            <w:pPr>
              <w:spacing w:after="156" w:afterLines="50"/>
              <w:rPr>
                <w:rFonts w:hint="eastAsia" w:ascii="宋体"/>
                <w:color w:val="auto"/>
                <w:highlight w:val="none"/>
              </w:rPr>
            </w:pPr>
          </w:p>
        </w:tc>
        <w:tc>
          <w:tcPr>
            <w:tcW w:w="914" w:type="dxa"/>
            <w:noWrap w:val="0"/>
            <w:vAlign w:val="top"/>
          </w:tcPr>
          <w:p>
            <w:pPr>
              <w:spacing w:after="156" w:afterLines="50"/>
              <w:rPr>
                <w:rFonts w:hint="eastAsia" w:ascii="宋体"/>
                <w:color w:val="auto"/>
                <w:highlight w:val="none"/>
              </w:rPr>
            </w:pPr>
          </w:p>
        </w:tc>
        <w:tc>
          <w:tcPr>
            <w:tcW w:w="979" w:type="dxa"/>
            <w:noWrap w:val="0"/>
            <w:vAlign w:val="top"/>
          </w:tcPr>
          <w:p>
            <w:pPr>
              <w:spacing w:after="156" w:afterLines="50"/>
              <w:rPr>
                <w:rFonts w:hint="eastAsia" w:ascii="宋体"/>
                <w:color w:val="auto"/>
                <w:highlight w:val="none"/>
              </w:rPr>
            </w:pPr>
          </w:p>
        </w:tc>
        <w:tc>
          <w:tcPr>
            <w:tcW w:w="744" w:type="dxa"/>
            <w:noWrap w:val="0"/>
            <w:vAlign w:val="top"/>
          </w:tcPr>
          <w:p>
            <w:pPr>
              <w:spacing w:after="156" w:afterLines="50"/>
              <w:rPr>
                <w:rFonts w:hint="eastAsia" w:ascii="宋体"/>
                <w:color w:val="auto"/>
                <w:highlight w:val="none"/>
              </w:rPr>
            </w:pPr>
          </w:p>
        </w:tc>
        <w:tc>
          <w:tcPr>
            <w:tcW w:w="727" w:type="dxa"/>
            <w:noWrap w:val="0"/>
            <w:vAlign w:val="top"/>
          </w:tcPr>
          <w:p>
            <w:pPr>
              <w:spacing w:after="156" w:afterLines="50"/>
              <w:rPr>
                <w:rFonts w:hint="eastAsia" w:ascii="宋体"/>
                <w:color w:val="auto"/>
                <w:highlight w:val="none"/>
              </w:rPr>
            </w:pPr>
          </w:p>
        </w:tc>
        <w:tc>
          <w:tcPr>
            <w:tcW w:w="791" w:type="dxa"/>
            <w:noWrap w:val="0"/>
            <w:vAlign w:val="top"/>
          </w:tcPr>
          <w:p>
            <w:pPr>
              <w:spacing w:after="156" w:afterLines="50"/>
              <w:rPr>
                <w:rFonts w:hint="eastAsia" w:ascii="宋体"/>
                <w:color w:val="auto"/>
                <w:highlight w:val="none"/>
              </w:rPr>
            </w:pPr>
          </w:p>
        </w:tc>
        <w:tc>
          <w:tcPr>
            <w:tcW w:w="627" w:type="dxa"/>
            <w:noWrap w:val="0"/>
            <w:vAlign w:val="top"/>
          </w:tcPr>
          <w:p>
            <w:pPr>
              <w:spacing w:after="156" w:afterLines="50"/>
              <w:rPr>
                <w:rFonts w:hint="eastAsia" w:ascii="宋体"/>
                <w:color w:val="auto"/>
                <w:highlight w:val="none"/>
              </w:rPr>
            </w:pPr>
          </w:p>
        </w:tc>
        <w:tc>
          <w:tcPr>
            <w:tcW w:w="832" w:type="dxa"/>
            <w:noWrap w:val="0"/>
            <w:vAlign w:val="top"/>
          </w:tcPr>
          <w:p>
            <w:pPr>
              <w:spacing w:after="156" w:afterLines="50"/>
              <w:rPr>
                <w:rFonts w:hint="eastAsia" w:ascii="宋体"/>
                <w:color w:val="auto"/>
                <w:highlight w:val="none"/>
              </w:rPr>
            </w:pPr>
          </w:p>
        </w:tc>
        <w:tc>
          <w:tcPr>
            <w:tcW w:w="726" w:type="dxa"/>
            <w:noWrap w:val="0"/>
            <w:vAlign w:val="top"/>
          </w:tcPr>
          <w:p>
            <w:pPr>
              <w:spacing w:after="156" w:afterLines="50"/>
              <w:rPr>
                <w:rFonts w:hint="eastAsia" w:ascii="宋体"/>
                <w:color w:val="auto"/>
                <w:highlight w:val="none"/>
              </w:rPr>
            </w:pPr>
          </w:p>
        </w:tc>
        <w:tc>
          <w:tcPr>
            <w:tcW w:w="863" w:type="dxa"/>
            <w:noWrap w:val="0"/>
            <w:vAlign w:val="top"/>
          </w:tcPr>
          <w:p>
            <w:pPr>
              <w:spacing w:after="156" w:afterLines="50"/>
              <w:rPr>
                <w:rFonts w:hint="eastAsia" w:ascii="宋体"/>
                <w:color w:val="auto"/>
                <w:highlight w:val="none"/>
              </w:rPr>
            </w:pPr>
          </w:p>
        </w:tc>
        <w:tc>
          <w:tcPr>
            <w:tcW w:w="848" w:type="dxa"/>
            <w:noWrap w:val="0"/>
            <w:vAlign w:val="top"/>
          </w:tcPr>
          <w:p>
            <w:pPr>
              <w:spacing w:after="156" w:afterLines="50"/>
              <w:rPr>
                <w:rFonts w:hint="eastAsia" w:ascii="宋体"/>
                <w:color w:val="auto"/>
                <w:highlight w:val="none"/>
              </w:rPr>
            </w:pPr>
            <w:r>
              <w:rPr>
                <w:rFonts w:hint="eastAsia" w:ascii="宋体"/>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19" w:type="dxa"/>
            <w:noWrap w:val="0"/>
            <w:vAlign w:val="top"/>
          </w:tcPr>
          <w:p>
            <w:pPr>
              <w:spacing w:after="156" w:afterLines="50"/>
              <w:jc w:val="center"/>
              <w:rPr>
                <w:rFonts w:hint="eastAsia" w:ascii="宋体"/>
                <w:color w:val="auto"/>
                <w:highlight w:val="none"/>
              </w:rPr>
            </w:pPr>
            <w:r>
              <w:rPr>
                <w:rFonts w:hint="eastAsia" w:ascii="宋体"/>
                <w:color w:val="auto"/>
                <w:highlight w:val="none"/>
              </w:rPr>
              <w:t>合计</w:t>
            </w:r>
          </w:p>
        </w:tc>
        <w:tc>
          <w:tcPr>
            <w:tcW w:w="8714" w:type="dxa"/>
            <w:gridSpan w:val="11"/>
            <w:noWrap w:val="0"/>
            <w:vAlign w:val="top"/>
          </w:tcPr>
          <w:p>
            <w:pPr>
              <w:spacing w:after="156" w:afterLines="50"/>
              <w:jc w:val="left"/>
              <w:rPr>
                <w:rFonts w:hint="eastAsia" w:ascii="宋体"/>
                <w:color w:val="auto"/>
                <w:highlight w:val="none"/>
              </w:rPr>
            </w:pPr>
            <w:r>
              <w:rPr>
                <w:rFonts w:hint="eastAsia" w:ascii="宋体"/>
                <w:color w:val="auto"/>
                <w:highlight w:val="none"/>
              </w:rPr>
              <w:t>评估费用合计：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r>
    </w:tbl>
    <w:p>
      <w:pPr>
        <w:pStyle w:val="2"/>
        <w:ind w:firstLine="0" w:firstLineChars="0"/>
        <w:rPr>
          <w:rFonts w:hint="eastAsia" w:eastAsia="宋体"/>
          <w:color w:val="auto"/>
          <w:sz w:val="28"/>
          <w:szCs w:val="28"/>
          <w:highlight w:val="none"/>
        </w:rPr>
      </w:pPr>
    </w:p>
    <w:p>
      <w:pPr>
        <w:pStyle w:val="2"/>
        <w:ind w:firstLine="0" w:firstLineChars="0"/>
        <w:rPr>
          <w:rFonts w:hint="eastAsia" w:eastAsia="宋体"/>
          <w:color w:val="auto"/>
          <w:sz w:val="24"/>
          <w:highlight w:val="none"/>
        </w:rPr>
      </w:pPr>
      <w:r>
        <w:rPr>
          <w:rFonts w:hint="eastAsia" w:eastAsia="宋体"/>
          <w:color w:val="auto"/>
          <w:sz w:val="24"/>
          <w:highlight w:val="none"/>
        </w:rPr>
        <w:t>3</w:t>
      </w:r>
      <w:r>
        <w:rPr>
          <w:rFonts w:hint="eastAsia" w:eastAsia="宋体"/>
          <w:color w:val="auto"/>
          <w:sz w:val="24"/>
          <w:highlight w:val="none"/>
          <w:lang w:val="en-US" w:eastAsia="zh-CN"/>
        </w:rPr>
        <w:t>.</w:t>
      </w:r>
      <w:r>
        <w:rPr>
          <w:rFonts w:hint="eastAsia" w:eastAsia="宋体"/>
          <w:color w:val="auto"/>
          <w:sz w:val="24"/>
          <w:highlight w:val="none"/>
        </w:rPr>
        <w:t>知识产权质押融资担保情况</w:t>
      </w:r>
    </w:p>
    <w:tbl>
      <w:tblPr>
        <w:tblStyle w:val="9"/>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44"/>
        <w:gridCol w:w="1455"/>
        <w:gridCol w:w="1425"/>
        <w:gridCol w:w="988"/>
        <w:gridCol w:w="1139"/>
        <w:gridCol w:w="928"/>
        <w:gridCol w:w="92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72"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944"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hAnsi="宋体"/>
                <w:color w:val="auto"/>
                <w:highlight w:val="none"/>
              </w:rPr>
              <w:t>贷款合同编号</w:t>
            </w:r>
          </w:p>
        </w:tc>
        <w:tc>
          <w:tcPr>
            <w:tcW w:w="1455" w:type="dxa"/>
            <w:noWrap w:val="0"/>
            <w:vAlign w:val="center"/>
          </w:tcPr>
          <w:p>
            <w:pPr>
              <w:spacing w:after="156" w:afterLines="50"/>
              <w:jc w:val="center"/>
              <w:rPr>
                <w:rFonts w:ascii="黑体" w:hAnsi="宋体"/>
                <w:color w:val="auto"/>
                <w:sz w:val="28"/>
                <w:szCs w:val="28"/>
                <w:highlight w:val="none"/>
              </w:rPr>
            </w:pPr>
            <w:r>
              <w:rPr>
                <w:rFonts w:hint="eastAsia" w:ascii="宋体"/>
                <w:color w:val="auto"/>
                <w:highlight w:val="none"/>
              </w:rPr>
              <w:t>对应的专利名称/商标名称</w:t>
            </w:r>
          </w:p>
        </w:tc>
        <w:tc>
          <w:tcPr>
            <w:tcW w:w="1425" w:type="dxa"/>
            <w:noWrap w:val="0"/>
            <w:vAlign w:val="center"/>
          </w:tcPr>
          <w:p>
            <w:pPr>
              <w:spacing w:after="156" w:afterLines="50"/>
              <w:jc w:val="center"/>
              <w:rPr>
                <w:rFonts w:ascii="黑体" w:hAnsi="宋体" w:eastAsia="黑体"/>
                <w:color w:val="auto"/>
                <w:sz w:val="28"/>
                <w:szCs w:val="28"/>
                <w:highlight w:val="none"/>
              </w:rPr>
            </w:pPr>
            <w:r>
              <w:rPr>
                <w:rFonts w:hint="eastAsia" w:ascii="宋体"/>
                <w:color w:val="auto"/>
                <w:highlight w:val="none"/>
              </w:rPr>
              <w:t>对应的专利号/商标注册号</w:t>
            </w:r>
          </w:p>
        </w:tc>
        <w:tc>
          <w:tcPr>
            <w:tcW w:w="988"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担保（或反担保）合同编号</w:t>
            </w:r>
          </w:p>
        </w:tc>
        <w:tc>
          <w:tcPr>
            <w:tcW w:w="1139"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担保（或反担保）费用（万元）</w:t>
            </w:r>
          </w:p>
        </w:tc>
        <w:tc>
          <w:tcPr>
            <w:tcW w:w="928" w:type="dxa"/>
            <w:noWrap w:val="0"/>
            <w:vAlign w:val="center"/>
          </w:tcPr>
          <w:p>
            <w:pPr>
              <w:spacing w:after="156" w:afterLines="50"/>
              <w:jc w:val="center"/>
              <w:rPr>
                <w:rFonts w:hint="eastAsia" w:ascii="宋体"/>
                <w:color w:val="auto"/>
                <w:highlight w:val="none"/>
              </w:rPr>
            </w:pPr>
            <w:r>
              <w:rPr>
                <w:rFonts w:hint="eastAsia" w:ascii="宋体"/>
                <w:color w:val="auto"/>
                <w:highlight w:val="none"/>
                <w:lang w:val="en-US" w:eastAsia="zh-CN"/>
              </w:rPr>
              <w:t>付款时间</w:t>
            </w:r>
          </w:p>
        </w:tc>
        <w:tc>
          <w:tcPr>
            <w:tcW w:w="928"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担保机构</w:t>
            </w:r>
          </w:p>
        </w:tc>
        <w:tc>
          <w:tcPr>
            <w:tcW w:w="975"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担保（或反担保）签约时间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1</w:t>
            </w:r>
          </w:p>
        </w:tc>
        <w:tc>
          <w:tcPr>
            <w:tcW w:w="944" w:type="dxa"/>
            <w:noWrap w:val="0"/>
            <w:vAlign w:val="top"/>
          </w:tcPr>
          <w:p>
            <w:pPr>
              <w:spacing w:after="156" w:afterLines="50"/>
              <w:rPr>
                <w:rFonts w:hint="eastAsia" w:ascii="宋体"/>
                <w:color w:val="auto"/>
                <w:highlight w:val="none"/>
              </w:rPr>
            </w:pPr>
          </w:p>
        </w:tc>
        <w:tc>
          <w:tcPr>
            <w:tcW w:w="1455" w:type="dxa"/>
            <w:noWrap w:val="0"/>
            <w:vAlign w:val="top"/>
          </w:tcPr>
          <w:p>
            <w:pPr>
              <w:spacing w:after="156" w:afterLines="50"/>
              <w:rPr>
                <w:rFonts w:hint="eastAsia" w:ascii="宋体"/>
                <w:color w:val="auto"/>
                <w:highlight w:val="none"/>
              </w:rPr>
            </w:pPr>
          </w:p>
        </w:tc>
        <w:tc>
          <w:tcPr>
            <w:tcW w:w="1425" w:type="dxa"/>
            <w:noWrap w:val="0"/>
            <w:vAlign w:val="top"/>
          </w:tcPr>
          <w:p>
            <w:pPr>
              <w:spacing w:after="156" w:afterLines="50"/>
              <w:rPr>
                <w:rFonts w:hint="eastAsia" w:ascii="宋体"/>
                <w:color w:val="auto"/>
                <w:highlight w:val="none"/>
              </w:rPr>
            </w:pPr>
          </w:p>
        </w:tc>
        <w:tc>
          <w:tcPr>
            <w:tcW w:w="988" w:type="dxa"/>
            <w:noWrap w:val="0"/>
            <w:vAlign w:val="top"/>
          </w:tcPr>
          <w:p>
            <w:pPr>
              <w:spacing w:after="156" w:afterLines="50"/>
              <w:rPr>
                <w:rFonts w:hint="eastAsia" w:ascii="宋体"/>
                <w:color w:val="auto"/>
                <w:highlight w:val="none"/>
              </w:rPr>
            </w:pPr>
          </w:p>
        </w:tc>
        <w:tc>
          <w:tcPr>
            <w:tcW w:w="1139" w:type="dxa"/>
            <w:noWrap w:val="0"/>
            <w:vAlign w:val="top"/>
          </w:tcPr>
          <w:p>
            <w:pPr>
              <w:spacing w:after="156" w:afterLines="50"/>
              <w:rPr>
                <w:rFonts w:hint="eastAsia" w:ascii="宋体"/>
                <w:color w:val="auto"/>
                <w:highlight w:val="none"/>
              </w:rPr>
            </w:pPr>
          </w:p>
        </w:tc>
        <w:tc>
          <w:tcPr>
            <w:tcW w:w="928" w:type="dxa"/>
            <w:noWrap w:val="0"/>
            <w:vAlign w:val="top"/>
          </w:tcPr>
          <w:p>
            <w:pPr>
              <w:spacing w:after="156" w:afterLines="50"/>
              <w:rPr>
                <w:rFonts w:hint="eastAsia" w:ascii="宋体"/>
                <w:color w:val="auto"/>
                <w:highlight w:val="none"/>
              </w:rPr>
            </w:pPr>
          </w:p>
        </w:tc>
        <w:tc>
          <w:tcPr>
            <w:tcW w:w="928" w:type="dxa"/>
            <w:noWrap w:val="0"/>
            <w:vAlign w:val="top"/>
          </w:tcPr>
          <w:p>
            <w:pPr>
              <w:spacing w:after="156" w:afterLines="50"/>
              <w:rPr>
                <w:rFonts w:hint="eastAsia" w:ascii="宋体"/>
                <w:color w:val="auto"/>
                <w:highlight w:val="none"/>
              </w:rPr>
            </w:pPr>
          </w:p>
        </w:tc>
        <w:tc>
          <w:tcPr>
            <w:tcW w:w="975"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2" w:type="dxa"/>
            <w:noWrap w:val="0"/>
            <w:vAlign w:val="top"/>
          </w:tcPr>
          <w:p>
            <w:pPr>
              <w:spacing w:after="156" w:afterLines="50"/>
              <w:rPr>
                <w:rFonts w:hint="eastAsia" w:ascii="宋体" w:eastAsia="宋体"/>
                <w:color w:val="auto"/>
                <w:highlight w:val="none"/>
                <w:lang w:val="en-US" w:eastAsia="zh-CN"/>
              </w:rPr>
            </w:pPr>
            <w:r>
              <w:rPr>
                <w:rFonts w:hint="eastAsia" w:ascii="宋体"/>
                <w:color w:val="auto"/>
                <w:highlight w:val="none"/>
                <w:lang w:val="en-US" w:eastAsia="zh-CN"/>
              </w:rPr>
              <w:t>2</w:t>
            </w:r>
          </w:p>
        </w:tc>
        <w:tc>
          <w:tcPr>
            <w:tcW w:w="944" w:type="dxa"/>
            <w:noWrap w:val="0"/>
            <w:vAlign w:val="top"/>
          </w:tcPr>
          <w:p>
            <w:pPr>
              <w:spacing w:after="156" w:afterLines="50"/>
              <w:rPr>
                <w:rFonts w:hint="eastAsia" w:ascii="宋体"/>
                <w:color w:val="auto"/>
                <w:highlight w:val="none"/>
              </w:rPr>
            </w:pPr>
          </w:p>
        </w:tc>
        <w:tc>
          <w:tcPr>
            <w:tcW w:w="1455" w:type="dxa"/>
            <w:noWrap w:val="0"/>
            <w:vAlign w:val="top"/>
          </w:tcPr>
          <w:p>
            <w:pPr>
              <w:spacing w:after="156" w:afterLines="50"/>
              <w:rPr>
                <w:rFonts w:hint="eastAsia" w:ascii="宋体"/>
                <w:color w:val="auto"/>
                <w:highlight w:val="none"/>
              </w:rPr>
            </w:pPr>
          </w:p>
        </w:tc>
        <w:tc>
          <w:tcPr>
            <w:tcW w:w="1425" w:type="dxa"/>
            <w:noWrap w:val="0"/>
            <w:vAlign w:val="top"/>
          </w:tcPr>
          <w:p>
            <w:pPr>
              <w:spacing w:after="156" w:afterLines="50"/>
              <w:rPr>
                <w:rFonts w:hint="eastAsia" w:ascii="宋体"/>
                <w:color w:val="auto"/>
                <w:highlight w:val="none"/>
              </w:rPr>
            </w:pPr>
          </w:p>
        </w:tc>
        <w:tc>
          <w:tcPr>
            <w:tcW w:w="988" w:type="dxa"/>
            <w:noWrap w:val="0"/>
            <w:vAlign w:val="top"/>
          </w:tcPr>
          <w:p>
            <w:pPr>
              <w:spacing w:after="156" w:afterLines="50"/>
              <w:rPr>
                <w:rFonts w:hint="eastAsia" w:ascii="宋体"/>
                <w:color w:val="auto"/>
                <w:highlight w:val="none"/>
              </w:rPr>
            </w:pPr>
          </w:p>
        </w:tc>
        <w:tc>
          <w:tcPr>
            <w:tcW w:w="1139" w:type="dxa"/>
            <w:noWrap w:val="0"/>
            <w:vAlign w:val="top"/>
          </w:tcPr>
          <w:p>
            <w:pPr>
              <w:spacing w:after="156" w:afterLines="50"/>
              <w:rPr>
                <w:rFonts w:hint="eastAsia" w:ascii="宋体"/>
                <w:color w:val="auto"/>
                <w:highlight w:val="none"/>
              </w:rPr>
            </w:pPr>
          </w:p>
        </w:tc>
        <w:tc>
          <w:tcPr>
            <w:tcW w:w="928" w:type="dxa"/>
            <w:noWrap w:val="0"/>
            <w:vAlign w:val="top"/>
          </w:tcPr>
          <w:p>
            <w:pPr>
              <w:spacing w:after="156" w:afterLines="50"/>
              <w:rPr>
                <w:rFonts w:hint="eastAsia" w:ascii="宋体"/>
                <w:color w:val="auto"/>
                <w:highlight w:val="none"/>
              </w:rPr>
            </w:pPr>
          </w:p>
        </w:tc>
        <w:tc>
          <w:tcPr>
            <w:tcW w:w="928" w:type="dxa"/>
            <w:noWrap w:val="0"/>
            <w:vAlign w:val="top"/>
          </w:tcPr>
          <w:p>
            <w:pPr>
              <w:spacing w:after="156" w:afterLines="50"/>
              <w:rPr>
                <w:rFonts w:hint="eastAsia" w:ascii="宋体"/>
                <w:color w:val="auto"/>
                <w:highlight w:val="none"/>
              </w:rPr>
            </w:pPr>
          </w:p>
        </w:tc>
        <w:tc>
          <w:tcPr>
            <w:tcW w:w="975"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72"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w:t>
            </w:r>
          </w:p>
        </w:tc>
        <w:tc>
          <w:tcPr>
            <w:tcW w:w="944" w:type="dxa"/>
            <w:noWrap w:val="0"/>
            <w:vAlign w:val="top"/>
          </w:tcPr>
          <w:p>
            <w:pPr>
              <w:spacing w:after="156" w:afterLines="50"/>
              <w:rPr>
                <w:rFonts w:hint="eastAsia" w:ascii="宋体"/>
                <w:color w:val="auto"/>
                <w:highlight w:val="none"/>
              </w:rPr>
            </w:pPr>
          </w:p>
        </w:tc>
        <w:tc>
          <w:tcPr>
            <w:tcW w:w="1455" w:type="dxa"/>
            <w:noWrap w:val="0"/>
            <w:vAlign w:val="top"/>
          </w:tcPr>
          <w:p>
            <w:pPr>
              <w:spacing w:after="156" w:afterLines="50"/>
              <w:rPr>
                <w:rFonts w:hint="eastAsia" w:ascii="宋体"/>
                <w:color w:val="auto"/>
                <w:highlight w:val="none"/>
              </w:rPr>
            </w:pPr>
          </w:p>
        </w:tc>
        <w:tc>
          <w:tcPr>
            <w:tcW w:w="1425" w:type="dxa"/>
            <w:noWrap w:val="0"/>
            <w:vAlign w:val="top"/>
          </w:tcPr>
          <w:p>
            <w:pPr>
              <w:spacing w:after="156" w:afterLines="50"/>
              <w:rPr>
                <w:rFonts w:hint="eastAsia" w:ascii="宋体"/>
                <w:color w:val="auto"/>
                <w:highlight w:val="none"/>
              </w:rPr>
            </w:pPr>
          </w:p>
        </w:tc>
        <w:tc>
          <w:tcPr>
            <w:tcW w:w="988" w:type="dxa"/>
            <w:noWrap w:val="0"/>
            <w:vAlign w:val="top"/>
          </w:tcPr>
          <w:p>
            <w:pPr>
              <w:spacing w:after="156" w:afterLines="50"/>
              <w:rPr>
                <w:rFonts w:hint="eastAsia" w:ascii="宋体"/>
                <w:color w:val="auto"/>
                <w:highlight w:val="none"/>
              </w:rPr>
            </w:pPr>
          </w:p>
        </w:tc>
        <w:tc>
          <w:tcPr>
            <w:tcW w:w="1139" w:type="dxa"/>
            <w:noWrap w:val="0"/>
            <w:vAlign w:val="top"/>
          </w:tcPr>
          <w:p>
            <w:pPr>
              <w:spacing w:after="156" w:afterLines="50"/>
              <w:rPr>
                <w:rFonts w:hint="eastAsia" w:ascii="宋体"/>
                <w:color w:val="auto"/>
                <w:highlight w:val="none"/>
              </w:rPr>
            </w:pPr>
          </w:p>
        </w:tc>
        <w:tc>
          <w:tcPr>
            <w:tcW w:w="928" w:type="dxa"/>
            <w:noWrap w:val="0"/>
            <w:vAlign w:val="top"/>
          </w:tcPr>
          <w:p>
            <w:pPr>
              <w:spacing w:after="156" w:afterLines="50"/>
              <w:rPr>
                <w:rFonts w:hint="eastAsia" w:ascii="宋体"/>
                <w:color w:val="auto"/>
                <w:highlight w:val="none"/>
              </w:rPr>
            </w:pPr>
          </w:p>
        </w:tc>
        <w:tc>
          <w:tcPr>
            <w:tcW w:w="928" w:type="dxa"/>
            <w:noWrap w:val="0"/>
            <w:vAlign w:val="top"/>
          </w:tcPr>
          <w:p>
            <w:pPr>
              <w:spacing w:after="156" w:afterLines="50"/>
              <w:rPr>
                <w:rFonts w:hint="eastAsia" w:ascii="宋体"/>
                <w:color w:val="auto"/>
                <w:highlight w:val="none"/>
              </w:rPr>
            </w:pPr>
          </w:p>
        </w:tc>
        <w:tc>
          <w:tcPr>
            <w:tcW w:w="975" w:type="dxa"/>
            <w:noWrap w:val="0"/>
            <w:vAlign w:val="top"/>
          </w:tcPr>
          <w:p>
            <w:pPr>
              <w:spacing w:after="156" w:afterLines="50"/>
              <w:rPr>
                <w:rFonts w:hint="eastAsia" w:ascii="宋体"/>
                <w:color w:val="auto"/>
                <w:highlight w:val="none"/>
              </w:rPr>
            </w:pPr>
            <w:r>
              <w:rPr>
                <w:rFonts w:hint="eastAsia" w:ascii="宋体"/>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72" w:type="dxa"/>
            <w:noWrap w:val="0"/>
            <w:vAlign w:val="top"/>
          </w:tcPr>
          <w:p>
            <w:pPr>
              <w:spacing w:after="156" w:afterLines="50"/>
              <w:rPr>
                <w:rFonts w:hint="eastAsia" w:ascii="宋体"/>
                <w:color w:val="auto"/>
                <w:highlight w:val="none"/>
              </w:rPr>
            </w:pPr>
            <w:r>
              <w:rPr>
                <w:rFonts w:hint="eastAsia" w:ascii="宋体"/>
                <w:color w:val="auto"/>
                <w:highlight w:val="none"/>
              </w:rPr>
              <w:t>合计</w:t>
            </w:r>
          </w:p>
        </w:tc>
        <w:tc>
          <w:tcPr>
            <w:tcW w:w="8782" w:type="dxa"/>
            <w:gridSpan w:val="8"/>
            <w:noWrap w:val="0"/>
            <w:vAlign w:val="top"/>
          </w:tcPr>
          <w:p>
            <w:pPr>
              <w:spacing w:after="156" w:afterLines="50"/>
              <w:rPr>
                <w:rFonts w:hint="eastAsia" w:ascii="宋体"/>
                <w:color w:val="auto"/>
                <w:highlight w:val="none"/>
              </w:rPr>
            </w:pPr>
            <w:r>
              <w:rPr>
                <w:rFonts w:hint="eastAsia" w:ascii="宋体"/>
                <w:color w:val="auto"/>
                <w:highlight w:val="none"/>
              </w:rPr>
              <w:t>担保费用合计：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r>
    </w:tbl>
    <w:p>
      <w:pPr>
        <w:pStyle w:val="2"/>
        <w:ind w:firstLine="0" w:firstLineChars="0"/>
        <w:rPr>
          <w:rFonts w:hint="eastAsia"/>
          <w:color w:val="auto"/>
          <w:sz w:val="28"/>
          <w:szCs w:val="28"/>
          <w:highlight w:val="none"/>
        </w:rPr>
      </w:pPr>
    </w:p>
    <w:p>
      <w:pPr>
        <w:pStyle w:val="2"/>
        <w:ind w:firstLine="0" w:firstLineChars="0"/>
        <w:rPr>
          <w:rFonts w:hint="eastAsia"/>
          <w:color w:val="auto"/>
          <w:sz w:val="28"/>
          <w:szCs w:val="28"/>
          <w:highlight w:val="none"/>
        </w:rPr>
      </w:pPr>
    </w:p>
    <w:p>
      <w:pPr>
        <w:pStyle w:val="2"/>
        <w:ind w:firstLine="0" w:firstLineChars="0"/>
        <w:rPr>
          <w:rFonts w:hint="eastAsia" w:eastAsia="宋体"/>
          <w:color w:val="auto"/>
          <w:sz w:val="24"/>
          <w:highlight w:val="none"/>
        </w:rPr>
      </w:pPr>
    </w:p>
    <w:p>
      <w:pPr>
        <w:pStyle w:val="2"/>
        <w:ind w:firstLine="0" w:firstLineChars="0"/>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w:t>
      </w:r>
      <w:r>
        <w:rPr>
          <w:rFonts w:hint="eastAsia" w:eastAsia="宋体"/>
          <w:color w:val="auto"/>
          <w:sz w:val="24"/>
          <w:highlight w:val="none"/>
        </w:rPr>
        <w:t>知识产权质押融资保险投保情况</w:t>
      </w:r>
    </w:p>
    <w:tbl>
      <w:tblPr>
        <w:tblStyle w:val="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990"/>
        <w:gridCol w:w="1434"/>
        <w:gridCol w:w="1403"/>
        <w:gridCol w:w="972"/>
        <w:gridCol w:w="972"/>
        <w:gridCol w:w="1064"/>
        <w:gridCol w:w="1064"/>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3"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990"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hAnsi="宋体"/>
                <w:color w:val="auto"/>
                <w:highlight w:val="none"/>
              </w:rPr>
              <w:t>贷款合同编号</w:t>
            </w:r>
          </w:p>
        </w:tc>
        <w:tc>
          <w:tcPr>
            <w:tcW w:w="1434"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对应的专利名称/商标名称</w:t>
            </w:r>
          </w:p>
        </w:tc>
        <w:tc>
          <w:tcPr>
            <w:tcW w:w="1403"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对应的专利号/商标注册号</w:t>
            </w:r>
          </w:p>
        </w:tc>
        <w:tc>
          <w:tcPr>
            <w:tcW w:w="972" w:type="dxa"/>
            <w:noWrap w:val="0"/>
            <w:vAlign w:val="center"/>
          </w:tcPr>
          <w:p>
            <w:pPr>
              <w:spacing w:after="156" w:afterLines="50"/>
              <w:jc w:val="center"/>
              <w:rPr>
                <w:rFonts w:hint="eastAsia" w:ascii="宋体"/>
                <w:color w:val="auto"/>
                <w:highlight w:val="none"/>
              </w:rPr>
            </w:pPr>
            <w:r>
              <w:rPr>
                <w:rFonts w:hint="eastAsia" w:ascii="宋体"/>
                <w:color w:val="auto"/>
                <w:highlight w:val="none"/>
              </w:rPr>
              <w:t>保险单号</w:t>
            </w:r>
          </w:p>
        </w:tc>
        <w:tc>
          <w:tcPr>
            <w:tcW w:w="972" w:type="dxa"/>
            <w:noWrap w:val="0"/>
            <w:vAlign w:val="center"/>
          </w:tcPr>
          <w:p>
            <w:pPr>
              <w:spacing w:after="156" w:afterLines="50"/>
              <w:jc w:val="center"/>
              <w:rPr>
                <w:rFonts w:hint="eastAsia" w:ascii="宋体"/>
                <w:color w:val="auto"/>
                <w:highlight w:val="none"/>
              </w:rPr>
            </w:pPr>
            <w:r>
              <w:rPr>
                <w:rFonts w:hint="eastAsia" w:ascii="宋体"/>
                <w:color w:val="auto"/>
                <w:highlight w:val="none"/>
              </w:rPr>
              <w:t>保险费用（万元）</w:t>
            </w:r>
          </w:p>
        </w:tc>
        <w:tc>
          <w:tcPr>
            <w:tcW w:w="1064" w:type="dxa"/>
            <w:noWrap w:val="0"/>
            <w:vAlign w:val="center"/>
          </w:tcPr>
          <w:p>
            <w:pPr>
              <w:spacing w:after="156" w:afterLines="50"/>
              <w:jc w:val="center"/>
              <w:rPr>
                <w:rFonts w:hint="eastAsia" w:ascii="宋体"/>
                <w:color w:val="auto"/>
                <w:highlight w:val="none"/>
              </w:rPr>
            </w:pPr>
            <w:r>
              <w:rPr>
                <w:rFonts w:hint="eastAsia" w:ascii="宋体"/>
                <w:color w:val="auto"/>
                <w:highlight w:val="none"/>
                <w:lang w:val="en-US" w:eastAsia="zh-CN"/>
              </w:rPr>
              <w:t>付款时间</w:t>
            </w:r>
          </w:p>
        </w:tc>
        <w:tc>
          <w:tcPr>
            <w:tcW w:w="1064" w:type="dxa"/>
            <w:noWrap w:val="0"/>
            <w:vAlign w:val="center"/>
          </w:tcPr>
          <w:p>
            <w:pPr>
              <w:spacing w:after="156" w:afterLines="50"/>
              <w:jc w:val="center"/>
              <w:rPr>
                <w:rFonts w:hint="eastAsia" w:ascii="宋体"/>
                <w:color w:val="auto"/>
                <w:highlight w:val="none"/>
              </w:rPr>
            </w:pPr>
            <w:r>
              <w:rPr>
                <w:rFonts w:hint="eastAsia" w:ascii="宋体"/>
                <w:color w:val="auto"/>
                <w:highlight w:val="none"/>
              </w:rPr>
              <w:t>承保机构</w:t>
            </w:r>
          </w:p>
        </w:tc>
        <w:tc>
          <w:tcPr>
            <w:tcW w:w="893" w:type="dxa"/>
            <w:noWrap w:val="0"/>
            <w:vAlign w:val="center"/>
          </w:tcPr>
          <w:p>
            <w:pPr>
              <w:spacing w:after="156" w:afterLines="50"/>
              <w:jc w:val="center"/>
              <w:rPr>
                <w:rFonts w:hint="eastAsia" w:ascii="宋体"/>
                <w:color w:val="auto"/>
                <w:highlight w:val="none"/>
              </w:rPr>
            </w:pPr>
            <w:r>
              <w:rPr>
                <w:rFonts w:hint="eastAsia" w:ascii="宋体"/>
                <w:color w:val="auto"/>
                <w:highlight w:val="none"/>
              </w:rPr>
              <w:t>保险起始时间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3"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1</w:t>
            </w:r>
          </w:p>
        </w:tc>
        <w:tc>
          <w:tcPr>
            <w:tcW w:w="990" w:type="dxa"/>
            <w:noWrap w:val="0"/>
            <w:vAlign w:val="top"/>
          </w:tcPr>
          <w:p>
            <w:pPr>
              <w:spacing w:after="156" w:afterLines="50"/>
              <w:rPr>
                <w:rFonts w:hint="eastAsia" w:ascii="宋体"/>
                <w:color w:val="auto"/>
                <w:highlight w:val="none"/>
              </w:rPr>
            </w:pPr>
          </w:p>
        </w:tc>
        <w:tc>
          <w:tcPr>
            <w:tcW w:w="1434" w:type="dxa"/>
            <w:noWrap w:val="0"/>
            <w:vAlign w:val="top"/>
          </w:tcPr>
          <w:p>
            <w:pPr>
              <w:spacing w:after="156" w:afterLines="50"/>
              <w:rPr>
                <w:rFonts w:hint="eastAsia" w:ascii="宋体"/>
                <w:color w:val="auto"/>
                <w:highlight w:val="none"/>
              </w:rPr>
            </w:pPr>
          </w:p>
        </w:tc>
        <w:tc>
          <w:tcPr>
            <w:tcW w:w="1403" w:type="dxa"/>
            <w:noWrap w:val="0"/>
            <w:vAlign w:val="top"/>
          </w:tcPr>
          <w:p>
            <w:pPr>
              <w:spacing w:after="156" w:afterLines="50"/>
              <w:rPr>
                <w:rFonts w:hint="eastAsia" w:ascii="宋体"/>
                <w:color w:val="auto"/>
                <w:highlight w:val="none"/>
              </w:rPr>
            </w:pPr>
          </w:p>
        </w:tc>
        <w:tc>
          <w:tcPr>
            <w:tcW w:w="972" w:type="dxa"/>
            <w:noWrap w:val="0"/>
            <w:vAlign w:val="top"/>
          </w:tcPr>
          <w:p>
            <w:pPr>
              <w:spacing w:after="156" w:afterLines="50"/>
              <w:rPr>
                <w:rFonts w:hint="eastAsia" w:ascii="宋体"/>
                <w:color w:val="auto"/>
                <w:highlight w:val="none"/>
              </w:rPr>
            </w:pPr>
          </w:p>
        </w:tc>
        <w:tc>
          <w:tcPr>
            <w:tcW w:w="972" w:type="dxa"/>
            <w:noWrap w:val="0"/>
            <w:vAlign w:val="top"/>
          </w:tcPr>
          <w:p>
            <w:pPr>
              <w:spacing w:after="156" w:afterLines="50"/>
              <w:rPr>
                <w:rFonts w:hint="eastAsia" w:ascii="宋体"/>
                <w:color w:val="auto"/>
                <w:highlight w:val="none"/>
              </w:rPr>
            </w:pPr>
          </w:p>
        </w:tc>
        <w:tc>
          <w:tcPr>
            <w:tcW w:w="1064" w:type="dxa"/>
            <w:noWrap w:val="0"/>
            <w:vAlign w:val="top"/>
          </w:tcPr>
          <w:p>
            <w:pPr>
              <w:spacing w:after="156" w:afterLines="50"/>
              <w:rPr>
                <w:rFonts w:hint="eastAsia" w:ascii="宋体"/>
                <w:color w:val="auto"/>
                <w:highlight w:val="none"/>
              </w:rPr>
            </w:pPr>
          </w:p>
        </w:tc>
        <w:tc>
          <w:tcPr>
            <w:tcW w:w="1064" w:type="dxa"/>
            <w:noWrap w:val="0"/>
            <w:vAlign w:val="top"/>
          </w:tcPr>
          <w:p>
            <w:pPr>
              <w:spacing w:after="156" w:afterLines="50"/>
              <w:rPr>
                <w:rFonts w:hint="eastAsia" w:ascii="宋体"/>
                <w:color w:val="auto"/>
                <w:highlight w:val="none"/>
              </w:rPr>
            </w:pPr>
          </w:p>
        </w:tc>
        <w:tc>
          <w:tcPr>
            <w:tcW w:w="893"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03" w:type="dxa"/>
            <w:noWrap w:val="0"/>
            <w:vAlign w:val="top"/>
          </w:tcPr>
          <w:p>
            <w:pPr>
              <w:spacing w:after="156" w:afterLines="50"/>
              <w:rPr>
                <w:rFonts w:hint="default" w:ascii="宋体"/>
                <w:color w:val="auto"/>
                <w:highlight w:val="none"/>
                <w:lang w:val="en-US" w:eastAsia="zh-CN"/>
              </w:rPr>
            </w:pPr>
            <w:r>
              <w:rPr>
                <w:rFonts w:hint="eastAsia" w:ascii="宋体"/>
                <w:color w:val="auto"/>
                <w:highlight w:val="none"/>
                <w:lang w:val="en-US" w:eastAsia="zh-CN"/>
              </w:rPr>
              <w:t>2</w:t>
            </w:r>
          </w:p>
        </w:tc>
        <w:tc>
          <w:tcPr>
            <w:tcW w:w="990" w:type="dxa"/>
            <w:noWrap w:val="0"/>
            <w:vAlign w:val="top"/>
          </w:tcPr>
          <w:p>
            <w:pPr>
              <w:spacing w:after="156" w:afterLines="50"/>
              <w:rPr>
                <w:rFonts w:hint="eastAsia" w:ascii="宋体"/>
                <w:color w:val="auto"/>
                <w:highlight w:val="none"/>
              </w:rPr>
            </w:pPr>
          </w:p>
        </w:tc>
        <w:tc>
          <w:tcPr>
            <w:tcW w:w="1434" w:type="dxa"/>
            <w:noWrap w:val="0"/>
            <w:vAlign w:val="top"/>
          </w:tcPr>
          <w:p>
            <w:pPr>
              <w:spacing w:after="156" w:afterLines="50"/>
              <w:rPr>
                <w:rFonts w:hint="eastAsia" w:ascii="宋体"/>
                <w:color w:val="auto"/>
                <w:highlight w:val="none"/>
              </w:rPr>
            </w:pPr>
          </w:p>
        </w:tc>
        <w:tc>
          <w:tcPr>
            <w:tcW w:w="1403" w:type="dxa"/>
            <w:noWrap w:val="0"/>
            <w:vAlign w:val="top"/>
          </w:tcPr>
          <w:p>
            <w:pPr>
              <w:spacing w:after="156" w:afterLines="50"/>
              <w:rPr>
                <w:rFonts w:hint="eastAsia" w:ascii="宋体"/>
                <w:color w:val="auto"/>
                <w:highlight w:val="none"/>
              </w:rPr>
            </w:pPr>
          </w:p>
        </w:tc>
        <w:tc>
          <w:tcPr>
            <w:tcW w:w="972" w:type="dxa"/>
            <w:noWrap w:val="0"/>
            <w:vAlign w:val="top"/>
          </w:tcPr>
          <w:p>
            <w:pPr>
              <w:spacing w:after="156" w:afterLines="50"/>
              <w:rPr>
                <w:rFonts w:hint="eastAsia" w:ascii="宋体"/>
                <w:color w:val="auto"/>
                <w:highlight w:val="none"/>
              </w:rPr>
            </w:pPr>
          </w:p>
        </w:tc>
        <w:tc>
          <w:tcPr>
            <w:tcW w:w="972" w:type="dxa"/>
            <w:noWrap w:val="0"/>
            <w:vAlign w:val="top"/>
          </w:tcPr>
          <w:p>
            <w:pPr>
              <w:spacing w:after="156" w:afterLines="50"/>
              <w:rPr>
                <w:rFonts w:hint="eastAsia" w:ascii="宋体"/>
                <w:color w:val="auto"/>
                <w:highlight w:val="none"/>
              </w:rPr>
            </w:pPr>
          </w:p>
        </w:tc>
        <w:tc>
          <w:tcPr>
            <w:tcW w:w="1064" w:type="dxa"/>
            <w:noWrap w:val="0"/>
            <w:vAlign w:val="top"/>
          </w:tcPr>
          <w:p>
            <w:pPr>
              <w:spacing w:after="156" w:afterLines="50"/>
              <w:rPr>
                <w:rFonts w:hint="eastAsia" w:ascii="宋体"/>
                <w:color w:val="auto"/>
                <w:highlight w:val="none"/>
              </w:rPr>
            </w:pPr>
          </w:p>
        </w:tc>
        <w:tc>
          <w:tcPr>
            <w:tcW w:w="1064" w:type="dxa"/>
            <w:noWrap w:val="0"/>
            <w:vAlign w:val="top"/>
          </w:tcPr>
          <w:p>
            <w:pPr>
              <w:spacing w:after="156" w:afterLines="50"/>
              <w:rPr>
                <w:rFonts w:hint="eastAsia" w:ascii="宋体"/>
                <w:color w:val="auto"/>
                <w:highlight w:val="none"/>
              </w:rPr>
            </w:pPr>
          </w:p>
        </w:tc>
        <w:tc>
          <w:tcPr>
            <w:tcW w:w="893"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3" w:type="dxa"/>
            <w:noWrap w:val="0"/>
            <w:vAlign w:val="top"/>
          </w:tcPr>
          <w:p>
            <w:pPr>
              <w:pStyle w:val="2"/>
              <w:ind w:left="0" w:leftChars="0" w:firstLine="0" w:firstLineChars="0"/>
              <w:rPr>
                <w:rFonts w:hint="default" w:ascii="宋体" w:eastAsia="仿宋_GB2312"/>
                <w:color w:val="auto"/>
                <w:highlight w:val="none"/>
                <w:lang w:val="en-US" w:eastAsia="zh-CN"/>
              </w:rPr>
            </w:pPr>
            <w:r>
              <w:rPr>
                <w:rFonts w:hint="eastAsia" w:ascii="宋体" w:hAnsi="Calibri" w:eastAsia="宋体" w:cs="Times New Roman"/>
                <w:color w:val="auto"/>
                <w:kern w:val="2"/>
                <w:sz w:val="21"/>
                <w:szCs w:val="24"/>
                <w:highlight w:val="none"/>
                <w:lang w:val="en-US" w:eastAsia="zh-CN" w:bidi="ar-SA"/>
              </w:rPr>
              <w:t>...</w:t>
            </w:r>
          </w:p>
        </w:tc>
        <w:tc>
          <w:tcPr>
            <w:tcW w:w="990" w:type="dxa"/>
            <w:noWrap w:val="0"/>
            <w:vAlign w:val="top"/>
          </w:tcPr>
          <w:p>
            <w:pPr>
              <w:spacing w:after="156" w:afterLines="50"/>
              <w:rPr>
                <w:rFonts w:hint="eastAsia" w:ascii="宋体"/>
                <w:color w:val="auto"/>
                <w:highlight w:val="none"/>
              </w:rPr>
            </w:pPr>
          </w:p>
        </w:tc>
        <w:tc>
          <w:tcPr>
            <w:tcW w:w="1434" w:type="dxa"/>
            <w:noWrap w:val="0"/>
            <w:vAlign w:val="top"/>
          </w:tcPr>
          <w:p>
            <w:pPr>
              <w:spacing w:after="156" w:afterLines="50"/>
              <w:rPr>
                <w:rFonts w:hint="eastAsia" w:ascii="宋体"/>
                <w:color w:val="auto"/>
                <w:highlight w:val="none"/>
              </w:rPr>
            </w:pPr>
          </w:p>
        </w:tc>
        <w:tc>
          <w:tcPr>
            <w:tcW w:w="1403" w:type="dxa"/>
            <w:noWrap w:val="0"/>
            <w:vAlign w:val="top"/>
          </w:tcPr>
          <w:p>
            <w:pPr>
              <w:spacing w:after="156" w:afterLines="50"/>
              <w:rPr>
                <w:rFonts w:hint="eastAsia" w:ascii="宋体"/>
                <w:color w:val="auto"/>
                <w:highlight w:val="none"/>
              </w:rPr>
            </w:pPr>
          </w:p>
        </w:tc>
        <w:tc>
          <w:tcPr>
            <w:tcW w:w="972" w:type="dxa"/>
            <w:noWrap w:val="0"/>
            <w:vAlign w:val="top"/>
          </w:tcPr>
          <w:p>
            <w:pPr>
              <w:spacing w:after="156" w:afterLines="50"/>
              <w:rPr>
                <w:rFonts w:hint="eastAsia" w:ascii="宋体"/>
                <w:color w:val="auto"/>
                <w:highlight w:val="none"/>
              </w:rPr>
            </w:pPr>
          </w:p>
        </w:tc>
        <w:tc>
          <w:tcPr>
            <w:tcW w:w="972" w:type="dxa"/>
            <w:noWrap w:val="0"/>
            <w:vAlign w:val="top"/>
          </w:tcPr>
          <w:p>
            <w:pPr>
              <w:spacing w:after="156" w:afterLines="50"/>
              <w:rPr>
                <w:rFonts w:hint="eastAsia" w:ascii="宋体"/>
                <w:color w:val="auto"/>
                <w:highlight w:val="none"/>
              </w:rPr>
            </w:pPr>
          </w:p>
        </w:tc>
        <w:tc>
          <w:tcPr>
            <w:tcW w:w="1064" w:type="dxa"/>
            <w:noWrap w:val="0"/>
            <w:vAlign w:val="top"/>
          </w:tcPr>
          <w:p>
            <w:pPr>
              <w:spacing w:after="156" w:afterLines="50"/>
              <w:rPr>
                <w:rFonts w:hint="eastAsia" w:ascii="宋体"/>
                <w:color w:val="auto"/>
                <w:highlight w:val="none"/>
              </w:rPr>
            </w:pPr>
          </w:p>
        </w:tc>
        <w:tc>
          <w:tcPr>
            <w:tcW w:w="1064" w:type="dxa"/>
            <w:noWrap w:val="0"/>
            <w:vAlign w:val="top"/>
          </w:tcPr>
          <w:p>
            <w:pPr>
              <w:spacing w:after="156" w:afterLines="50"/>
              <w:rPr>
                <w:rFonts w:hint="eastAsia" w:ascii="宋体"/>
                <w:color w:val="auto"/>
                <w:highlight w:val="none"/>
              </w:rPr>
            </w:pPr>
          </w:p>
        </w:tc>
        <w:tc>
          <w:tcPr>
            <w:tcW w:w="893" w:type="dxa"/>
            <w:noWrap w:val="0"/>
            <w:vAlign w:val="top"/>
          </w:tcPr>
          <w:p>
            <w:pPr>
              <w:spacing w:after="156" w:afterLines="50"/>
              <w:rPr>
                <w:rFonts w:hint="eastAsia" w:ascii="宋体"/>
                <w:color w:val="auto"/>
                <w:highlight w:val="none"/>
              </w:rPr>
            </w:pPr>
            <w:r>
              <w:rPr>
                <w:rFonts w:hint="eastAsia" w:ascii="宋体" w:hAnsi="Calibri" w:eastAsia="宋体" w:cs="Times New Roman"/>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3" w:type="dxa"/>
            <w:noWrap w:val="0"/>
            <w:vAlign w:val="top"/>
          </w:tcPr>
          <w:p>
            <w:pPr>
              <w:spacing w:after="156" w:afterLines="50"/>
              <w:rPr>
                <w:rFonts w:hint="eastAsia" w:ascii="宋体"/>
                <w:color w:val="auto"/>
                <w:highlight w:val="none"/>
              </w:rPr>
            </w:pPr>
            <w:r>
              <w:rPr>
                <w:rFonts w:hint="eastAsia" w:ascii="宋体"/>
                <w:color w:val="auto"/>
                <w:highlight w:val="none"/>
              </w:rPr>
              <w:t>合计</w:t>
            </w:r>
          </w:p>
        </w:tc>
        <w:tc>
          <w:tcPr>
            <w:tcW w:w="8792" w:type="dxa"/>
            <w:gridSpan w:val="8"/>
            <w:noWrap w:val="0"/>
            <w:vAlign w:val="top"/>
          </w:tcPr>
          <w:p>
            <w:pPr>
              <w:spacing w:after="156" w:afterLines="50"/>
              <w:rPr>
                <w:rFonts w:hint="eastAsia" w:ascii="宋体"/>
                <w:color w:val="auto"/>
                <w:highlight w:val="none"/>
              </w:rPr>
            </w:pPr>
            <w:r>
              <w:rPr>
                <w:rFonts w:hint="eastAsia" w:ascii="宋体"/>
                <w:color w:val="auto"/>
                <w:highlight w:val="none"/>
              </w:rPr>
              <w:t>保险费用合计：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r>
    </w:tbl>
    <w:p>
      <w:pPr>
        <w:pStyle w:val="2"/>
        <w:ind w:firstLine="0" w:firstLineChars="0"/>
        <w:rPr>
          <w:rFonts w:hint="eastAsia" w:eastAsia="宋体"/>
          <w:b/>
          <w:color w:val="auto"/>
          <w:sz w:val="24"/>
          <w:highlight w:val="none"/>
        </w:rPr>
      </w:pPr>
    </w:p>
    <w:p>
      <w:pPr>
        <w:pStyle w:val="2"/>
        <w:ind w:firstLine="0" w:firstLineChars="0"/>
        <w:rPr>
          <w:rFonts w:hint="eastAsia" w:eastAsia="宋体"/>
          <w:b/>
          <w:color w:val="auto"/>
          <w:sz w:val="24"/>
          <w:highlight w:val="none"/>
          <w:lang w:eastAsia="zh-CN"/>
        </w:rPr>
      </w:pPr>
      <w:r>
        <w:rPr>
          <w:rFonts w:hint="eastAsia" w:eastAsia="宋体"/>
          <w:b/>
          <w:color w:val="auto"/>
          <w:sz w:val="24"/>
          <w:highlight w:val="none"/>
          <w:lang w:val="en-US" w:eastAsia="zh-CN"/>
        </w:rPr>
        <w:t>三</w:t>
      </w:r>
      <w:r>
        <w:rPr>
          <w:rFonts w:hint="eastAsia" w:eastAsia="宋体"/>
          <w:b/>
          <w:color w:val="auto"/>
          <w:sz w:val="24"/>
          <w:highlight w:val="none"/>
        </w:rPr>
        <w:t>、</w:t>
      </w:r>
      <w:r>
        <w:rPr>
          <w:rFonts w:hint="eastAsia" w:eastAsia="宋体"/>
          <w:b/>
          <w:color w:val="auto"/>
          <w:sz w:val="24"/>
          <w:highlight w:val="none"/>
          <w:lang w:eastAsia="zh-CN"/>
        </w:rPr>
        <w:t>费用合计（</w:t>
      </w:r>
      <w:r>
        <w:rPr>
          <w:rFonts w:hint="eastAsia" w:eastAsia="宋体"/>
          <w:b/>
          <w:color w:val="auto"/>
          <w:sz w:val="24"/>
          <w:highlight w:val="none"/>
          <w:lang w:val="en-US" w:eastAsia="zh-CN"/>
        </w:rPr>
        <w:t xml:space="preserve">      </w:t>
      </w:r>
      <w:r>
        <w:rPr>
          <w:rFonts w:hint="eastAsia" w:eastAsia="宋体"/>
          <w:b/>
          <w:color w:val="auto"/>
          <w:sz w:val="24"/>
          <w:highlight w:val="none"/>
          <w:lang w:eastAsia="zh-CN"/>
        </w:rPr>
        <w:t>万元）</w:t>
      </w:r>
    </w:p>
    <w:p>
      <w:pPr>
        <w:pStyle w:val="2"/>
        <w:ind w:firstLine="0" w:firstLineChars="0"/>
        <w:rPr>
          <w:rFonts w:hint="eastAsia" w:eastAsia="宋体"/>
          <w:b/>
          <w:color w:val="auto"/>
          <w:sz w:val="24"/>
          <w:highlight w:val="none"/>
        </w:rPr>
      </w:pPr>
      <w:r>
        <w:rPr>
          <w:rFonts w:hint="eastAsia" w:eastAsia="宋体"/>
          <w:b/>
          <w:color w:val="auto"/>
          <w:sz w:val="24"/>
          <w:highlight w:val="none"/>
        </w:rPr>
        <w:t>申请资助金额（</w:t>
      </w:r>
      <w:r>
        <w:rPr>
          <w:rFonts w:hint="eastAsia" w:eastAsia="宋体"/>
          <w:b/>
          <w:color w:val="auto"/>
          <w:sz w:val="24"/>
          <w:highlight w:val="none"/>
          <w:u w:val="single"/>
        </w:rPr>
        <w:t xml:space="preserve"> </w:t>
      </w:r>
      <w:r>
        <w:rPr>
          <w:rFonts w:eastAsia="宋体"/>
          <w:b/>
          <w:color w:val="auto"/>
          <w:sz w:val="24"/>
          <w:highlight w:val="none"/>
          <w:u w:val="single"/>
        </w:rPr>
        <w:t xml:space="preserve">     </w:t>
      </w:r>
      <w:r>
        <w:rPr>
          <w:rFonts w:hint="eastAsia" w:eastAsia="宋体"/>
          <w:b/>
          <w:color w:val="auto"/>
          <w:sz w:val="24"/>
          <w:highlight w:val="none"/>
        </w:rPr>
        <w:t>万元）</w:t>
      </w:r>
    </w:p>
    <w:p>
      <w:pPr>
        <w:pStyle w:val="4"/>
        <w:rPr>
          <w:rFonts w:hint="eastAsia"/>
          <w:color w:val="auto"/>
          <w:highlight w:val="none"/>
        </w:rPr>
        <w:sectPr>
          <w:headerReference r:id="rId3" w:type="default"/>
          <w:footerReference r:id="rId4" w:type="default"/>
          <w:pgSz w:w="11906" w:h="16838"/>
          <w:pgMar w:top="1531" w:right="1247" w:bottom="1440" w:left="1247" w:header="851" w:footer="828" w:gutter="0"/>
          <w:pgNumType w:start="1"/>
          <w:cols w:space="720" w:num="1"/>
          <w:docGrid w:type="lines" w:linePitch="312" w:charSpace="0"/>
        </w:sectPr>
      </w:pPr>
    </w:p>
    <w:p>
      <w:pPr>
        <w:spacing w:line="276" w:lineRule="auto"/>
        <w:rPr>
          <w:rFonts w:hint="eastAsia" w:eastAsia="宋体"/>
          <w:color w:val="auto"/>
          <w:highlight w:val="none"/>
          <w:lang w:val="en-US" w:eastAsia="zh-CN"/>
        </w:rPr>
      </w:pPr>
      <w:r>
        <w:rPr>
          <w:rFonts w:hint="eastAsia" w:ascii="宋体" w:hAnsi="宋体"/>
          <w:b/>
          <w:bCs/>
          <w:color w:val="auto"/>
          <w:sz w:val="28"/>
          <w:szCs w:val="28"/>
          <w:highlight w:val="none"/>
          <w:lang w:val="en-US" w:eastAsia="zh-CN"/>
        </w:rPr>
        <w:t>四</w:t>
      </w:r>
      <w:r>
        <w:rPr>
          <w:rFonts w:hint="eastAsia" w:ascii="宋体" w:hAnsi="宋体"/>
          <w:b/>
          <w:bCs/>
          <w:color w:val="auto"/>
          <w:sz w:val="28"/>
          <w:szCs w:val="28"/>
          <w:highlight w:val="none"/>
        </w:rPr>
        <w:t>、本申请所附材料清单</w:t>
      </w:r>
      <w:r>
        <w:rPr>
          <w:rFonts w:hint="eastAsia" w:ascii="宋体" w:hAnsi="宋体"/>
          <w:b/>
          <w:bCs/>
          <w:color w:val="auto"/>
          <w:sz w:val="28"/>
          <w:szCs w:val="28"/>
          <w:highlight w:val="none"/>
          <w:lang w:eastAsia="zh-CN"/>
        </w:rPr>
        <w:t>（对照操作规程自行调整）</w:t>
      </w:r>
      <w:r>
        <w:rPr>
          <w:rFonts w:hint="eastAsia" w:ascii="宋体" w:hAnsi="宋体"/>
          <w:color w:val="auto"/>
          <w:sz w:val="28"/>
          <w:szCs w:val="22"/>
          <w:highlight w:val="none"/>
          <w:lang w:val="en-US" w:eastAsia="zh-CN"/>
        </w:rPr>
        <w:t xml:space="preserve"> </w:t>
      </w:r>
    </w:p>
    <w:tbl>
      <w:tblPr>
        <w:tblStyle w:val="9"/>
        <w:tblW w:w="9537"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4521"/>
        <w:gridCol w:w="1017"/>
        <w:gridCol w:w="320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3" w:hRule="atLeast"/>
        </w:trPr>
        <w:tc>
          <w:tcPr>
            <w:tcW w:w="79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7"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08" w:type="dxa"/>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0" w:hRule="atLeast"/>
        </w:trPr>
        <w:tc>
          <w:tcPr>
            <w:tcW w:w="791"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1" w:type="dxa"/>
            <w:vAlign w:val="center"/>
          </w:tcPr>
          <w:p>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科技创新</w:t>
            </w:r>
            <w:r>
              <w:rPr>
                <w:rFonts w:hint="eastAsia" w:eastAsia="宋体"/>
                <w:color w:val="auto"/>
                <w:highlight w:val="none"/>
              </w:rPr>
              <w:t>分项资金—</w:t>
            </w:r>
            <w:r>
              <w:rPr>
                <w:rFonts w:hint="eastAsia"/>
                <w:color w:val="auto"/>
                <w:highlight w:val="none"/>
                <w:lang w:val="en-US" w:eastAsia="zh-CN"/>
              </w:rPr>
              <w:t>知识产权质押融资支持</w:t>
            </w:r>
            <w:r>
              <w:rPr>
                <w:rFonts w:hint="eastAsia" w:eastAsia="宋体"/>
                <w:color w:val="auto"/>
                <w:highlight w:val="none"/>
              </w:rPr>
              <w:t>项目</w:t>
            </w:r>
            <w:r>
              <w:rPr>
                <w:rFonts w:hint="eastAsia"/>
                <w:color w:val="auto"/>
                <w:highlight w:val="none"/>
                <w:lang w:eastAsia="zh-CN"/>
              </w:rPr>
              <w:t>申请书</w:t>
            </w:r>
            <w:r>
              <w:rPr>
                <w:rFonts w:hint="eastAsia" w:eastAsia="宋体"/>
                <w:color w:val="auto"/>
                <w:highlight w:val="none"/>
              </w:rPr>
              <w:t>》</w:t>
            </w:r>
          </w:p>
        </w:tc>
        <w:tc>
          <w:tcPr>
            <w:tcW w:w="1017" w:type="dxa"/>
            <w:vAlign w:val="center"/>
          </w:tcPr>
          <w:p>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08" w:type="dxa"/>
            <w:vAlign w:val="center"/>
          </w:tcPr>
          <w:p>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24" w:hRule="atLeast"/>
        </w:trPr>
        <w:tc>
          <w:tcPr>
            <w:tcW w:w="791"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1" w:type="dxa"/>
            <w:vAlign w:val="center"/>
          </w:tcPr>
          <w:p>
            <w:pPr>
              <w:spacing w:line="276" w:lineRule="auto"/>
              <w:rPr>
                <w:rFonts w:ascii="宋体" w:hAnsi="宋体"/>
                <w:color w:val="auto"/>
                <w:szCs w:val="21"/>
                <w:highlight w:val="none"/>
              </w:rPr>
            </w:pPr>
            <w:r>
              <w:rPr>
                <w:rFonts w:hint="eastAsia"/>
                <w:color w:val="auto"/>
                <w:highlight w:val="none"/>
              </w:rPr>
              <w:t>统一社会信用代码证书（新版“三证合一”营业执照、事业单位提交新版“三证合一”法人证书；未换领“三证合一”新版营业执照的，提交原旧版营业执照、组织机构代码证书、税务登记证书）</w:t>
            </w:r>
          </w:p>
        </w:tc>
        <w:tc>
          <w:tcPr>
            <w:tcW w:w="1017"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08"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atLeast"/>
        </w:trPr>
        <w:tc>
          <w:tcPr>
            <w:tcW w:w="791"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1"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7"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08"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6" w:hRule="atLeast"/>
        </w:trPr>
        <w:tc>
          <w:tcPr>
            <w:tcW w:w="791"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1" w:type="dxa"/>
            <w:vAlign w:val="center"/>
          </w:tcPr>
          <w:p>
            <w:pPr>
              <w:spacing w:line="276" w:lineRule="auto"/>
              <w:rPr>
                <w:rFonts w:hint="eastAsia" w:ascii="宋体" w:hAnsi="宋体"/>
                <w:color w:val="auto"/>
                <w:szCs w:val="21"/>
                <w:highlight w:val="none"/>
              </w:rPr>
            </w:pPr>
            <w:r>
              <w:rPr>
                <w:rFonts w:hint="eastAsia" w:ascii="宋体" w:hAnsi="宋体" w:eastAsia="宋体"/>
                <w:color w:val="auto"/>
                <w:sz w:val="21"/>
                <w:szCs w:val="21"/>
                <w:highlight w:val="none"/>
              </w:rPr>
              <w:t>申报主体由税务部门开具的单位上年度纳税证明</w:t>
            </w:r>
          </w:p>
        </w:tc>
        <w:tc>
          <w:tcPr>
            <w:tcW w:w="1017" w:type="dxa"/>
            <w:vAlign w:val="center"/>
          </w:tcPr>
          <w:p>
            <w:pPr>
              <w:spacing w:line="276" w:lineRule="auto"/>
              <w:jc w:val="center"/>
              <w:rPr>
                <w:rFonts w:ascii="宋体" w:hAnsi="宋体"/>
                <w:color w:val="auto"/>
                <w:szCs w:val="21"/>
                <w:highlight w:val="none"/>
              </w:rPr>
            </w:pPr>
          </w:p>
        </w:tc>
        <w:tc>
          <w:tcPr>
            <w:tcW w:w="3208" w:type="dxa"/>
            <w:vAlign w:val="center"/>
          </w:tcPr>
          <w:p>
            <w:pPr>
              <w:rPr>
                <w:color w:val="auto"/>
                <w:highlight w:val="none"/>
              </w:rPr>
            </w:pPr>
            <w:r>
              <w:rPr>
                <w:rFonts w:hint="eastAsia" w:ascii="仿宋_GB2312"/>
                <w:color w:val="auto"/>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atLeast"/>
        </w:trPr>
        <w:tc>
          <w:tcPr>
            <w:tcW w:w="791"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4521" w:type="dxa"/>
            <w:vAlign w:val="center"/>
          </w:tcPr>
          <w:p>
            <w:pPr>
              <w:spacing w:line="276" w:lineRule="auto"/>
              <w:jc w:val="left"/>
              <w:rPr>
                <w:rFonts w:hint="eastAsia" w:ascii="宋体" w:hAnsi="宋体"/>
                <w:color w:val="auto"/>
                <w:szCs w:val="21"/>
                <w:highlight w:val="none"/>
                <w:lang w:eastAsia="zh-CN"/>
              </w:rPr>
            </w:pPr>
            <w:r>
              <w:rPr>
                <w:rFonts w:hint="eastAsia" w:ascii="宋体" w:hAnsi="宋体" w:cs="宋体"/>
                <w:color w:val="auto"/>
                <w:szCs w:val="21"/>
                <w:highlight w:val="none"/>
              </w:rPr>
              <w:t>企业借款凭证：例如综合授信合同、借款合同或借款借据（授信业务回单、放款凭证）等材料</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是</w:t>
            </w:r>
          </w:p>
        </w:tc>
        <w:tc>
          <w:tcPr>
            <w:tcW w:w="3208" w:type="dxa"/>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3" w:hRule="atLeast"/>
        </w:trPr>
        <w:tc>
          <w:tcPr>
            <w:tcW w:w="791"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6</w:t>
            </w:r>
          </w:p>
        </w:tc>
        <w:tc>
          <w:tcPr>
            <w:tcW w:w="4521" w:type="dxa"/>
            <w:vAlign w:val="center"/>
          </w:tcPr>
          <w:p>
            <w:pPr>
              <w:spacing w:line="276" w:lineRule="auto"/>
              <w:jc w:val="left"/>
              <w:rPr>
                <w:rFonts w:hint="eastAsia" w:ascii="宋体" w:hAnsi="宋体"/>
                <w:color w:val="auto"/>
                <w:szCs w:val="21"/>
                <w:highlight w:val="none"/>
                <w:lang w:eastAsia="zh-CN"/>
              </w:rPr>
            </w:pPr>
            <w:r>
              <w:rPr>
                <w:rFonts w:hint="eastAsia" w:ascii="宋体" w:hAnsi="宋体" w:cs="宋体"/>
                <w:color w:val="auto"/>
                <w:szCs w:val="21"/>
                <w:highlight w:val="none"/>
              </w:rPr>
              <w:t>贷款结清证明</w:t>
            </w:r>
            <w:r>
              <w:rPr>
                <w:rFonts w:hint="eastAsia" w:ascii="宋体" w:hAnsi="宋体" w:cs="宋体"/>
                <w:color w:val="auto"/>
                <w:szCs w:val="21"/>
                <w:highlight w:val="none"/>
                <w:lang w:eastAsia="zh-CN"/>
              </w:rPr>
              <w:t>（参照附件统一格式，内容需包含：贷款开始及结清时间、贷款金额、实际支付利息总额、有无欠息等违约行为）</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lang w:eastAsia="zh-CN"/>
              </w:rPr>
              <w:t>是</w:t>
            </w:r>
          </w:p>
        </w:tc>
        <w:tc>
          <w:tcPr>
            <w:tcW w:w="3208" w:type="dxa"/>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atLeast"/>
        </w:trPr>
        <w:tc>
          <w:tcPr>
            <w:tcW w:w="791"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7</w:t>
            </w:r>
          </w:p>
        </w:tc>
        <w:tc>
          <w:tcPr>
            <w:tcW w:w="4521" w:type="dxa"/>
            <w:vAlign w:val="center"/>
          </w:tcPr>
          <w:p>
            <w:pPr>
              <w:spacing w:line="276" w:lineRule="auto"/>
              <w:jc w:val="left"/>
              <w:rPr>
                <w:rFonts w:hint="eastAsia" w:ascii="宋体" w:hAnsi="宋体"/>
                <w:color w:val="auto"/>
                <w:szCs w:val="21"/>
                <w:highlight w:val="none"/>
                <w:lang w:eastAsia="zh-CN"/>
              </w:rPr>
            </w:pPr>
            <w:r>
              <w:rPr>
                <w:rFonts w:hint="eastAsia" w:ascii="宋体" w:hAnsi="宋体" w:cs="宋体"/>
                <w:color w:val="auto"/>
                <w:szCs w:val="21"/>
                <w:highlight w:val="none"/>
              </w:rPr>
              <w:t>质押合同、质押登记申请表、知识产权质押证明（如质押登记通知书等）</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是</w:t>
            </w:r>
          </w:p>
        </w:tc>
        <w:tc>
          <w:tcPr>
            <w:tcW w:w="3208" w:type="dxa"/>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3" w:hRule="atLeast"/>
        </w:trPr>
        <w:tc>
          <w:tcPr>
            <w:tcW w:w="791"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8</w:t>
            </w:r>
          </w:p>
        </w:tc>
        <w:tc>
          <w:tcPr>
            <w:tcW w:w="4521" w:type="dxa"/>
            <w:vAlign w:val="center"/>
          </w:tcPr>
          <w:p>
            <w:pPr>
              <w:spacing w:line="276" w:lineRule="auto"/>
              <w:jc w:val="left"/>
              <w:rPr>
                <w:rFonts w:hint="eastAsia" w:ascii="宋体" w:hAnsi="宋体"/>
                <w:color w:val="auto"/>
                <w:szCs w:val="21"/>
                <w:highlight w:val="none"/>
                <w:lang w:eastAsia="zh-CN"/>
              </w:rPr>
            </w:pPr>
            <w:r>
              <w:rPr>
                <w:rFonts w:hint="eastAsia" w:ascii="宋体" w:hAnsi="宋体" w:cs="宋体"/>
                <w:color w:val="auto"/>
                <w:szCs w:val="21"/>
                <w:highlight w:val="none"/>
              </w:rPr>
              <w:t>如以组合贷款方式进行融资的，需提交知识产权价值评估材料（如知识产权评估报告</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价值评估报告等）</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lang w:eastAsia="zh-CN"/>
              </w:rPr>
              <w:t>否</w:t>
            </w:r>
          </w:p>
        </w:tc>
        <w:tc>
          <w:tcPr>
            <w:tcW w:w="3208" w:type="dxa"/>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3" w:hRule="atLeast"/>
        </w:trPr>
        <w:tc>
          <w:tcPr>
            <w:tcW w:w="791"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9</w:t>
            </w:r>
          </w:p>
        </w:tc>
        <w:tc>
          <w:tcPr>
            <w:tcW w:w="4521" w:type="dxa"/>
            <w:vAlign w:val="center"/>
          </w:tcPr>
          <w:p>
            <w:pPr>
              <w:spacing w:line="276" w:lineRule="auto"/>
              <w:jc w:val="left"/>
              <w:rPr>
                <w:rFonts w:hint="eastAsia" w:ascii="宋体" w:hAnsi="宋体"/>
                <w:color w:val="auto"/>
                <w:szCs w:val="21"/>
                <w:highlight w:val="none"/>
                <w:lang w:eastAsia="zh-CN"/>
              </w:rPr>
            </w:pPr>
            <w:r>
              <w:rPr>
                <w:rFonts w:hint="eastAsia" w:ascii="宋体" w:hAnsi="宋体"/>
                <w:color w:val="auto"/>
                <w:szCs w:val="21"/>
                <w:highlight w:val="none"/>
              </w:rPr>
              <w:t>资产评估机构出具的知识产权评估报告、资产评估合同、评估费用发票、对应的银行转账凭证等材料</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否</w:t>
            </w:r>
          </w:p>
        </w:tc>
        <w:tc>
          <w:tcPr>
            <w:tcW w:w="3208" w:type="dxa"/>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atLeast"/>
        </w:trPr>
        <w:tc>
          <w:tcPr>
            <w:tcW w:w="791" w:type="dxa"/>
            <w:vAlign w:val="center"/>
          </w:tcPr>
          <w:p>
            <w:pPr>
              <w:spacing w:line="276" w:lineRule="auto"/>
              <w:jc w:val="center"/>
              <w:rPr>
                <w:rFonts w:hint="default" w:ascii="宋体" w:hAnsi="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21" w:type="dxa"/>
            <w:vAlign w:val="center"/>
          </w:tcPr>
          <w:p>
            <w:pPr>
              <w:spacing w:line="276" w:lineRule="auto"/>
              <w:jc w:val="left"/>
              <w:rPr>
                <w:rFonts w:hint="eastAsia" w:ascii="宋体" w:hAnsi="宋体"/>
                <w:color w:val="auto"/>
                <w:szCs w:val="21"/>
                <w:highlight w:val="none"/>
                <w:lang w:eastAsia="zh-CN"/>
              </w:rPr>
            </w:pPr>
            <w:r>
              <w:rPr>
                <w:rFonts w:hint="eastAsia" w:ascii="宋体" w:hAnsi="宋体" w:cs="宋体"/>
                <w:color w:val="auto"/>
                <w:szCs w:val="21"/>
                <w:highlight w:val="none"/>
              </w:rPr>
              <w:t>担保（或反担保）合同、担保（或反担保）费用发票、对应的银行转账凭证等材料</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3208" w:type="dxa"/>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atLeast"/>
        </w:trPr>
        <w:tc>
          <w:tcPr>
            <w:tcW w:w="791"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11</w:t>
            </w:r>
          </w:p>
        </w:tc>
        <w:tc>
          <w:tcPr>
            <w:tcW w:w="4521" w:type="dxa"/>
            <w:vAlign w:val="center"/>
          </w:tcPr>
          <w:p>
            <w:pPr>
              <w:spacing w:line="276" w:lineRule="auto"/>
              <w:rPr>
                <w:rFonts w:hint="eastAsia" w:ascii="宋体" w:hAnsi="宋体"/>
                <w:color w:val="auto"/>
                <w:szCs w:val="21"/>
                <w:highlight w:val="none"/>
              </w:rPr>
            </w:pPr>
            <w:r>
              <w:rPr>
                <w:rFonts w:hint="eastAsia" w:ascii="宋体" w:hAnsi="宋体"/>
                <w:bCs w:val="0"/>
                <w:color w:val="auto"/>
                <w:szCs w:val="21"/>
                <w:highlight w:val="none"/>
                <w:u w:val="none"/>
              </w:rPr>
              <w:t>审核部门认为需要提供的其它材料</w:t>
            </w:r>
          </w:p>
        </w:tc>
        <w:tc>
          <w:tcPr>
            <w:tcW w:w="1017" w:type="dxa"/>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3208" w:type="dxa"/>
            <w:vAlign w:val="center"/>
          </w:tcPr>
          <w:p>
            <w:pPr>
              <w:spacing w:line="276" w:lineRule="auto"/>
              <w:jc w:val="left"/>
              <w:rPr>
                <w:rFonts w:hint="eastAsia" w:ascii="宋体" w:hAnsi="宋体"/>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bl>
    <w:p>
      <w:pPr>
        <w:rPr>
          <w:color w:val="auto"/>
          <w:highlight w:val="none"/>
        </w:rPr>
      </w:pPr>
    </w:p>
    <w:sectPr>
      <w:headerReference r:id="rId5"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auto"/>
      </w:rPr>
    </w:pPr>
    <w:r>
      <w:rPr>
        <w:rFonts w:hint="eastAsia"/>
        <w:color w:val="auto"/>
      </w:rPr>
      <w:t>南山区促进产业高质量发展专项资金——</w:t>
    </w:r>
    <w:r>
      <w:rPr>
        <w:rFonts w:hint="eastAsia"/>
        <w:color w:val="auto"/>
        <w:lang w:eastAsia="zh-CN"/>
      </w:rPr>
      <w:t>科技创新</w:t>
    </w:r>
    <w:r>
      <w:rPr>
        <w:rFonts w:hint="eastAsia"/>
        <w:color w:val="auto"/>
      </w:rPr>
      <w:t>分项资金</w:t>
    </w:r>
    <w:r>
      <w:rPr>
        <w:rFonts w:hint="eastAsia"/>
        <w:color w:val="auto"/>
        <w:lang w:val="en-US" w:eastAsia="zh-CN"/>
      </w:rPr>
      <w:t>-知识产权质押融资支持</w:t>
    </w:r>
    <w:r>
      <w:rPr>
        <w:rFonts w:hint="eastAsia"/>
        <w:color w:val="auto"/>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margin-top:-10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098" o:spid="_x0000_s4098" o:spt="136" type="#_x0000_t136" style="position:absolute;left:0pt;margin-top:-9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099" o:spid="_x0000_s4099" o:spt="136" type="#_x0000_t136" style="position:absolute;left:0pt;margin-top:-8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0" o:spid="_x0000_s4100" o:spt="136" type="#_x0000_t136" style="position:absolute;left:0pt;margin-top:-7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1" o:spid="_x0000_s4101" o:spt="136" type="#_x0000_t136" style="position:absolute;left:0pt;margin-top:-6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2" o:spid="_x0000_s4102" o:spt="136" type="#_x0000_t136" style="position:absolute;left:0pt;margin-top:-5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3" o:spid="_x0000_s4103" o:spt="136" type="#_x0000_t136" style="position:absolute;left:0pt;margin-top:-4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4" o:spid="_x0000_s4104" o:spt="136" type="#_x0000_t136" style="position:absolute;left:0pt;margin-top:-3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5" o:spid="_x0000_s4105" o:spt="136" type="#_x0000_t136" style="position:absolute;left:0pt;margin-top:-2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6" o:spid="_x0000_s4106" o:spt="136" type="#_x0000_t136" style="position:absolute;left:0pt;margin-top:-1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7" o:spid="_x0000_s4107" o:spt="136" type="#_x0000_t136" style="position:absolute;left:0pt;margin-top: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8" o:spid="_x0000_s4108" o:spt="136" type="#_x0000_t136" style="position:absolute;left:0pt;margin-top:1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09" o:spid="_x0000_s4109" o:spt="136" type="#_x0000_t136" style="position:absolute;left:0pt;margin-top:2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0" o:spid="_x0000_s4110" o:spt="136" type="#_x0000_t136" style="position:absolute;left:0pt;margin-top:3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1" o:spid="_x0000_s4111" o:spt="136" type="#_x0000_t136" style="position:absolute;left:0pt;margin-top:4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PowerPlusWaterMarkObject" o:spid="_x0000_s4112" o:spt="136" type="#_x0000_t136" style="position:absolute;left:0pt;margin-top:5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3" o:spid="_x0000_s4113" o:spt="136" type="#_x0000_t136" style="position:absolute;left:0pt;margin-top:6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4" o:spid="_x0000_s4114" o:spt="136" type="#_x0000_t136" style="position:absolute;left:0pt;margin-top:7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5" o:spid="_x0000_s4115" o:spt="136" type="#_x0000_t136" style="position:absolute;left:0pt;margin-top:8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6" o:spid="_x0000_s4116" o:spt="136" type="#_x0000_t136" style="position:absolute;left:0pt;margin-top:9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7" o:spid="_x0000_s4117" o:spt="136" type="#_x0000_t136" style="position:absolute;left:0pt;margin-top:10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8" o:spid="_x0000_s4118" o:spt="136" type="#_x0000_t136" style="position:absolute;left:0pt;margin-top:11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19" o:spid="_x0000_s4119" o:spt="136" type="#_x0000_t136" style="position:absolute;left:0pt;margin-top:12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0" o:spid="_x0000_s4120" o:spt="136" type="#_x0000_t136" style="position:absolute;left:0pt;margin-top:13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1" o:spid="_x0000_s4121" o:spt="136" type="#_x0000_t136" style="position:absolute;left:0pt;margin-top:14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2" o:spid="_x0000_s4122" o:spt="136" type="#_x0000_t136" style="position:absolute;left:0pt;margin-top:15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3" o:spid="_x0000_s4123" o:spt="136" type="#_x0000_t136" style="position:absolute;left:0pt;margin-top:16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4" o:spid="_x0000_s4124" o:spt="136" type="#_x0000_t136" style="position:absolute;left:0pt;margin-top:17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5" o:spid="_x0000_s4125" o:spt="136" type="#_x0000_t136" style="position:absolute;left:0pt;margin-top:18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r>
      <w:pict>
        <v:shape id="_x0000_s4126" o:spid="_x0000_s4126" o:spt="136" type="#_x0000_t136" style="position:absolute;left:0pt;margin-top:1900pt;height:20pt;width:1600pt;mso-position-horizontal:center;mso-position-horizontal-relative:margin;mso-position-vertical-relative:margin;rotation:-2949120f;z-index:-251654144;mso-width-relative:page;mso-height-relative:page;" fillcolor="#DFDFDF" filled="t" stroked="f" coordsize="21600,21600">
          <v:path/>
          <v:fill on="t" focussize="0,0"/>
          <v:stroke on="f"/>
          <v:imagedata o:title=""/>
          <o:lock v:ext="edit"/>
          <v:textpath on="t" fitshape="t" fitpath="t" trim="f" xscale="f" string="Ai南山内容运营20251016                Ai南山内容运营20251016                Ai南山内容运营20251016                Ai南山内容运营20251016                Ai南山内容运营20251016                " style="font-family:宋体;font-size:1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08FC70AE"/>
    <w:rsid w:val="0B894667"/>
    <w:rsid w:val="105A46BB"/>
    <w:rsid w:val="11E36DF4"/>
    <w:rsid w:val="146228E4"/>
    <w:rsid w:val="15DC6D8A"/>
    <w:rsid w:val="18495261"/>
    <w:rsid w:val="196F567B"/>
    <w:rsid w:val="1DA596E8"/>
    <w:rsid w:val="1FEF6C05"/>
    <w:rsid w:val="1FF561AE"/>
    <w:rsid w:val="21182154"/>
    <w:rsid w:val="25CC24F0"/>
    <w:rsid w:val="293F15D2"/>
    <w:rsid w:val="2B3F0B2B"/>
    <w:rsid w:val="2EB931C8"/>
    <w:rsid w:val="2EFFE556"/>
    <w:rsid w:val="2F370044"/>
    <w:rsid w:val="2FC83537"/>
    <w:rsid w:val="32BF29D0"/>
    <w:rsid w:val="339D1674"/>
    <w:rsid w:val="373F0533"/>
    <w:rsid w:val="38CE746C"/>
    <w:rsid w:val="3A9170E3"/>
    <w:rsid w:val="3BCE0B25"/>
    <w:rsid w:val="3D7AB9D6"/>
    <w:rsid w:val="3F3BFFC6"/>
    <w:rsid w:val="3FB40D08"/>
    <w:rsid w:val="3FDB9627"/>
    <w:rsid w:val="40F91ED6"/>
    <w:rsid w:val="43FF2CED"/>
    <w:rsid w:val="460440B9"/>
    <w:rsid w:val="494B4C4F"/>
    <w:rsid w:val="4BEF78B7"/>
    <w:rsid w:val="4C7C62E3"/>
    <w:rsid w:val="4F485E9E"/>
    <w:rsid w:val="4FBFFAAF"/>
    <w:rsid w:val="4FDE6ADD"/>
    <w:rsid w:val="4FFFDF63"/>
    <w:rsid w:val="51DA6E2E"/>
    <w:rsid w:val="55ABF870"/>
    <w:rsid w:val="572F02AA"/>
    <w:rsid w:val="587F4937"/>
    <w:rsid w:val="5B1960A3"/>
    <w:rsid w:val="5C984715"/>
    <w:rsid w:val="5E2C4C04"/>
    <w:rsid w:val="5EE035AA"/>
    <w:rsid w:val="5F7F21C9"/>
    <w:rsid w:val="5FFB92E4"/>
    <w:rsid w:val="5FFE9713"/>
    <w:rsid w:val="62970423"/>
    <w:rsid w:val="62B86D17"/>
    <w:rsid w:val="63706723"/>
    <w:rsid w:val="6766DDBF"/>
    <w:rsid w:val="676F133E"/>
    <w:rsid w:val="679D253E"/>
    <w:rsid w:val="69D72B28"/>
    <w:rsid w:val="69FED9BA"/>
    <w:rsid w:val="6CAB464D"/>
    <w:rsid w:val="6ED334CB"/>
    <w:rsid w:val="6F761A5A"/>
    <w:rsid w:val="6FFFB7E1"/>
    <w:rsid w:val="71744751"/>
    <w:rsid w:val="7278201F"/>
    <w:rsid w:val="72AA7CFF"/>
    <w:rsid w:val="72CF9FCB"/>
    <w:rsid w:val="766F6F10"/>
    <w:rsid w:val="771FDFAF"/>
    <w:rsid w:val="77AB8EFD"/>
    <w:rsid w:val="77BFE393"/>
    <w:rsid w:val="79EB5622"/>
    <w:rsid w:val="7A274CF0"/>
    <w:rsid w:val="7ABFC055"/>
    <w:rsid w:val="7B650BA8"/>
    <w:rsid w:val="7BD344F2"/>
    <w:rsid w:val="7BF940F2"/>
    <w:rsid w:val="7BFBC2AA"/>
    <w:rsid w:val="7DF1F024"/>
    <w:rsid w:val="7E67C6CC"/>
    <w:rsid w:val="7EE33B47"/>
    <w:rsid w:val="7F7FFB18"/>
    <w:rsid w:val="7FB6AADE"/>
    <w:rsid w:val="87B7E9C7"/>
    <w:rsid w:val="97FE0BEA"/>
    <w:rsid w:val="B5EF87D6"/>
    <w:rsid w:val="B93EA5D5"/>
    <w:rsid w:val="BD3F09A0"/>
    <w:rsid w:val="BDB5F956"/>
    <w:rsid w:val="BDF35AE4"/>
    <w:rsid w:val="BED93A0E"/>
    <w:rsid w:val="BFDFCF7C"/>
    <w:rsid w:val="C7F79E06"/>
    <w:rsid w:val="C7FAA38C"/>
    <w:rsid w:val="D5F76257"/>
    <w:rsid w:val="DBDFCD12"/>
    <w:rsid w:val="DDEF2ED6"/>
    <w:rsid w:val="DDFA41BB"/>
    <w:rsid w:val="DFF7F080"/>
    <w:rsid w:val="E9FF55EA"/>
    <w:rsid w:val="EB7F5ED2"/>
    <w:rsid w:val="EBFF45D0"/>
    <w:rsid w:val="EEFBDF5C"/>
    <w:rsid w:val="F5FF2424"/>
    <w:rsid w:val="F7FF14AB"/>
    <w:rsid w:val="F9372955"/>
    <w:rsid w:val="FBEE49AC"/>
    <w:rsid w:val="FC6BA0A2"/>
    <w:rsid w:val="FCEBFDEE"/>
    <w:rsid w:val="FCFF8958"/>
    <w:rsid w:val="FDCB5ADC"/>
    <w:rsid w:val="FEDAA1A4"/>
    <w:rsid w:val="FEDFA369"/>
    <w:rsid w:val="FF3F9042"/>
    <w:rsid w:val="FF4FF1EC"/>
    <w:rsid w:val="FFBD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eastAsia="黑体"/>
      <w:bCs/>
      <w:kern w:val="44"/>
      <w:szCs w:val="44"/>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3306</Words>
  <Characters>3384</Characters>
  <Lines>0</Lines>
  <Paragraphs>0</Paragraphs>
  <TotalTime>8</TotalTime>
  <ScaleCrop>false</ScaleCrop>
  <LinksUpToDate>false</LinksUpToDate>
  <CharactersWithSpaces>4092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2023-04-05T02:35:00Z</dcterms:created>
  <dc:creator>Administrator</dc:creator>
  <cp:lastModifiedBy>melon</cp:lastModifiedBy>
  <cp:lastPrinted>2025-08-10T02:04:00Z</cp:lastPrinted>
  <dcterms:modified xsi:type="dcterms:W3CDTF">2025-10-16T11:19:52Z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C95D5400B9DE4F4E9D8D3CBB34CA3B0F_13</vt:lpwstr>
  </property>
  <property fmtid="{D5CDD505-2E9C-101B-9397-08002B2CF9AE}" pid="4" name="KSOTemplateDocerSaveRecord">
    <vt:lpwstr>eyJoZGlkIjoiYjM5MTdmZmM3MjdhNzJhZWRmZTRhOTkxYWNkMWRmODAiLCJ1c2VySWQiOiI0MjE1ODEyMTIifQ==</vt:lpwstr>
  </property>
</Properties>
</file>