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50828">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000000"/>
          <w:sz w:val="44"/>
          <w:szCs w:val="44"/>
          <w:highlight w:val="none"/>
        </w:rPr>
        <w:t>天河区20</w:t>
      </w:r>
      <w:r>
        <w:rPr>
          <w:rFonts w:hint="default" w:ascii="Times New Roman" w:hAnsi="Times New Roman" w:eastAsia="方正小标宋_GBK" w:cs="Times New Roman"/>
          <w:color w:val="000000"/>
          <w:sz w:val="44"/>
          <w:szCs w:val="44"/>
          <w:highlight w:val="none"/>
          <w:lang w:val="en-US" w:eastAsia="zh-CN"/>
        </w:rPr>
        <w:t>2</w:t>
      </w:r>
      <w:r>
        <w:rPr>
          <w:rFonts w:hint="eastAsia" w:eastAsia="方正小标宋_GBK" w:cs="Times New Roman"/>
          <w:color w:val="000000"/>
          <w:sz w:val="44"/>
          <w:szCs w:val="44"/>
          <w:highlight w:val="none"/>
          <w:lang w:val="en-US" w:eastAsia="zh-CN"/>
        </w:rPr>
        <w:t>5</w:t>
      </w:r>
      <w:r>
        <w:rPr>
          <w:rFonts w:hint="default" w:ascii="Times New Roman" w:hAnsi="Times New Roman" w:eastAsia="方正小标宋_GBK" w:cs="Times New Roman"/>
          <w:color w:val="000000"/>
          <w:sz w:val="44"/>
          <w:szCs w:val="44"/>
          <w:highlight w:val="none"/>
        </w:rPr>
        <w:t>年</w:t>
      </w:r>
      <w:r>
        <w:rPr>
          <w:rFonts w:hint="default" w:ascii="Times New Roman" w:hAnsi="Times New Roman" w:eastAsia="方正小标宋_GBK" w:cs="Times New Roman"/>
          <w:color w:val="000000"/>
          <w:sz w:val="44"/>
          <w:szCs w:val="44"/>
          <w:highlight w:val="none"/>
          <w:lang w:val="en-US" w:eastAsia="zh-CN"/>
        </w:rPr>
        <w:t>基础教育人才</w:t>
      </w:r>
      <w:r>
        <w:rPr>
          <w:rFonts w:hint="eastAsia" w:eastAsia="方正小标宋_GBK" w:cs="Times New Roman"/>
          <w:color w:val="000000"/>
          <w:sz w:val="44"/>
          <w:szCs w:val="44"/>
          <w:highlight w:val="none"/>
          <w:lang w:val="en-US" w:eastAsia="zh-CN"/>
        </w:rPr>
        <w:t>支持</w:t>
      </w:r>
      <w:r>
        <w:rPr>
          <w:rFonts w:hint="default" w:ascii="Times New Roman" w:hAnsi="Times New Roman" w:eastAsia="方正小标宋_GBK" w:cs="Times New Roman"/>
          <w:color w:val="000000"/>
          <w:sz w:val="44"/>
          <w:szCs w:val="44"/>
          <w:highlight w:val="none"/>
        </w:rPr>
        <w:t>申报指南</w:t>
      </w:r>
    </w:p>
    <w:p w14:paraId="16105DCC">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方正小标宋_GBK" w:cs="Times New Roman"/>
          <w:color w:val="000000"/>
          <w:sz w:val="44"/>
          <w:szCs w:val="44"/>
          <w:highlight w:val="none"/>
          <w:lang w:eastAsia="zh-CN"/>
        </w:rPr>
      </w:pPr>
      <w:r>
        <w:rPr>
          <w:rFonts w:hint="eastAsia" w:ascii="Times New Roman" w:hAnsi="Times New Roman" w:eastAsia="方正小标宋_GBK" w:cs="Times New Roman"/>
          <w:color w:val="000000"/>
          <w:sz w:val="44"/>
          <w:szCs w:val="44"/>
          <w:highlight w:val="none"/>
          <w:lang w:eastAsia="zh-CN"/>
        </w:rPr>
        <w:t>（免申即享）</w:t>
      </w:r>
    </w:p>
    <w:p w14:paraId="3173F4CE">
      <w:pPr>
        <w:spacing w:line="600" w:lineRule="exact"/>
        <w:jc w:val="center"/>
        <w:rPr>
          <w:rFonts w:hint="default" w:ascii="Times New Roman" w:hAnsi="Times New Roman" w:eastAsia="楷体" w:cs="Times New Roman"/>
          <w:color w:val="000000"/>
          <w:sz w:val="32"/>
          <w:szCs w:val="32"/>
          <w:highlight w:val="none"/>
        </w:rPr>
      </w:pPr>
      <w:r>
        <w:rPr>
          <w:rFonts w:hint="default" w:ascii="Times New Roman" w:hAnsi="Times New Roman" w:eastAsia="楷体" w:cs="Times New Roman"/>
          <w:color w:val="000000"/>
          <w:sz w:val="32"/>
          <w:szCs w:val="32"/>
          <w:highlight w:val="none"/>
        </w:rPr>
        <w:t>（区</w:t>
      </w:r>
      <w:r>
        <w:rPr>
          <w:rFonts w:hint="eastAsia" w:ascii="Times New Roman" w:hAnsi="Times New Roman" w:eastAsia="楷体" w:cs="Times New Roman"/>
          <w:color w:val="000000"/>
          <w:sz w:val="32"/>
          <w:szCs w:val="32"/>
          <w:highlight w:val="none"/>
          <w:lang w:eastAsia="zh-CN"/>
        </w:rPr>
        <w:t>教育</w:t>
      </w:r>
      <w:r>
        <w:rPr>
          <w:rFonts w:hint="default" w:ascii="Times New Roman" w:hAnsi="Times New Roman" w:eastAsia="楷体" w:cs="Times New Roman"/>
          <w:color w:val="000000"/>
          <w:sz w:val="32"/>
          <w:szCs w:val="32"/>
          <w:highlight w:val="none"/>
        </w:rPr>
        <w:t>局）</w:t>
      </w:r>
    </w:p>
    <w:p w14:paraId="6C6E006D">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方正小标宋_GBK" w:cs="Times New Roman"/>
          <w:bCs/>
          <w:kern w:val="0"/>
          <w:sz w:val="32"/>
          <w:szCs w:val="32"/>
          <w:highlight w:val="none"/>
          <w:lang w:eastAsia="zh-CN"/>
        </w:rPr>
      </w:pPr>
    </w:p>
    <w:p w14:paraId="3D170E4F">
      <w:pPr>
        <w:keepNext w:val="0"/>
        <w:keepLines w:val="0"/>
        <w:pageBreakBefore w:val="0"/>
        <w:widowControl w:val="0"/>
        <w:kinsoku/>
        <w:wordWrap/>
        <w:overflowPunct/>
        <w:topLinePunct w:val="0"/>
        <w:autoSpaceDE/>
        <w:autoSpaceDN/>
        <w:bidi w:val="0"/>
        <w:spacing w:line="600" w:lineRule="exact"/>
        <w:ind w:left="1360" w:hanging="720"/>
        <w:jc w:val="left"/>
        <w:textAlignment w:val="auto"/>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一、发布依据</w:t>
      </w:r>
    </w:p>
    <w:p w14:paraId="67701574">
      <w:pPr>
        <w:keepNext w:val="0"/>
        <w:keepLines w:val="0"/>
        <w:pageBreakBefore w:val="0"/>
        <w:widowControl w:val="0"/>
        <w:tabs>
          <w:tab w:val="left" w:pos="4200"/>
        </w:tabs>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《关于印发〈广州市天河区推动高质量发展重点人才激励办法〉的通知》（穗天人才发〔2024〕1号）。</w:t>
      </w:r>
    </w:p>
    <w:p w14:paraId="56EAFA7F">
      <w:pPr>
        <w:keepNext w:val="0"/>
        <w:keepLines w:val="0"/>
        <w:pageBreakBefore w:val="0"/>
        <w:widowControl w:val="0"/>
        <w:kinsoku/>
        <w:wordWrap/>
        <w:overflowPunct/>
        <w:topLinePunct w:val="0"/>
        <w:autoSpaceDE/>
        <w:autoSpaceDN/>
        <w:bidi w:val="0"/>
        <w:spacing w:line="600" w:lineRule="exact"/>
        <w:ind w:left="1360" w:hanging="720"/>
        <w:jc w:val="left"/>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bCs/>
          <w:kern w:val="0"/>
          <w:sz w:val="32"/>
          <w:szCs w:val="32"/>
          <w:highlight w:val="none"/>
        </w:rPr>
        <w:t>二、</w:t>
      </w:r>
      <w:r>
        <w:rPr>
          <w:rFonts w:hint="default" w:ascii="Times New Roman" w:hAnsi="Times New Roman" w:eastAsia="黑体" w:cs="Times New Roman"/>
          <w:bCs/>
          <w:kern w:val="0"/>
          <w:sz w:val="14"/>
          <w:szCs w:val="14"/>
          <w:highlight w:val="none"/>
        </w:rPr>
        <w:t>　</w:t>
      </w:r>
      <w:r>
        <w:rPr>
          <w:rFonts w:hint="default" w:ascii="Times New Roman" w:hAnsi="Times New Roman" w:eastAsia="黑体" w:cs="Times New Roman"/>
          <w:bCs/>
          <w:kern w:val="0"/>
          <w:sz w:val="32"/>
          <w:szCs w:val="32"/>
          <w:highlight w:val="none"/>
        </w:rPr>
        <w:t>申报范围</w:t>
      </w:r>
    </w:p>
    <w:p w14:paraId="7D3CE252">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Times New Roman" w:hAnsi="Times New Roman" w:eastAsia="仿宋_GB2312" w:cs="Times New Roman"/>
          <w:sz w:val="32"/>
          <w:szCs w:val="32"/>
          <w:highlight w:val="none"/>
          <w:lang w:val="zh-TW" w:eastAsia="zh-CN"/>
        </w:rPr>
      </w:pPr>
      <w:r>
        <w:rPr>
          <w:rFonts w:hint="eastAsia"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zh-TW" w:eastAsia="zh-CN"/>
        </w:rPr>
        <w:t>年度从广州市以外引进到</w:t>
      </w:r>
      <w:r>
        <w:rPr>
          <w:rFonts w:hint="default" w:ascii="Times New Roman" w:hAnsi="Times New Roman" w:eastAsia="仿宋_GB2312" w:cs="Times New Roman"/>
          <w:sz w:val="32"/>
          <w:szCs w:val="32"/>
          <w:highlight w:val="none"/>
          <w:lang w:val="zh-TW"/>
        </w:rPr>
        <w:t>本区</w:t>
      </w:r>
      <w:r>
        <w:rPr>
          <w:rFonts w:hint="eastAsia" w:ascii="Times New Roman" w:hAnsi="Times New Roman" w:eastAsia="仿宋_GB2312" w:cs="Times New Roman"/>
          <w:sz w:val="32"/>
          <w:szCs w:val="32"/>
          <w:highlight w:val="none"/>
          <w:lang w:val="zh-TW" w:eastAsia="zh-CN"/>
        </w:rPr>
        <w:t>教育系统全职工作，并纳入事业单位编制管理的基础教育人才。</w:t>
      </w:r>
    </w:p>
    <w:p w14:paraId="2E06C0AE">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bCs/>
          <w:kern w:val="0"/>
          <w:sz w:val="32"/>
          <w:szCs w:val="32"/>
          <w:highlight w:val="none"/>
        </w:rPr>
        <w:t>三、</w:t>
      </w:r>
      <w:r>
        <w:rPr>
          <w:rFonts w:hint="default" w:ascii="Times New Roman" w:hAnsi="Times New Roman" w:eastAsia="黑体" w:cs="Times New Roman"/>
          <w:color w:val="000000"/>
          <w:sz w:val="32"/>
          <w:szCs w:val="32"/>
          <w:highlight w:val="none"/>
        </w:rPr>
        <w:t>申报对象及条件</w:t>
      </w:r>
    </w:p>
    <w:p w14:paraId="6B2C971C">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color w:val="000000"/>
          <w:sz w:val="32"/>
          <w:szCs w:val="32"/>
          <w:highlight w:val="none"/>
        </w:rPr>
        <w:t>（一）</w:t>
      </w:r>
      <w:r>
        <w:rPr>
          <w:rFonts w:hint="default" w:ascii="Times New Roman" w:hAnsi="Times New Roman" w:eastAsia="楷体_GB2312" w:cs="Times New Roman"/>
          <w:sz w:val="32"/>
          <w:szCs w:val="32"/>
          <w:highlight w:val="none"/>
        </w:rPr>
        <w:t>新引进</w:t>
      </w:r>
      <w:r>
        <w:rPr>
          <w:rFonts w:hint="eastAsia" w:ascii="Times New Roman" w:hAnsi="Times New Roman" w:eastAsia="楷体_GB2312" w:cs="Times New Roman"/>
          <w:sz w:val="32"/>
          <w:szCs w:val="32"/>
          <w:highlight w:val="none"/>
          <w:lang w:val="en-US" w:eastAsia="zh-CN"/>
        </w:rPr>
        <w:t>杰出教育</w:t>
      </w:r>
      <w:r>
        <w:rPr>
          <w:rFonts w:hint="default" w:ascii="Times New Roman" w:hAnsi="Times New Roman" w:eastAsia="楷体_GB2312" w:cs="Times New Roman"/>
          <w:sz w:val="32"/>
          <w:szCs w:val="32"/>
          <w:highlight w:val="none"/>
          <w:lang w:val="en-US" w:eastAsia="zh-CN"/>
        </w:rPr>
        <w:t>人才</w:t>
      </w:r>
    </w:p>
    <w:p w14:paraId="15F9550B">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1.申报人为</w:t>
      </w:r>
      <w:r>
        <w:rPr>
          <w:rFonts w:hint="default"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1月1日至202</w:t>
      </w:r>
      <w:r>
        <w:rPr>
          <w:rFonts w:hint="eastAsia"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en-US" w:eastAsia="zh-CN"/>
        </w:rPr>
        <w:t>年12月31日期间新纳入天河区事业单位编制管理的人才。</w:t>
      </w:r>
    </w:p>
    <w:p w14:paraId="263FC5DA">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2.申报人还应满足以下条件之一：</w:t>
      </w:r>
    </w:p>
    <w:p w14:paraId="2598CCFD">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lang w:val="zh-TW" w:eastAsia="zh-CN"/>
        </w:rPr>
      </w:pPr>
      <w:r>
        <w:rPr>
          <w:rFonts w:hint="default" w:ascii="Times New Roman" w:hAnsi="Times New Roman" w:eastAsia="仿宋_GB2312" w:cs="Times New Roman"/>
          <w:sz w:val="32"/>
          <w:szCs w:val="32"/>
          <w:highlight w:val="none"/>
          <w:lang w:val="zh-TW" w:eastAsia="zh-CN"/>
        </w:rPr>
        <w:t>（</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TW" w:eastAsia="zh-CN"/>
        </w:rPr>
        <w:t>）享受国务院特殊津贴专家，全国杰出专业技术人才称号获得者；</w:t>
      </w:r>
    </w:p>
    <w:p w14:paraId="7019D818">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lang w:val="zh-TW" w:eastAsia="zh-CN"/>
        </w:rPr>
      </w:pPr>
      <w:r>
        <w:rPr>
          <w:rFonts w:hint="default" w:ascii="Times New Roman" w:hAnsi="Times New Roman" w:eastAsia="仿宋_GB2312" w:cs="Times New Roman"/>
          <w:sz w:val="32"/>
          <w:szCs w:val="32"/>
          <w:highlight w:val="none"/>
          <w:lang w:val="zh-TW" w:eastAsia="zh-CN"/>
        </w:rPr>
        <w:t>（</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zh-TW" w:eastAsia="zh-CN"/>
        </w:rPr>
        <w:t>）国家级教学名师</w:t>
      </w:r>
      <w:r>
        <w:rPr>
          <w:rFonts w:hint="eastAsia" w:ascii="Times New Roman" w:hAnsi="Times New Roman" w:eastAsia="仿宋_GB2312" w:cs="Times New Roman"/>
          <w:sz w:val="32"/>
          <w:szCs w:val="32"/>
          <w:highlight w:val="none"/>
          <w:lang w:val="zh-TW" w:eastAsia="zh-CN"/>
        </w:rPr>
        <w:t>；教育部新时代中小学名校长或名教师；</w:t>
      </w:r>
    </w:p>
    <w:p w14:paraId="254FA3BD">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lang w:val="zh-TW" w:eastAsia="zh-CN"/>
        </w:rPr>
      </w:pPr>
      <w:r>
        <w:rPr>
          <w:rFonts w:hint="default" w:ascii="Times New Roman" w:hAnsi="Times New Roman" w:eastAsia="仿宋_GB2312" w:cs="Times New Roman"/>
          <w:sz w:val="32"/>
          <w:szCs w:val="32"/>
          <w:highlight w:val="none"/>
          <w:lang w:val="zh-TW" w:eastAsia="zh-CN"/>
        </w:rPr>
        <w:t>（</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zh-TW" w:eastAsia="zh-CN"/>
        </w:rPr>
        <w:t>）</w:t>
      </w:r>
      <w:r>
        <w:rPr>
          <w:rFonts w:hint="default" w:ascii="Times New Roman" w:hAnsi="Times New Roman" w:eastAsia="仿宋_GB2312" w:cs="Times New Roman"/>
          <w:sz w:val="32"/>
          <w:szCs w:val="32"/>
          <w:highlight w:val="none"/>
        </w:rPr>
        <w:t>获得国家级教学成果奖特等奖或一等奖的成果主持人</w:t>
      </w:r>
      <w:r>
        <w:rPr>
          <w:rFonts w:hint="eastAsia" w:ascii="Times New Roman" w:hAnsi="Times New Roman" w:eastAsia="仿宋_GB2312" w:cs="Times New Roman"/>
          <w:sz w:val="32"/>
          <w:szCs w:val="32"/>
          <w:highlight w:val="none"/>
          <w:lang w:eastAsia="zh-CN"/>
        </w:rPr>
        <w:t>；</w:t>
      </w:r>
    </w:p>
    <w:p w14:paraId="748BF7E0">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zh-TW" w:eastAsia="zh-CN"/>
        </w:rPr>
        <w:t>（</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zh-TW" w:eastAsia="zh-CN"/>
        </w:rPr>
        <w:t>）</w:t>
      </w:r>
      <w:r>
        <w:rPr>
          <w:rFonts w:hint="default" w:ascii="Times New Roman" w:hAnsi="Times New Roman" w:eastAsia="仿宋_GB2312" w:cs="Times New Roman"/>
          <w:sz w:val="32"/>
          <w:szCs w:val="32"/>
          <w:highlight w:val="none"/>
        </w:rPr>
        <w:t>在学科、教学、教研等专业领域内处于国内领先水平、在全国或国际上具有较大影响的国内外优秀人才。</w:t>
      </w:r>
    </w:p>
    <w:p w14:paraId="5E2242AE">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FF0000"/>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（二）</w:t>
      </w:r>
      <w:r>
        <w:rPr>
          <w:rFonts w:hint="default" w:ascii="Times New Roman" w:hAnsi="Times New Roman" w:eastAsia="楷体_GB2312" w:cs="Times New Roman"/>
          <w:sz w:val="32"/>
          <w:szCs w:val="32"/>
          <w:highlight w:val="none"/>
          <w:lang w:val="en-US" w:eastAsia="zh-CN"/>
        </w:rPr>
        <w:t>新引进</w:t>
      </w:r>
      <w:r>
        <w:rPr>
          <w:rFonts w:hint="eastAsia" w:ascii="Times New Roman" w:hAnsi="Times New Roman" w:eastAsia="楷体_GB2312" w:cs="Times New Roman"/>
          <w:sz w:val="32"/>
          <w:szCs w:val="32"/>
          <w:highlight w:val="none"/>
          <w:lang w:val="en-US" w:eastAsia="zh-CN"/>
        </w:rPr>
        <w:t>骨干教育</w:t>
      </w:r>
      <w:r>
        <w:rPr>
          <w:rFonts w:hint="default" w:ascii="Times New Roman" w:hAnsi="Times New Roman" w:eastAsia="楷体_GB2312" w:cs="Times New Roman"/>
          <w:sz w:val="32"/>
          <w:szCs w:val="32"/>
          <w:highlight w:val="none"/>
          <w:lang w:val="en-US" w:eastAsia="zh-CN"/>
        </w:rPr>
        <w:t>人才</w:t>
      </w:r>
    </w:p>
    <w:p w14:paraId="7346B548">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1.申报人为</w:t>
      </w:r>
      <w:r>
        <w:rPr>
          <w:rFonts w:hint="default"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1月1日至202</w:t>
      </w:r>
      <w:r>
        <w:rPr>
          <w:rFonts w:hint="eastAsia"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en-US" w:eastAsia="zh-CN"/>
        </w:rPr>
        <w:t>年12月31日期间新纳入天河区事业单位编制管理的人才。</w:t>
      </w:r>
    </w:p>
    <w:p w14:paraId="7C528244">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2.申报人还应满足以下条件之一：</w:t>
      </w:r>
    </w:p>
    <w:p w14:paraId="21E358CB">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）具有正高级专业技术资格的校长、教师；省级教学名师；省级特级教师；</w:t>
      </w:r>
    </w:p>
    <w:p w14:paraId="3C6F9913">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）省级名校长或名教师，知名学校的校级领导，省级优秀教师，省级优秀班主任，副省级城市以上学科带头人；</w:t>
      </w:r>
    </w:p>
    <w:p w14:paraId="202F67FC">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）获得国家级教学成果奖二等奖的成果主持人；获得省级教学成果奖特等奖或一等奖的成果主持人；</w:t>
      </w:r>
      <w:r>
        <w:rPr>
          <w:rFonts w:hint="eastAsia" w:ascii="仿宋_GB2312" w:hAnsi="仿宋_GB2312" w:eastAsia="仿宋_GB2312" w:cs="仿宋_GB2312"/>
          <w:sz w:val="32"/>
          <w:szCs w:val="32"/>
          <w:highlight w:val="none"/>
          <w:lang w:val="en-US" w:eastAsia="zh-CN"/>
        </w:rPr>
        <w:t>获得省级以上教育行政部门或教学教研业务部门主办的教学技能竞赛一等奖；</w:t>
      </w:r>
    </w:p>
    <w:p w14:paraId="60DF21D0">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）多次指导学生参加教育部举办的国家级学科奥林匹克、体育、艺术竞赛获得前三名或一等奖以上者；</w:t>
      </w:r>
    </w:p>
    <w:p w14:paraId="4C4DAF6D">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）在学科、教学、教研等专业领域内处于国内领先水平、在</w:t>
      </w:r>
      <w:r>
        <w:rPr>
          <w:rFonts w:hint="eastAsia" w:ascii="Times New Roman" w:hAnsi="Times New Roman" w:eastAsia="仿宋_GB2312" w:cs="Times New Roman"/>
          <w:sz w:val="32"/>
          <w:szCs w:val="32"/>
          <w:highlight w:val="none"/>
          <w:lang w:eastAsia="zh-CN"/>
        </w:rPr>
        <w:t>全省</w:t>
      </w:r>
      <w:r>
        <w:rPr>
          <w:rFonts w:hint="default" w:ascii="Times New Roman" w:hAnsi="Times New Roman" w:eastAsia="仿宋_GB2312" w:cs="Times New Roman"/>
          <w:sz w:val="32"/>
          <w:szCs w:val="32"/>
          <w:highlight w:val="none"/>
        </w:rPr>
        <w:t>具有较大影响的国内外优秀人才。</w:t>
      </w:r>
    </w:p>
    <w:p w14:paraId="0FFAC6CB">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（三）新引进</w:t>
      </w:r>
      <w:r>
        <w:rPr>
          <w:rFonts w:hint="eastAsia" w:ascii="Times New Roman" w:hAnsi="Times New Roman" w:eastAsia="楷体_GB2312" w:cs="Times New Roman"/>
          <w:sz w:val="32"/>
          <w:szCs w:val="32"/>
          <w:highlight w:val="none"/>
          <w:lang w:val="en-US" w:eastAsia="zh-CN"/>
        </w:rPr>
        <w:t>青年教育</w:t>
      </w:r>
      <w:r>
        <w:rPr>
          <w:rFonts w:hint="default" w:ascii="Times New Roman" w:hAnsi="Times New Roman" w:eastAsia="楷体_GB2312" w:cs="Times New Roman"/>
          <w:sz w:val="32"/>
          <w:szCs w:val="32"/>
          <w:highlight w:val="none"/>
          <w:lang w:val="en-US" w:eastAsia="zh-CN"/>
        </w:rPr>
        <w:t>人才</w:t>
      </w:r>
    </w:p>
    <w:p w14:paraId="41D85C8C">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1.申报人为</w:t>
      </w:r>
      <w:r>
        <w:rPr>
          <w:rFonts w:hint="default"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1月1日至202</w:t>
      </w:r>
      <w:r>
        <w:rPr>
          <w:rFonts w:hint="eastAsia"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en-US" w:eastAsia="zh-CN"/>
        </w:rPr>
        <w:t>年12月31日期间新纳入天河区事业单位编制管理的人才。年龄要求在40周岁以下，对特别优秀的可适当放宽年龄要求。</w:t>
      </w:r>
    </w:p>
    <w:p w14:paraId="411D0FAB">
      <w:pPr>
        <w:keepNext w:val="0"/>
        <w:keepLines w:val="0"/>
        <w:pageBreakBefore w:val="0"/>
        <w:widowControl w:val="0"/>
        <w:kinsoku/>
        <w:wordWrap/>
        <w:overflowPunct/>
        <w:topLinePunct w:val="0"/>
        <w:autoSpaceDE/>
        <w:autoSpaceDN/>
        <w:bidi w:val="0"/>
        <w:spacing w:line="600" w:lineRule="exact"/>
        <w:ind w:firstLine="645"/>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2.申报人还应满足以下条件之一：</w:t>
      </w:r>
    </w:p>
    <w:p w14:paraId="01FEE6CD">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微软雅黑" w:hAnsi="微软雅黑" w:eastAsia="微软雅黑" w:cs="微软雅黑"/>
          <w:i w:val="0"/>
          <w:caps w:val="0"/>
          <w:color w:val="000000"/>
          <w:spacing w:val="18"/>
          <w:sz w:val="21"/>
          <w:szCs w:val="21"/>
          <w:highlight w:val="none"/>
          <w:shd w:val="clear" w:color="auto" w:fill="FFFFFF"/>
          <w:lang w:eastAsia="zh-CN"/>
        </w:rPr>
      </w:pPr>
      <w:r>
        <w:rPr>
          <w:rFonts w:hint="eastAsia" w:ascii="仿宋_GB2312" w:hAnsi="仿宋_GB2312" w:eastAsia="仿宋_GB2312" w:cs="仿宋_GB2312"/>
          <w:sz w:val="32"/>
          <w:szCs w:val="32"/>
          <w:highlight w:val="none"/>
          <w:lang w:val="en-US" w:eastAsia="zh-CN"/>
        </w:rPr>
        <w:t>（1）具有全日制博士学位；</w:t>
      </w:r>
    </w:p>
    <w:p w14:paraId="02C4D3CA">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i w:val="0"/>
          <w:caps w:val="0"/>
          <w:spacing w:val="0"/>
          <w:sz w:val="32"/>
          <w:szCs w:val="32"/>
          <w:highlight w:val="none"/>
          <w:shd w:val="clear" w:color="auto" w:fill="auto"/>
          <w:lang w:eastAsia="zh-CN"/>
        </w:rPr>
      </w:pPr>
      <w:r>
        <w:rPr>
          <w:rFonts w:hint="eastAsia" w:ascii="仿宋_GB2312" w:hAnsi="仿宋_GB2312" w:eastAsia="仿宋_GB2312" w:cs="仿宋_GB2312"/>
          <w:sz w:val="32"/>
          <w:szCs w:val="32"/>
          <w:highlight w:val="none"/>
          <w:lang w:val="en-US" w:eastAsia="zh-CN"/>
        </w:rPr>
        <w:t>（2）全日制本科和研究生阶段均毕业于</w:t>
      </w:r>
      <w:r>
        <w:rPr>
          <w:rFonts w:hint="eastAsia" w:ascii="仿宋_GB2312" w:hAnsi="仿宋_GB2312" w:eastAsia="仿宋_GB2312" w:cs="仿宋_GB2312"/>
          <w:i w:val="0"/>
          <w:caps w:val="0"/>
          <w:spacing w:val="0"/>
          <w:sz w:val="32"/>
          <w:szCs w:val="32"/>
          <w:highlight w:val="none"/>
          <w:shd w:val="clear" w:color="auto" w:fill="auto"/>
          <w:lang w:eastAsia="zh-CN"/>
        </w:rPr>
        <w:t>一流大学建设高校（A类）或教育部直属师范大学；</w:t>
      </w:r>
    </w:p>
    <w:p w14:paraId="10D6533A">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（3）获得地级市及以上教育行政部门或教学教研业务部门主办的教育教学技能竞赛一等奖（如青年教师基本功大赛，班主任技能比赛，学科课堂教学等）；</w:t>
      </w:r>
    </w:p>
    <w:p w14:paraId="3DB42A9F">
      <w:pPr>
        <w:keepNext w:val="0"/>
        <w:keepLines w:val="0"/>
        <w:pageBreakBefore w:val="0"/>
        <w:widowControl w:val="0"/>
        <w:kinsoku/>
        <w:wordWrap/>
        <w:overflowPunct/>
        <w:topLinePunct w:val="0"/>
        <w:autoSpaceDE/>
        <w:autoSpaceDN/>
        <w:bidi w:val="0"/>
        <w:spacing w:line="600" w:lineRule="exact"/>
        <w:ind w:firstLine="645"/>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（4）在学科、教学、教研等专业领域内处于省内先进水平、在地市具有一定影响的优秀人才。</w:t>
      </w:r>
    </w:p>
    <w:p w14:paraId="5F2AECD1">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四、</w:t>
      </w:r>
      <w:r>
        <w:rPr>
          <w:rFonts w:hint="default" w:ascii="Times New Roman" w:hAnsi="Times New Roman" w:eastAsia="黑体" w:cs="Times New Roman"/>
          <w:bCs/>
          <w:sz w:val="32"/>
          <w:szCs w:val="32"/>
          <w:highlight w:val="none"/>
        </w:rPr>
        <w:t>支持</w:t>
      </w:r>
      <w:r>
        <w:rPr>
          <w:rFonts w:hint="eastAsia" w:ascii="Times New Roman" w:hAnsi="Times New Roman" w:eastAsia="黑体" w:cs="Times New Roman"/>
          <w:bCs/>
          <w:sz w:val="32"/>
          <w:szCs w:val="32"/>
          <w:highlight w:val="none"/>
          <w:lang w:eastAsia="zh-CN"/>
        </w:rPr>
        <w:t>及管理</w:t>
      </w:r>
      <w:r>
        <w:rPr>
          <w:rFonts w:hint="default" w:ascii="Times New Roman" w:hAnsi="Times New Roman" w:eastAsia="黑体" w:cs="Times New Roman"/>
          <w:bCs/>
          <w:sz w:val="32"/>
          <w:szCs w:val="32"/>
          <w:highlight w:val="none"/>
        </w:rPr>
        <w:t>措施</w:t>
      </w:r>
    </w:p>
    <w:p w14:paraId="6D0780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sz w:val="32"/>
          <w:szCs w:val="32"/>
          <w:highlight w:val="none"/>
          <w:lang w:val="zh-TW" w:eastAsia="zh-CN"/>
        </w:rPr>
      </w:pPr>
      <w:r>
        <w:rPr>
          <w:rFonts w:hint="eastAsia" w:ascii="楷体_GB2312" w:hAnsi="楷体_GB2312" w:eastAsia="楷体_GB2312" w:cs="楷体_GB2312"/>
          <w:sz w:val="32"/>
          <w:szCs w:val="32"/>
          <w:highlight w:val="none"/>
          <w:lang w:val="zh-TW"/>
        </w:rPr>
        <w:t>（一）资金支持</w:t>
      </w:r>
      <w:r>
        <w:rPr>
          <w:rFonts w:hint="eastAsia" w:ascii="楷体_GB2312" w:hAnsi="楷体_GB2312" w:eastAsia="楷体_GB2312" w:cs="楷体_GB2312"/>
          <w:sz w:val="32"/>
          <w:szCs w:val="32"/>
          <w:highlight w:val="none"/>
          <w:lang w:val="zh-TW" w:eastAsia="zh-CN"/>
        </w:rPr>
        <w:t>和保障。</w:t>
      </w:r>
    </w:p>
    <w:p w14:paraId="342030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zh-TW"/>
        </w:rPr>
      </w:pPr>
      <w:r>
        <w:rPr>
          <w:rFonts w:hint="eastAsia" w:ascii="Times New Roman" w:hAnsi="Times New Roman" w:eastAsia="仿宋_GB2312" w:cs="Times New Roman"/>
          <w:sz w:val="32"/>
          <w:szCs w:val="32"/>
          <w:highlight w:val="none"/>
          <w:lang w:val="zh-TW"/>
        </w:rPr>
        <w:t>新纳入我区事业单位编制管理的基础教育重点人才，连续3年单列给予</w:t>
      </w:r>
      <w:r>
        <w:rPr>
          <w:rFonts w:hint="eastAsia" w:ascii="Times New Roman" w:hAnsi="Times New Roman" w:eastAsia="仿宋_GB2312" w:cs="Times New Roman"/>
          <w:sz w:val="32"/>
          <w:szCs w:val="32"/>
          <w:highlight w:val="none"/>
          <w:lang w:val="zh-TW" w:eastAsia="zh-CN"/>
        </w:rPr>
        <w:t>岗位绩效资助</w:t>
      </w:r>
      <w:r>
        <w:rPr>
          <w:rFonts w:hint="eastAsia" w:ascii="Times New Roman" w:hAnsi="Times New Roman" w:eastAsia="仿宋_GB2312" w:cs="Times New Roman"/>
          <w:sz w:val="32"/>
          <w:szCs w:val="32"/>
          <w:highlight w:val="none"/>
          <w:lang w:val="zh-TW"/>
        </w:rPr>
        <w:t>。</w:t>
      </w:r>
    </w:p>
    <w:p w14:paraId="110232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zh-TW"/>
        </w:rPr>
      </w:pPr>
      <w:r>
        <w:rPr>
          <w:rFonts w:hint="eastAsia" w:ascii="Times New Roman" w:hAnsi="Times New Roman" w:eastAsia="仿宋_GB2312" w:cs="Times New Roman"/>
          <w:sz w:val="32"/>
          <w:szCs w:val="32"/>
          <w:highlight w:val="none"/>
          <w:lang w:val="zh-TW"/>
        </w:rPr>
        <w:t>1.对杰出教育人才，每年</w:t>
      </w:r>
      <w:r>
        <w:rPr>
          <w:rFonts w:hint="eastAsia" w:ascii="Times New Roman" w:hAnsi="Times New Roman" w:eastAsia="仿宋_GB2312" w:cs="Times New Roman"/>
          <w:sz w:val="32"/>
          <w:szCs w:val="32"/>
          <w:highlight w:val="none"/>
          <w:lang w:val="en-US" w:eastAsia="zh-CN"/>
        </w:rPr>
        <w:t>50</w:t>
      </w:r>
      <w:r>
        <w:rPr>
          <w:rFonts w:hint="eastAsia" w:ascii="Times New Roman" w:hAnsi="Times New Roman" w:eastAsia="仿宋_GB2312" w:cs="Times New Roman"/>
          <w:sz w:val="32"/>
          <w:szCs w:val="32"/>
          <w:highlight w:val="none"/>
          <w:lang w:val="zh-TW"/>
        </w:rPr>
        <w:t>万元/人，按照B类人才管理；</w:t>
      </w:r>
    </w:p>
    <w:p w14:paraId="3629AF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zh-TW"/>
        </w:rPr>
      </w:pPr>
      <w:r>
        <w:rPr>
          <w:rFonts w:hint="eastAsia" w:ascii="Times New Roman" w:hAnsi="Times New Roman" w:eastAsia="仿宋_GB2312" w:cs="Times New Roman"/>
          <w:sz w:val="32"/>
          <w:szCs w:val="32"/>
          <w:highlight w:val="none"/>
          <w:lang w:val="zh-TW"/>
        </w:rPr>
        <w:t>2.对骨干教育人才，每年</w:t>
      </w:r>
      <w:r>
        <w:rPr>
          <w:rFonts w:hint="eastAsia" w:ascii="Times New Roman" w:hAnsi="Times New Roman" w:eastAsia="仿宋_GB2312" w:cs="Times New Roman"/>
          <w:sz w:val="32"/>
          <w:szCs w:val="32"/>
          <w:highlight w:val="none"/>
          <w:lang w:val="en-US" w:eastAsia="zh-CN"/>
        </w:rPr>
        <w:t>30</w:t>
      </w:r>
      <w:r>
        <w:rPr>
          <w:rFonts w:hint="eastAsia" w:ascii="Times New Roman" w:hAnsi="Times New Roman" w:eastAsia="仿宋_GB2312" w:cs="Times New Roman"/>
          <w:sz w:val="32"/>
          <w:szCs w:val="32"/>
          <w:highlight w:val="none"/>
          <w:lang w:val="zh-TW"/>
        </w:rPr>
        <w:t>万元/人，按照C类人才管理；</w:t>
      </w:r>
    </w:p>
    <w:p w14:paraId="1C4811B0">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sz w:val="32"/>
          <w:szCs w:val="32"/>
          <w:highlight w:val="none"/>
          <w:lang w:val="zh-TW"/>
        </w:rPr>
      </w:pPr>
      <w:r>
        <w:rPr>
          <w:rFonts w:hint="eastAsia" w:ascii="Times New Roman" w:hAnsi="Times New Roman" w:eastAsia="仿宋_GB2312" w:cs="Times New Roman"/>
          <w:sz w:val="32"/>
          <w:szCs w:val="32"/>
          <w:highlight w:val="none"/>
          <w:lang w:val="zh-TW"/>
        </w:rPr>
        <w:t xml:space="preserve"> </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zh-TW"/>
        </w:rPr>
        <w:t>3.对青年教育人才，每年</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zh-TW"/>
        </w:rPr>
        <w:t>万元/人，按照D类人才管理。</w:t>
      </w:r>
    </w:p>
    <w:p w14:paraId="4A7C6E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zh-TW" w:eastAsia="zh-CN"/>
        </w:rPr>
      </w:pPr>
      <w:r>
        <w:rPr>
          <w:rFonts w:hint="eastAsia" w:ascii="楷体_GB2312" w:hAnsi="楷体_GB2312" w:eastAsia="楷体_GB2312" w:cs="楷体_GB2312"/>
          <w:sz w:val="32"/>
          <w:szCs w:val="32"/>
          <w:highlight w:val="none"/>
          <w:lang w:val="zh-TW"/>
        </w:rPr>
        <w:t>（二）</w:t>
      </w:r>
      <w:r>
        <w:rPr>
          <w:rFonts w:hint="eastAsia" w:ascii="Times New Roman" w:hAnsi="Times New Roman" w:eastAsia="仿宋_GB2312" w:cs="Times New Roman"/>
          <w:sz w:val="32"/>
          <w:szCs w:val="32"/>
          <w:highlight w:val="none"/>
          <w:lang w:val="zh-TW" w:eastAsia="zh-CN"/>
        </w:rPr>
        <w:t>管理考核。</w:t>
      </w:r>
    </w:p>
    <w:p w14:paraId="7C6E537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zh-TW" w:eastAsia="zh-CN"/>
        </w:rPr>
      </w:pP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zh-TW" w:eastAsia="zh-CN"/>
        </w:rPr>
        <w:t>新进人才应与用人单位签订</w:t>
      </w:r>
      <w:r>
        <w:rPr>
          <w:rFonts w:hint="eastAsia" w:ascii="Times New Roman" w:hAnsi="Times New Roman" w:eastAsia="仿宋_GB2312" w:cs="Times New Roman"/>
          <w:sz w:val="32"/>
          <w:szCs w:val="32"/>
          <w:highlight w:val="none"/>
          <w:lang w:val="en-US" w:eastAsia="zh-CN"/>
        </w:rPr>
        <w:t>5年以上的工作协议，不满5年调离广州市天河区教育系统事业单位的，已领取的</w:t>
      </w:r>
      <w:r>
        <w:rPr>
          <w:rFonts w:hint="eastAsia" w:ascii="Times New Roman" w:hAnsi="Times New Roman" w:eastAsia="仿宋_GB2312" w:cs="Times New Roman"/>
          <w:sz w:val="32"/>
          <w:szCs w:val="32"/>
          <w:highlight w:val="none"/>
          <w:lang w:val="zh-TW" w:eastAsia="zh-CN"/>
        </w:rPr>
        <w:t>岗位绩效资助资金应按服务年数的比例予以退还，且停止</w:t>
      </w:r>
      <w:r>
        <w:rPr>
          <w:rFonts w:hint="eastAsia" w:ascii="Times New Roman" w:hAnsi="Times New Roman" w:eastAsia="仿宋_GB2312" w:cs="Times New Roman"/>
          <w:sz w:val="32"/>
          <w:szCs w:val="32"/>
          <w:highlight w:val="none"/>
          <w:lang w:val="zh-TW"/>
        </w:rPr>
        <w:t>享受</w:t>
      </w:r>
      <w:r>
        <w:rPr>
          <w:rFonts w:hint="eastAsia" w:ascii="Times New Roman" w:hAnsi="Times New Roman" w:eastAsia="仿宋_GB2312" w:cs="Times New Roman"/>
          <w:sz w:val="32"/>
          <w:szCs w:val="32"/>
          <w:highlight w:val="none"/>
          <w:lang w:val="zh-TW" w:eastAsia="zh-CN"/>
        </w:rPr>
        <w:t>相关</w:t>
      </w:r>
      <w:r>
        <w:rPr>
          <w:rFonts w:hint="eastAsia" w:ascii="Times New Roman" w:hAnsi="Times New Roman" w:eastAsia="仿宋_GB2312" w:cs="Times New Roman"/>
          <w:sz w:val="32"/>
          <w:szCs w:val="32"/>
          <w:highlight w:val="none"/>
          <w:lang w:val="zh-TW"/>
        </w:rPr>
        <w:t>配套服务保障</w:t>
      </w:r>
      <w:r>
        <w:rPr>
          <w:rFonts w:hint="eastAsia" w:ascii="Times New Roman" w:hAnsi="Times New Roman" w:eastAsia="仿宋_GB2312" w:cs="Times New Roman"/>
          <w:sz w:val="32"/>
          <w:szCs w:val="32"/>
          <w:highlight w:val="none"/>
          <w:lang w:val="zh-TW" w:eastAsia="zh-CN"/>
        </w:rPr>
        <w:t>。</w:t>
      </w:r>
    </w:p>
    <w:p w14:paraId="079756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2.在引进的前5年内，用人单位对新进的人才实行跟踪管理考核（含试用期考核）。对不履行工作职责或无法胜任岗位或考核达不到合格等次的，</w:t>
      </w:r>
      <w:r>
        <w:rPr>
          <w:rFonts w:hint="eastAsia" w:eastAsia="仿宋_GB2312" w:cs="Times New Roman"/>
          <w:sz w:val="32"/>
          <w:szCs w:val="32"/>
          <w:highlight w:val="none"/>
          <w:lang w:val="en-US" w:eastAsia="zh-CN"/>
        </w:rPr>
        <w:t>经用人单位或主管部门认定后</w:t>
      </w:r>
      <w:r>
        <w:rPr>
          <w:rFonts w:hint="eastAsia" w:ascii="Times New Roman" w:hAnsi="Times New Roman" w:eastAsia="仿宋_GB2312" w:cs="Times New Roman"/>
          <w:sz w:val="32"/>
          <w:szCs w:val="32"/>
          <w:highlight w:val="none"/>
          <w:lang w:val="en-US" w:eastAsia="zh-CN"/>
        </w:rPr>
        <w:t>取消其获得的人才资格，已领取的</w:t>
      </w:r>
      <w:r>
        <w:rPr>
          <w:rFonts w:hint="eastAsia" w:ascii="Times New Roman" w:hAnsi="Times New Roman" w:eastAsia="仿宋_GB2312" w:cs="Times New Roman"/>
          <w:sz w:val="32"/>
          <w:szCs w:val="32"/>
          <w:highlight w:val="none"/>
          <w:lang w:val="zh-TW" w:eastAsia="zh-CN"/>
        </w:rPr>
        <w:t>岗位绩效资助资金应全部予以退还，且停止</w:t>
      </w:r>
      <w:r>
        <w:rPr>
          <w:rFonts w:hint="eastAsia" w:ascii="Times New Roman" w:hAnsi="Times New Roman" w:eastAsia="仿宋_GB2312" w:cs="Times New Roman"/>
          <w:sz w:val="32"/>
          <w:szCs w:val="32"/>
          <w:highlight w:val="none"/>
          <w:lang w:val="zh-TW"/>
        </w:rPr>
        <w:t>享受</w:t>
      </w:r>
      <w:r>
        <w:rPr>
          <w:rFonts w:hint="eastAsia" w:ascii="Times New Roman" w:hAnsi="Times New Roman" w:eastAsia="仿宋_GB2312" w:cs="Times New Roman"/>
          <w:sz w:val="32"/>
          <w:szCs w:val="32"/>
          <w:highlight w:val="none"/>
          <w:lang w:val="zh-TW" w:eastAsia="zh-CN"/>
        </w:rPr>
        <w:t>相关</w:t>
      </w:r>
      <w:r>
        <w:rPr>
          <w:rFonts w:hint="eastAsia" w:ascii="Times New Roman" w:hAnsi="Times New Roman" w:eastAsia="仿宋_GB2312" w:cs="Times New Roman"/>
          <w:sz w:val="32"/>
          <w:szCs w:val="32"/>
          <w:highlight w:val="none"/>
          <w:lang w:val="zh-TW"/>
        </w:rPr>
        <w:t>配套服务保障</w:t>
      </w:r>
      <w:r>
        <w:rPr>
          <w:rFonts w:hint="eastAsia" w:ascii="Times New Roman" w:hAnsi="Times New Roman" w:eastAsia="仿宋_GB2312" w:cs="Times New Roman"/>
          <w:sz w:val="32"/>
          <w:szCs w:val="32"/>
          <w:highlight w:val="none"/>
          <w:lang w:val="zh-TW" w:eastAsia="zh-CN"/>
        </w:rPr>
        <w:t>。</w:t>
      </w:r>
    </w:p>
    <w:p w14:paraId="412B9041">
      <w:pPr>
        <w:pStyle w:val="7"/>
        <w:keepNext w:val="0"/>
        <w:keepLines w:val="0"/>
        <w:pageBreakBefore w:val="0"/>
        <w:widowControl w:val="0"/>
        <w:kinsoku/>
        <w:wordWrap/>
        <w:overflowPunct/>
        <w:topLinePunct w:val="0"/>
        <w:autoSpaceDE/>
        <w:autoSpaceDN/>
        <w:bidi w:val="0"/>
        <w:spacing w:line="600" w:lineRule="exact"/>
        <w:ind w:firstLine="640"/>
        <w:jc w:val="left"/>
        <w:textAlignment w:val="auto"/>
        <w:rPr>
          <w:rFonts w:hint="default" w:ascii="Times New Roman" w:hAnsi="Times New Roman" w:eastAsia="黑体" w:cs="Times New Roman"/>
          <w:color w:val="000000"/>
          <w:kern w:val="2"/>
          <w:sz w:val="32"/>
          <w:szCs w:val="32"/>
          <w:highlight w:val="none"/>
        </w:rPr>
      </w:pPr>
      <w:r>
        <w:rPr>
          <w:rFonts w:hint="default" w:ascii="Times New Roman" w:hAnsi="Times New Roman" w:eastAsia="黑体" w:cs="Times New Roman"/>
          <w:bCs/>
          <w:sz w:val="32"/>
          <w:szCs w:val="32"/>
          <w:highlight w:val="none"/>
        </w:rPr>
        <w:t>五、</w:t>
      </w:r>
      <w:r>
        <w:rPr>
          <w:rFonts w:hint="default" w:ascii="Times New Roman" w:hAnsi="Times New Roman" w:eastAsia="黑体" w:cs="Times New Roman"/>
          <w:color w:val="000000"/>
          <w:kern w:val="2"/>
          <w:sz w:val="32"/>
          <w:szCs w:val="32"/>
          <w:highlight w:val="none"/>
        </w:rPr>
        <w:t>申报材料</w:t>
      </w:r>
    </w:p>
    <w:p w14:paraId="5408BC07">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天河区</w:t>
      </w:r>
      <w:r>
        <w:rPr>
          <w:rFonts w:hint="default"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eastAsia="zh-CN"/>
        </w:rPr>
        <w:t>基础教育</w:t>
      </w:r>
      <w:r>
        <w:rPr>
          <w:rFonts w:hint="default" w:ascii="Times New Roman" w:hAnsi="Times New Roman" w:eastAsia="仿宋_GB2312" w:cs="Times New Roman"/>
          <w:sz w:val="32"/>
          <w:szCs w:val="32"/>
          <w:highlight w:val="none"/>
        </w:rPr>
        <w:t>人才</w:t>
      </w:r>
      <w:r>
        <w:rPr>
          <w:rFonts w:hint="eastAsia" w:eastAsia="仿宋_GB2312" w:cs="Times New Roman"/>
          <w:sz w:val="32"/>
          <w:szCs w:val="32"/>
          <w:highlight w:val="none"/>
          <w:lang w:eastAsia="zh-CN"/>
        </w:rPr>
        <w:t>支持</w:t>
      </w:r>
      <w:r>
        <w:rPr>
          <w:rFonts w:hint="default" w:ascii="Times New Roman" w:hAnsi="Times New Roman" w:eastAsia="仿宋_GB2312" w:cs="Times New Roman"/>
          <w:sz w:val="32"/>
          <w:szCs w:val="32"/>
          <w:highlight w:val="none"/>
        </w:rPr>
        <w:t>申报表》；</w:t>
      </w:r>
    </w:p>
    <w:p w14:paraId="5D2D068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宋体" w:hAnsi="宋体" w:eastAsia="宋体" w:cs="宋体"/>
          <w:color w:val="FF0000"/>
          <w:sz w:val="24"/>
          <w:szCs w:val="24"/>
          <w:highlight w:val="none"/>
          <w:u w:val="single"/>
          <w:lang w:val="en-US" w:eastAsia="zh-CN"/>
        </w:rPr>
      </w:pPr>
      <w:r>
        <w:rPr>
          <w:rFonts w:hint="eastAsia"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kern w:val="0"/>
          <w:sz w:val="32"/>
          <w:szCs w:val="32"/>
          <w:highlight w:val="none"/>
          <w:lang w:val="en-US" w:eastAsia="zh-CN"/>
        </w:rPr>
        <w:t>申报人</w:t>
      </w:r>
      <w:r>
        <w:rPr>
          <w:rFonts w:hint="eastAsia" w:ascii="Times New Roman" w:hAnsi="Times New Roman" w:eastAsia="仿宋_GB2312" w:cs="Times New Roman"/>
          <w:kern w:val="0"/>
          <w:sz w:val="32"/>
          <w:szCs w:val="32"/>
          <w:highlight w:val="none"/>
          <w:lang w:val="en-US" w:eastAsia="zh-CN"/>
        </w:rPr>
        <w:t>中国大陆</w:t>
      </w:r>
      <w:r>
        <w:rPr>
          <w:rFonts w:hint="default" w:ascii="Times New Roman" w:hAnsi="Times New Roman" w:eastAsia="仿宋_GB2312" w:cs="Times New Roman"/>
          <w:kern w:val="0"/>
          <w:sz w:val="32"/>
          <w:szCs w:val="32"/>
          <w:highlight w:val="none"/>
          <w:lang w:val="en-US" w:eastAsia="zh-CN"/>
        </w:rPr>
        <w:t>居民身份证或</w:t>
      </w:r>
      <w:r>
        <w:rPr>
          <w:rFonts w:hint="eastAsia" w:ascii="Times New Roman" w:hAnsi="Times New Roman" w:eastAsia="仿宋_GB2312" w:cs="Times New Roman"/>
          <w:kern w:val="0"/>
          <w:sz w:val="32"/>
          <w:szCs w:val="32"/>
          <w:highlight w:val="none"/>
          <w:lang w:val="en-US" w:eastAsia="zh-CN"/>
        </w:rPr>
        <w:t>外国</w:t>
      </w:r>
      <w:r>
        <w:rPr>
          <w:rFonts w:hint="default" w:ascii="Times New Roman" w:hAnsi="Times New Roman" w:eastAsia="仿宋_GB2312" w:cs="Times New Roman"/>
          <w:kern w:val="0"/>
          <w:sz w:val="32"/>
          <w:szCs w:val="32"/>
          <w:highlight w:val="none"/>
          <w:lang w:val="en-US" w:eastAsia="zh-CN"/>
        </w:rPr>
        <w:t>护照、港澳居民来往内地通行证</w:t>
      </w:r>
      <w:r>
        <w:rPr>
          <w:rFonts w:hint="eastAsia" w:ascii="Times New Roman" w:hAnsi="Times New Roman" w:eastAsia="仿宋_GB2312" w:cs="Times New Roman"/>
          <w:kern w:val="0"/>
          <w:sz w:val="32"/>
          <w:szCs w:val="32"/>
          <w:highlight w:val="none"/>
          <w:lang w:val="en-US" w:eastAsia="zh-CN"/>
        </w:rPr>
        <w:t>、台湾居民来往大陆通行证</w:t>
      </w:r>
      <w:r>
        <w:rPr>
          <w:rFonts w:hint="default" w:ascii="Times New Roman" w:hAnsi="Times New Roman" w:eastAsia="仿宋_GB2312" w:cs="Times New Roman"/>
          <w:kern w:val="0"/>
          <w:sz w:val="32"/>
          <w:szCs w:val="32"/>
          <w:highlight w:val="none"/>
          <w:lang w:val="en-US" w:eastAsia="zh-CN"/>
        </w:rPr>
        <w:t>等身份证明材料；</w:t>
      </w:r>
    </w:p>
    <w:p w14:paraId="43E4996D">
      <w:pPr>
        <w:keepNext w:val="0"/>
        <w:keepLines w:val="0"/>
        <w:pageBreakBefore w:val="0"/>
        <w:widowControl w:val="0"/>
        <w:tabs>
          <w:tab w:val="left" w:pos="609"/>
        </w:tabs>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宋体" w:cs="Times New Roman"/>
          <w:kern w:val="0"/>
          <w:sz w:val="32"/>
          <w:szCs w:val="32"/>
          <w:highlight w:val="none"/>
          <w:lang w:eastAsia="zh-CN"/>
        </w:rPr>
      </w:pPr>
      <w:r>
        <w:rPr>
          <w:rFonts w:hint="eastAsia"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kern w:val="0"/>
          <w:sz w:val="32"/>
          <w:szCs w:val="32"/>
          <w:highlight w:val="none"/>
          <w:lang w:val="en-US" w:eastAsia="zh-CN"/>
        </w:rPr>
        <w:t>申报人</w:t>
      </w:r>
      <w:r>
        <w:rPr>
          <w:rFonts w:hint="eastAsia" w:ascii="Times New Roman" w:hAnsi="Times New Roman" w:eastAsia="仿宋_GB2312" w:cs="Times New Roman"/>
          <w:kern w:val="0"/>
          <w:sz w:val="32"/>
          <w:szCs w:val="32"/>
          <w:highlight w:val="none"/>
          <w:lang w:eastAsia="zh-CN"/>
        </w:rPr>
        <w:t>行政介绍信、聘任合同、职称</w:t>
      </w:r>
      <w:r>
        <w:rPr>
          <w:rFonts w:hint="eastAsia" w:eastAsia="仿宋_GB2312" w:cs="Times New Roman"/>
          <w:kern w:val="0"/>
          <w:sz w:val="32"/>
          <w:szCs w:val="32"/>
          <w:highlight w:val="none"/>
          <w:lang w:eastAsia="zh-CN"/>
        </w:rPr>
        <w:t>、学历学位</w:t>
      </w:r>
      <w:r>
        <w:rPr>
          <w:rFonts w:hint="default" w:ascii="Times New Roman" w:hAnsi="Times New Roman" w:eastAsia="仿宋_GB2312" w:cs="Times New Roman"/>
          <w:kern w:val="0"/>
          <w:sz w:val="32"/>
          <w:szCs w:val="32"/>
          <w:highlight w:val="none"/>
          <w:lang w:val="en-US" w:eastAsia="zh-CN"/>
        </w:rPr>
        <w:t>等</w:t>
      </w:r>
      <w:r>
        <w:rPr>
          <w:rFonts w:hint="default" w:ascii="Times New Roman" w:hAnsi="Times New Roman" w:eastAsia="仿宋_GB2312" w:cs="Times New Roman"/>
          <w:kern w:val="0"/>
          <w:sz w:val="32"/>
          <w:szCs w:val="32"/>
          <w:highlight w:val="none"/>
        </w:rPr>
        <w:t>任职及履历证明材料；</w:t>
      </w:r>
    </w:p>
    <w:p w14:paraId="0D9C7135">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rPr>
        <w:t>申报人</w:t>
      </w:r>
      <w:r>
        <w:rPr>
          <w:rFonts w:hint="eastAsia" w:ascii="Times New Roman" w:hAnsi="Times New Roman" w:eastAsia="仿宋_GB2312" w:cs="Times New Roman"/>
          <w:sz w:val="32"/>
          <w:szCs w:val="32"/>
          <w:highlight w:val="none"/>
          <w:lang w:eastAsia="zh-CN"/>
        </w:rPr>
        <w:t>获奖</w:t>
      </w:r>
      <w:r>
        <w:rPr>
          <w:rFonts w:hint="default" w:ascii="Times New Roman" w:hAnsi="Times New Roman" w:eastAsia="仿宋_GB2312" w:cs="Times New Roman"/>
          <w:sz w:val="32"/>
          <w:szCs w:val="32"/>
          <w:highlight w:val="none"/>
        </w:rPr>
        <w:t>证明材料（荣誉证书、通知文件等）；</w:t>
      </w:r>
    </w:p>
    <w:p w14:paraId="2E0465C9">
      <w:pPr>
        <w:keepNext w:val="0"/>
        <w:keepLines w:val="0"/>
        <w:pageBreakBefore w:val="0"/>
        <w:widowControl w:val="0"/>
        <w:kinsoku/>
        <w:wordWrap/>
        <w:overflowPunct/>
        <w:topLinePunct w:val="0"/>
        <w:autoSpaceDE/>
        <w:autoSpaceDN/>
        <w:bidi w:val="0"/>
        <w:spacing w:line="600" w:lineRule="exact"/>
        <w:ind w:firstLine="660"/>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黑体" w:cs="Times New Roman"/>
          <w:kern w:val="0"/>
          <w:sz w:val="32"/>
          <w:szCs w:val="32"/>
          <w:highlight w:val="none"/>
        </w:rPr>
        <w:t>六、申报流程</w:t>
      </w:r>
    </w:p>
    <w:p w14:paraId="6A6C8AC1">
      <w:pPr>
        <w:keepNext w:val="0"/>
        <w:keepLines w:val="0"/>
        <w:pageBreakBefore w:val="0"/>
        <w:widowControl w:val="0"/>
        <w:kinsoku/>
        <w:wordWrap/>
        <w:overflowPunct/>
        <w:topLinePunct w:val="0"/>
        <w:autoSpaceDE/>
        <w:autoSpaceDN/>
        <w:bidi w:val="0"/>
        <w:spacing w:line="600" w:lineRule="exact"/>
        <w:ind w:firstLine="64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（一）</w:t>
      </w:r>
      <w:r>
        <w:rPr>
          <w:rFonts w:hint="eastAsia" w:eastAsia="楷体_GB2312" w:cs="Times New Roman"/>
          <w:kern w:val="0"/>
          <w:sz w:val="32"/>
          <w:szCs w:val="32"/>
          <w:highlight w:val="none"/>
          <w:lang w:val="en-US" w:eastAsia="zh-CN" w:bidi="ar-SA"/>
        </w:rPr>
        <w:t>名单筛选</w:t>
      </w:r>
      <w:r>
        <w:rPr>
          <w:rFonts w:hint="default" w:ascii="Times New Roman" w:hAnsi="Times New Roman" w:eastAsia="楷体_GB2312" w:cs="Times New Roman"/>
          <w:kern w:val="0"/>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天河区教育局根据政策条款要求，会有关部门筛选符合条件的人才名单</w:t>
      </w:r>
      <w:r>
        <w:rPr>
          <w:rFonts w:hint="eastAsia" w:eastAsia="仿宋_GB2312" w:cs="Times New Roman"/>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rPr>
        <w:t>对申报</w:t>
      </w:r>
      <w:r>
        <w:rPr>
          <w:rFonts w:hint="eastAsia" w:eastAsia="仿宋_GB2312" w:cs="Times New Roman"/>
          <w:color w:val="auto"/>
          <w:kern w:val="2"/>
          <w:sz w:val="32"/>
          <w:szCs w:val="32"/>
          <w:highlight w:val="none"/>
          <w:lang w:eastAsia="zh-CN"/>
        </w:rPr>
        <w:t>单位</w:t>
      </w:r>
      <w:r>
        <w:rPr>
          <w:rFonts w:hint="eastAsia" w:ascii="Times New Roman" w:hAnsi="Times New Roman" w:eastAsia="仿宋_GB2312" w:cs="Times New Roman"/>
          <w:color w:val="auto"/>
          <w:kern w:val="2"/>
          <w:sz w:val="32"/>
          <w:szCs w:val="32"/>
          <w:highlight w:val="none"/>
          <w:lang w:eastAsia="zh-CN"/>
        </w:rPr>
        <w:t>和人才资格条件</w:t>
      </w:r>
      <w:r>
        <w:rPr>
          <w:rFonts w:hint="default" w:ascii="Times New Roman" w:hAnsi="Times New Roman" w:eastAsia="仿宋_GB2312" w:cs="Times New Roman"/>
          <w:color w:val="auto"/>
          <w:kern w:val="2"/>
          <w:sz w:val="32"/>
          <w:szCs w:val="32"/>
          <w:highlight w:val="none"/>
        </w:rPr>
        <w:t>进行审核把关</w:t>
      </w:r>
      <w:r>
        <w:rPr>
          <w:rFonts w:hint="eastAsia" w:ascii="Times New Roman" w:hAnsi="Times New Roman" w:eastAsia="仿宋_GB2312" w:cs="Times New Roman"/>
          <w:color w:val="auto"/>
          <w:kern w:val="2"/>
          <w:sz w:val="32"/>
          <w:szCs w:val="32"/>
          <w:highlight w:val="none"/>
          <w:lang w:eastAsia="zh-CN"/>
        </w:rPr>
        <w:t>并</w:t>
      </w:r>
      <w:r>
        <w:rPr>
          <w:rFonts w:hint="eastAsia" w:ascii="Times New Roman" w:hAnsi="Times New Roman" w:eastAsia="仿宋_GB2312" w:cs="Times New Roman"/>
          <w:color w:val="auto"/>
          <w:kern w:val="2"/>
          <w:sz w:val="32"/>
          <w:szCs w:val="32"/>
          <w:highlight w:val="none"/>
          <w:lang w:val="en-US" w:eastAsia="zh-CN"/>
        </w:rPr>
        <w:t>进行汇总</w:t>
      </w:r>
      <w:r>
        <w:rPr>
          <w:rFonts w:hint="eastAsia" w:eastAsia="仿宋_GB2312" w:cs="Times New Roman"/>
          <w:kern w:val="2"/>
          <w:sz w:val="32"/>
          <w:szCs w:val="32"/>
          <w:highlight w:val="none"/>
          <w:lang w:val="en-US" w:eastAsia="zh-CN" w:bidi="ar-SA"/>
        </w:rPr>
        <w:t>，形成拟支持人才名单。</w:t>
      </w:r>
    </w:p>
    <w:p w14:paraId="58E3BF3E">
      <w:pPr>
        <w:keepNext w:val="0"/>
        <w:keepLines w:val="0"/>
        <w:pageBreakBefore w:val="0"/>
        <w:widowControl w:val="0"/>
        <w:kinsoku/>
        <w:wordWrap/>
        <w:overflowPunct/>
        <w:topLinePunct w:val="0"/>
        <w:autoSpaceDE/>
        <w:autoSpaceDN/>
        <w:bidi w:val="0"/>
        <w:spacing w:line="600" w:lineRule="exact"/>
        <w:ind w:firstLine="66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kern w:val="0"/>
          <w:sz w:val="32"/>
          <w:szCs w:val="32"/>
          <w:highlight w:val="none"/>
        </w:rPr>
        <w:t>（</w:t>
      </w:r>
      <w:r>
        <w:rPr>
          <w:rFonts w:hint="eastAsia" w:eastAsia="楷体_GB2312" w:cs="Times New Roman"/>
          <w:kern w:val="0"/>
          <w:sz w:val="32"/>
          <w:szCs w:val="32"/>
          <w:highlight w:val="none"/>
          <w:lang w:val="en-US" w:eastAsia="zh-CN"/>
        </w:rPr>
        <w:t>二</w:t>
      </w:r>
      <w:r>
        <w:rPr>
          <w:rFonts w:hint="default" w:ascii="Times New Roman" w:hAnsi="Times New Roman" w:eastAsia="楷体_GB2312" w:cs="Times New Roman"/>
          <w:kern w:val="0"/>
          <w:sz w:val="32"/>
          <w:szCs w:val="32"/>
          <w:highlight w:val="none"/>
        </w:rPr>
        <w:t>）</w:t>
      </w:r>
      <w:r>
        <w:rPr>
          <w:rFonts w:hint="eastAsia" w:ascii="Times New Roman" w:hAnsi="Times New Roman" w:eastAsia="楷体_GB2312" w:cs="Times New Roman"/>
          <w:kern w:val="0"/>
          <w:sz w:val="32"/>
          <w:szCs w:val="32"/>
          <w:highlight w:val="none"/>
          <w:lang w:val="en-US" w:eastAsia="zh-CN"/>
        </w:rPr>
        <w:t>审定结果</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天河区教育局</w:t>
      </w:r>
      <w:r>
        <w:rPr>
          <w:rFonts w:hint="default" w:ascii="Times New Roman" w:hAnsi="Times New Roman" w:eastAsia="仿宋_GB2312" w:cs="Times New Roman"/>
          <w:sz w:val="32"/>
          <w:szCs w:val="32"/>
          <w:highlight w:val="none"/>
          <w:lang w:val="en-US" w:eastAsia="zh-CN"/>
        </w:rPr>
        <w:t>将</w:t>
      </w:r>
      <w:r>
        <w:rPr>
          <w:rFonts w:hint="eastAsia" w:eastAsia="仿宋_GB2312" w:cs="Times New Roman"/>
          <w:sz w:val="32"/>
          <w:szCs w:val="32"/>
          <w:highlight w:val="none"/>
          <w:lang w:val="en-US" w:eastAsia="zh-CN"/>
        </w:rPr>
        <w:t>经审核的拟支持</w:t>
      </w:r>
      <w:r>
        <w:rPr>
          <w:rFonts w:hint="eastAsia" w:eastAsia="仿宋_GB2312" w:cs="Times New Roman"/>
          <w:kern w:val="2"/>
          <w:sz w:val="32"/>
          <w:szCs w:val="32"/>
          <w:highlight w:val="none"/>
          <w:lang w:val="en-US" w:eastAsia="zh-CN" w:bidi="ar-SA"/>
        </w:rPr>
        <w:t>人才名单</w:t>
      </w:r>
      <w:r>
        <w:rPr>
          <w:rFonts w:hint="default" w:ascii="Times New Roman" w:hAnsi="Times New Roman" w:eastAsia="仿宋_GB2312" w:cs="Times New Roman"/>
          <w:sz w:val="32"/>
          <w:szCs w:val="32"/>
          <w:highlight w:val="none"/>
          <w:lang w:val="en-US" w:eastAsia="zh-CN"/>
        </w:rPr>
        <w:t>报</w:t>
      </w:r>
      <w:r>
        <w:rPr>
          <w:rFonts w:hint="eastAsia" w:ascii="Times New Roman" w:hAnsi="Times New Roman" w:eastAsia="仿宋_GB2312" w:cs="Times New Roman"/>
          <w:sz w:val="32"/>
          <w:szCs w:val="32"/>
          <w:highlight w:val="none"/>
          <w:lang w:val="en-US" w:eastAsia="zh-CN"/>
        </w:rPr>
        <w:t>天河区委人才工作领导小组办公室汇总，</w:t>
      </w:r>
      <w:r>
        <w:rPr>
          <w:rFonts w:hint="eastAsia" w:eastAsia="仿宋_GB2312" w:cs="Times New Roman"/>
          <w:sz w:val="32"/>
          <w:szCs w:val="32"/>
          <w:highlight w:val="none"/>
          <w:lang w:val="en-US" w:eastAsia="zh-CN"/>
        </w:rPr>
        <w:t>由</w:t>
      </w:r>
      <w:r>
        <w:rPr>
          <w:rFonts w:hint="eastAsia" w:ascii="Times New Roman" w:hAnsi="Times New Roman" w:eastAsia="仿宋_GB2312" w:cs="Times New Roman"/>
          <w:sz w:val="32"/>
          <w:szCs w:val="32"/>
          <w:highlight w:val="none"/>
          <w:lang w:val="en-US" w:eastAsia="zh-CN"/>
        </w:rPr>
        <w:t>天河区委人才工作领导小组办公室提交天河</w:t>
      </w:r>
      <w:r>
        <w:rPr>
          <w:rFonts w:hint="default" w:ascii="Times New Roman" w:hAnsi="Times New Roman" w:eastAsia="仿宋_GB2312" w:cs="Times New Roman"/>
          <w:sz w:val="32"/>
          <w:szCs w:val="32"/>
          <w:highlight w:val="none"/>
          <w:lang w:val="en-US" w:eastAsia="zh-CN"/>
        </w:rPr>
        <w:t>区</w:t>
      </w:r>
      <w:r>
        <w:rPr>
          <w:rFonts w:hint="eastAsia" w:ascii="Times New Roman" w:hAnsi="Times New Roman" w:eastAsia="仿宋_GB2312" w:cs="Times New Roman"/>
          <w:sz w:val="32"/>
          <w:szCs w:val="32"/>
          <w:highlight w:val="none"/>
          <w:lang w:val="en-US" w:eastAsia="zh-CN"/>
        </w:rPr>
        <w:t>委</w:t>
      </w:r>
      <w:r>
        <w:rPr>
          <w:rFonts w:hint="default" w:ascii="Times New Roman" w:hAnsi="Times New Roman" w:eastAsia="仿宋_GB2312" w:cs="Times New Roman"/>
          <w:sz w:val="32"/>
          <w:szCs w:val="32"/>
          <w:highlight w:val="none"/>
          <w:lang w:val="en-US" w:eastAsia="zh-CN"/>
        </w:rPr>
        <w:t>人才工作领导小组审定。</w:t>
      </w:r>
    </w:p>
    <w:p w14:paraId="17045CFF">
      <w:pPr>
        <w:keepNext w:val="0"/>
        <w:keepLines w:val="0"/>
        <w:pageBreakBefore w:val="0"/>
        <w:widowControl w:val="0"/>
        <w:kinsoku/>
        <w:wordWrap/>
        <w:overflowPunct/>
        <w:topLinePunct w:val="0"/>
        <w:autoSpaceDE/>
        <w:autoSpaceDN/>
        <w:bidi w:val="0"/>
        <w:spacing w:line="600" w:lineRule="exact"/>
        <w:ind w:firstLine="66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w:t>
      </w:r>
      <w:r>
        <w:rPr>
          <w:rFonts w:hint="eastAsia" w:eastAsia="楷体_GB2312" w:cs="Times New Roman"/>
          <w:sz w:val="32"/>
          <w:szCs w:val="32"/>
          <w:highlight w:val="none"/>
          <w:lang w:val="en-US" w:eastAsia="zh-CN"/>
        </w:rPr>
        <w:t>三</w:t>
      </w:r>
      <w:r>
        <w:rPr>
          <w:rFonts w:hint="default"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lang w:eastAsia="zh-CN"/>
        </w:rPr>
        <w:t>网上</w:t>
      </w:r>
      <w:r>
        <w:rPr>
          <w:rFonts w:hint="default" w:ascii="Times New Roman" w:hAnsi="Times New Roman" w:eastAsia="楷体_GB2312" w:cs="Times New Roman"/>
          <w:sz w:val="32"/>
          <w:szCs w:val="32"/>
          <w:highlight w:val="none"/>
        </w:rPr>
        <w:t>公示。</w:t>
      </w:r>
      <w:r>
        <w:rPr>
          <w:rFonts w:hint="default" w:ascii="Times New Roman" w:hAnsi="Times New Roman" w:eastAsia="仿宋_GB2312" w:cs="Times New Roman"/>
          <w:sz w:val="32"/>
          <w:szCs w:val="32"/>
          <w:highlight w:val="none"/>
          <w:lang w:val="en-US" w:eastAsia="zh-CN"/>
        </w:rPr>
        <w:t>审定后的</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支持名单</w:t>
      </w:r>
      <w:r>
        <w:rPr>
          <w:rFonts w:hint="default" w:ascii="Times New Roman" w:hAnsi="Times New Roman" w:eastAsia="仿宋_GB2312" w:cs="Times New Roman"/>
          <w:sz w:val="32"/>
          <w:szCs w:val="32"/>
          <w:highlight w:val="none"/>
        </w:rPr>
        <w:t>在“</w:t>
      </w:r>
      <w:r>
        <w:rPr>
          <w:rFonts w:hint="eastAsia" w:ascii="Times New Roman" w:hAnsi="Times New Roman" w:eastAsia="仿宋_GB2312" w:cs="Times New Roman"/>
          <w:sz w:val="32"/>
          <w:szCs w:val="32"/>
          <w:highlight w:val="none"/>
          <w:lang w:eastAsia="zh-CN"/>
        </w:rPr>
        <w:t>广州市</w:t>
      </w:r>
      <w:r>
        <w:rPr>
          <w:rFonts w:hint="default" w:ascii="Times New Roman" w:hAnsi="Times New Roman" w:eastAsia="仿宋_GB2312" w:cs="Times New Roman"/>
          <w:sz w:val="32"/>
          <w:szCs w:val="32"/>
          <w:highlight w:val="none"/>
        </w:rPr>
        <w:t>天河区门户网站”（http://www.thnet.gov.cn/）</w:t>
      </w:r>
      <w:r>
        <w:rPr>
          <w:rFonts w:hint="eastAsia" w:ascii="Times New Roman" w:hAnsi="Times New Roman" w:eastAsia="仿宋_GB2312" w:cs="Times New Roman"/>
          <w:sz w:val="32"/>
          <w:szCs w:val="32"/>
          <w:highlight w:val="none"/>
          <w:lang w:eastAsia="zh-CN"/>
        </w:rPr>
        <w:t>及“广州市</w:t>
      </w:r>
      <w:r>
        <w:rPr>
          <w:rFonts w:hint="default" w:ascii="Times New Roman" w:hAnsi="Times New Roman" w:eastAsia="仿宋_GB2312" w:cs="Times New Roman"/>
          <w:sz w:val="32"/>
          <w:szCs w:val="32"/>
          <w:highlight w:val="none"/>
        </w:rPr>
        <w:t>天河区政策兑现服务平台</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上公示</w:t>
      </w:r>
      <w:r>
        <w:rPr>
          <w:rFonts w:hint="default" w:ascii="Times New Roman" w:hAnsi="Times New Roman" w:eastAsia="仿宋_GB2312" w:cs="Times New Roman"/>
          <w:sz w:val="32"/>
          <w:szCs w:val="32"/>
          <w:highlight w:val="none"/>
          <w:lang w:val="en-US" w:eastAsia="zh-CN"/>
        </w:rPr>
        <w:t>7天</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公示无异议，形成支持名单。</w:t>
      </w:r>
    </w:p>
    <w:p w14:paraId="7172D2FA">
      <w:pPr>
        <w:keepNext w:val="0"/>
        <w:keepLines w:val="0"/>
        <w:pageBreakBefore w:val="0"/>
        <w:widowControl w:val="0"/>
        <w:kinsoku/>
        <w:wordWrap/>
        <w:overflowPunct/>
        <w:topLinePunct w:val="0"/>
        <w:autoSpaceDE/>
        <w:autoSpaceDN/>
        <w:bidi w:val="0"/>
        <w:spacing w:line="600" w:lineRule="exact"/>
        <w:ind w:firstLine="640"/>
        <w:jc w:val="both"/>
        <w:textAlignment w:val="auto"/>
        <w:rPr>
          <w:rFonts w:hint="default" w:ascii="Times New Roman" w:hAnsi="Times New Roman" w:eastAsia="楷体_GB2312" w:cs="Times New Roman"/>
          <w:b w:val="0"/>
          <w:bCs w:val="0"/>
          <w:kern w:val="0"/>
          <w:sz w:val="32"/>
          <w:szCs w:val="32"/>
          <w:highlight w:val="none"/>
          <w:lang w:val="en-US" w:eastAsia="zh-CN" w:bidi="ar-SA"/>
        </w:rPr>
      </w:pPr>
      <w:r>
        <w:rPr>
          <w:rFonts w:hint="default" w:ascii="Times New Roman" w:hAnsi="Times New Roman" w:eastAsia="楷体_GB2312" w:cs="Times New Roman"/>
          <w:kern w:val="0"/>
          <w:sz w:val="32"/>
          <w:szCs w:val="32"/>
          <w:highlight w:val="none"/>
          <w:lang w:val="en-US" w:eastAsia="zh-CN" w:bidi="ar-SA"/>
        </w:rPr>
        <w:t>（</w:t>
      </w:r>
      <w:r>
        <w:rPr>
          <w:rFonts w:hint="eastAsia" w:eastAsia="楷体_GB2312" w:cs="Times New Roman"/>
          <w:kern w:val="0"/>
          <w:sz w:val="32"/>
          <w:szCs w:val="32"/>
          <w:highlight w:val="none"/>
          <w:lang w:val="en-US" w:eastAsia="zh-CN" w:bidi="ar-SA"/>
        </w:rPr>
        <w:t>四</w:t>
      </w:r>
      <w:r>
        <w:rPr>
          <w:rFonts w:hint="default" w:ascii="Times New Roman" w:hAnsi="Times New Roman" w:eastAsia="楷体_GB2312" w:cs="Times New Roman"/>
          <w:kern w:val="0"/>
          <w:sz w:val="32"/>
          <w:szCs w:val="32"/>
          <w:highlight w:val="none"/>
          <w:lang w:val="en-US" w:eastAsia="zh-CN" w:bidi="ar-SA"/>
        </w:rPr>
        <w:t>）</w:t>
      </w:r>
      <w:r>
        <w:rPr>
          <w:rFonts w:hint="eastAsia" w:eastAsia="楷体_GB2312" w:cs="Times New Roman"/>
          <w:kern w:val="0"/>
          <w:sz w:val="32"/>
          <w:szCs w:val="32"/>
          <w:highlight w:val="none"/>
          <w:lang w:val="en-US" w:eastAsia="zh-CN" w:bidi="ar-SA"/>
        </w:rPr>
        <w:t>通知确认</w:t>
      </w:r>
      <w:r>
        <w:rPr>
          <w:rFonts w:hint="default" w:ascii="Times New Roman" w:hAnsi="Times New Roman" w:eastAsia="楷体_GB2312" w:cs="Times New Roman"/>
          <w:kern w:val="0"/>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天河区教育局通知</w:t>
      </w:r>
      <w:r>
        <w:rPr>
          <w:rFonts w:hint="eastAsia" w:eastAsia="仿宋_GB2312" w:cs="Times New Roman"/>
          <w:kern w:val="2"/>
          <w:sz w:val="32"/>
          <w:szCs w:val="32"/>
          <w:highlight w:val="none"/>
          <w:lang w:val="en-US" w:eastAsia="zh-CN" w:bidi="ar-SA"/>
        </w:rPr>
        <w:t>获支持人才</w:t>
      </w:r>
      <w:r>
        <w:rPr>
          <w:rFonts w:hint="eastAsia" w:ascii="Times New Roman" w:hAnsi="Times New Roman" w:eastAsia="仿宋_GB2312" w:cs="Times New Roman"/>
          <w:kern w:val="2"/>
          <w:sz w:val="32"/>
          <w:szCs w:val="32"/>
          <w:highlight w:val="none"/>
          <w:lang w:val="en-US" w:eastAsia="zh-CN" w:bidi="ar-SA"/>
        </w:rPr>
        <w:t>，</w:t>
      </w:r>
      <w:r>
        <w:rPr>
          <w:rFonts w:hint="eastAsia" w:eastAsia="仿宋_GB2312" w:cs="Times New Roman"/>
          <w:kern w:val="2"/>
          <w:sz w:val="32"/>
          <w:szCs w:val="32"/>
          <w:highlight w:val="none"/>
          <w:lang w:val="en-US" w:eastAsia="zh-CN" w:bidi="ar-SA"/>
        </w:rPr>
        <w:t>获支持人才</w:t>
      </w:r>
      <w:r>
        <w:rPr>
          <w:rFonts w:hint="eastAsia" w:ascii="Times New Roman" w:hAnsi="Times New Roman" w:eastAsia="仿宋_GB2312" w:cs="Times New Roman"/>
          <w:kern w:val="2"/>
          <w:sz w:val="32"/>
          <w:szCs w:val="32"/>
          <w:highlight w:val="none"/>
          <w:lang w:val="en-US" w:eastAsia="zh-CN" w:bidi="ar-SA"/>
        </w:rPr>
        <w:t>登录</w:t>
      </w:r>
      <w:r>
        <w:rPr>
          <w:rFonts w:hint="default" w:ascii="Times New Roman" w:hAnsi="Times New Roman" w:eastAsia="仿宋_GB2312" w:cs="Times New Roman"/>
          <w:kern w:val="0"/>
          <w:sz w:val="32"/>
          <w:szCs w:val="32"/>
          <w:highlight w:val="none"/>
          <w:lang w:val="en-US" w:eastAsia="zh-CN" w:bidi="ar-SA"/>
        </w:rPr>
        <w:t>“广州市天河区政策兑现服务平台”（http://thzwb.thnet.gov.cn/policy</w:t>
      </w:r>
      <w:r>
        <w:rPr>
          <w:rFonts w:hint="eastAsia" w:ascii="Times New Roman" w:hAnsi="Times New Roman" w:eastAsia="仿宋_GB2312" w:cs="Times New Roman"/>
          <w:kern w:val="0"/>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进行确认，并提交相关</w:t>
      </w:r>
      <w:r>
        <w:rPr>
          <w:rFonts w:hint="eastAsia" w:eastAsia="仿宋_GB2312" w:cs="Times New Roman"/>
          <w:kern w:val="2"/>
          <w:sz w:val="32"/>
          <w:szCs w:val="32"/>
          <w:highlight w:val="none"/>
          <w:lang w:val="en-US" w:eastAsia="zh-CN" w:bidi="ar-SA"/>
        </w:rPr>
        <w:t>申办</w:t>
      </w:r>
      <w:r>
        <w:rPr>
          <w:rFonts w:hint="eastAsia" w:ascii="Times New Roman" w:hAnsi="Times New Roman" w:eastAsia="仿宋_GB2312" w:cs="Times New Roman"/>
          <w:kern w:val="2"/>
          <w:sz w:val="32"/>
          <w:szCs w:val="32"/>
          <w:highlight w:val="none"/>
          <w:lang w:val="en-US" w:eastAsia="zh-CN" w:bidi="ar-SA"/>
        </w:rPr>
        <w:t>信息</w:t>
      </w:r>
      <w:r>
        <w:rPr>
          <w:rFonts w:hint="eastAsia" w:eastAsia="仿宋_GB2312" w:cs="Times New Roman"/>
          <w:kern w:val="2"/>
          <w:sz w:val="32"/>
          <w:szCs w:val="32"/>
          <w:highlight w:val="none"/>
          <w:lang w:val="en-US" w:eastAsia="zh-CN" w:bidi="ar-SA"/>
        </w:rPr>
        <w:t>，</w:t>
      </w:r>
      <w:r>
        <w:rPr>
          <w:rFonts w:hint="eastAsia" w:eastAsia="仿宋_GB2312" w:cs="Times New Roman"/>
          <w:kern w:val="0"/>
          <w:sz w:val="32"/>
          <w:szCs w:val="32"/>
          <w:highlight w:val="none"/>
          <w:lang w:val="en-US" w:eastAsia="zh-CN" w:bidi="ar-SA"/>
        </w:rPr>
        <w:t>申办</w:t>
      </w:r>
      <w:r>
        <w:rPr>
          <w:rFonts w:hint="default" w:ascii="Times New Roman" w:hAnsi="Times New Roman" w:eastAsia="仿宋_GB2312" w:cs="Times New Roman"/>
          <w:b w:val="0"/>
          <w:bCs w:val="0"/>
          <w:kern w:val="2"/>
          <w:sz w:val="32"/>
          <w:szCs w:val="32"/>
          <w:highlight w:val="none"/>
          <w:lang w:val="en-US" w:eastAsia="zh-CN" w:bidi="ar-SA"/>
        </w:rPr>
        <w:t>无须递交纸质材料</w:t>
      </w:r>
      <w:r>
        <w:rPr>
          <w:rFonts w:hint="eastAsia" w:eastAsia="仿宋_GB2312" w:cs="Times New Roman"/>
          <w:b w:val="0"/>
          <w:bCs w:val="0"/>
          <w:kern w:val="2"/>
          <w:sz w:val="32"/>
          <w:szCs w:val="32"/>
          <w:highlight w:val="none"/>
          <w:lang w:val="en-US" w:eastAsia="zh-CN" w:bidi="ar-SA"/>
        </w:rPr>
        <w:t>。由</w:t>
      </w:r>
      <w:r>
        <w:rPr>
          <w:rFonts w:hint="eastAsia" w:eastAsia="仿宋_GB2312" w:cs="Times New Roman"/>
          <w:kern w:val="2"/>
          <w:sz w:val="32"/>
          <w:szCs w:val="32"/>
          <w:highlight w:val="none"/>
          <w:lang w:val="en-US" w:eastAsia="zh-CN" w:bidi="ar-SA"/>
        </w:rPr>
        <w:t>天河区教育系统教师服务中心对</w:t>
      </w:r>
      <w:r>
        <w:rPr>
          <w:rFonts w:hint="eastAsia" w:ascii="Times New Roman" w:hAnsi="Times New Roman" w:eastAsia="仿宋_GB2312" w:cs="Times New Roman"/>
          <w:kern w:val="2"/>
          <w:sz w:val="32"/>
          <w:szCs w:val="32"/>
          <w:highlight w:val="none"/>
          <w:lang w:val="en-US" w:eastAsia="zh-CN" w:bidi="ar-SA"/>
        </w:rPr>
        <w:t>拟</w:t>
      </w:r>
      <w:r>
        <w:rPr>
          <w:rFonts w:hint="eastAsia" w:eastAsia="仿宋_GB2312" w:cs="Times New Roman"/>
          <w:kern w:val="2"/>
          <w:sz w:val="32"/>
          <w:szCs w:val="32"/>
          <w:highlight w:val="none"/>
          <w:lang w:val="en-US" w:eastAsia="zh-CN" w:bidi="ar-SA"/>
        </w:rPr>
        <w:t>支持人才</w:t>
      </w:r>
      <w:r>
        <w:rPr>
          <w:rFonts w:hint="eastAsia" w:eastAsia="仿宋_GB2312" w:cs="Times New Roman"/>
          <w:b w:val="0"/>
          <w:bCs w:val="0"/>
          <w:kern w:val="2"/>
          <w:sz w:val="32"/>
          <w:szCs w:val="32"/>
          <w:highlight w:val="none"/>
          <w:lang w:val="en-US" w:eastAsia="zh-CN" w:bidi="ar-SA"/>
        </w:rPr>
        <w:t>的</w:t>
      </w:r>
      <w:r>
        <w:rPr>
          <w:rFonts w:hint="default" w:ascii="Times New Roman" w:hAnsi="Times New Roman" w:eastAsia="仿宋_GB2312" w:cs="Times New Roman"/>
          <w:b w:val="0"/>
          <w:bCs w:val="0"/>
          <w:kern w:val="2"/>
          <w:sz w:val="32"/>
          <w:szCs w:val="32"/>
          <w:highlight w:val="none"/>
          <w:lang w:val="en-US" w:eastAsia="zh-CN" w:bidi="ar-SA"/>
        </w:rPr>
        <w:t>相关材料</w:t>
      </w:r>
      <w:r>
        <w:rPr>
          <w:rFonts w:hint="eastAsia" w:eastAsia="仿宋_GB2312" w:cs="Times New Roman"/>
          <w:b w:val="0"/>
          <w:bCs w:val="0"/>
          <w:kern w:val="2"/>
          <w:sz w:val="32"/>
          <w:szCs w:val="32"/>
          <w:highlight w:val="none"/>
          <w:lang w:val="en-US" w:eastAsia="zh-CN" w:bidi="ar-SA"/>
        </w:rPr>
        <w:t>进行线下复核并备案，</w:t>
      </w:r>
      <w:r>
        <w:rPr>
          <w:rFonts w:hint="default" w:ascii="Times New Roman" w:hAnsi="Times New Roman" w:eastAsia="仿宋_GB2312" w:cs="Times New Roman"/>
          <w:b w:val="0"/>
          <w:bCs w:val="0"/>
          <w:kern w:val="0"/>
          <w:sz w:val="32"/>
          <w:szCs w:val="32"/>
          <w:highlight w:val="none"/>
          <w:lang w:val="en-US" w:eastAsia="zh-CN" w:bidi="ar-SA"/>
        </w:rPr>
        <w:t>必要时受理部门将要求</w:t>
      </w:r>
      <w:bookmarkStart w:id="0" w:name="_GoBack"/>
      <w:bookmarkEnd w:id="0"/>
      <w:r>
        <w:rPr>
          <w:rFonts w:hint="default" w:ascii="Times New Roman" w:hAnsi="Times New Roman" w:eastAsia="仿宋_GB2312" w:cs="Times New Roman"/>
          <w:b w:val="0"/>
          <w:bCs w:val="0"/>
          <w:kern w:val="0"/>
          <w:sz w:val="32"/>
          <w:szCs w:val="32"/>
          <w:highlight w:val="none"/>
          <w:lang w:val="en-US" w:eastAsia="zh-CN" w:bidi="ar-SA"/>
        </w:rPr>
        <w:t>核对原件。</w:t>
      </w:r>
    </w:p>
    <w:p w14:paraId="58334C4D">
      <w:pPr>
        <w:keepNext w:val="0"/>
        <w:keepLines w:val="0"/>
        <w:pageBreakBefore w:val="0"/>
        <w:widowControl w:val="0"/>
        <w:kinsoku/>
        <w:wordWrap/>
        <w:overflowPunct/>
        <w:topLinePunct w:val="0"/>
        <w:autoSpaceDE/>
        <w:autoSpaceDN/>
        <w:bidi w:val="0"/>
        <w:spacing w:line="600" w:lineRule="exact"/>
        <w:ind w:firstLine="640"/>
        <w:jc w:val="left"/>
        <w:textAlignment w:val="auto"/>
        <w:rPr>
          <w:rFonts w:hint="default" w:ascii="Times New Roman" w:hAnsi="Times New Roman" w:eastAsia="楷体_GB2312" w:cs="Times New Roman"/>
          <w:kern w:val="0"/>
          <w:sz w:val="32"/>
          <w:szCs w:val="32"/>
          <w:highlight w:val="none"/>
          <w:lang w:val="en-US" w:eastAsia="zh-CN" w:bidi="ar-SA"/>
        </w:rPr>
      </w:pPr>
      <w:r>
        <w:rPr>
          <w:rFonts w:hint="eastAsia" w:ascii="Times New Roman" w:hAnsi="Times New Roman" w:eastAsia="楷体_GB2312" w:cs="Times New Roman"/>
          <w:kern w:val="0"/>
          <w:sz w:val="32"/>
          <w:szCs w:val="32"/>
          <w:highlight w:val="none"/>
          <w:lang w:val="en-US" w:eastAsia="zh-CN" w:bidi="ar-SA"/>
        </w:rPr>
        <w:t>（五）政策兑现。</w:t>
      </w:r>
      <w:r>
        <w:rPr>
          <w:rFonts w:hint="eastAsia" w:ascii="Times New Roman" w:hAnsi="Times New Roman" w:eastAsia="仿宋_GB2312" w:cs="Times New Roman"/>
          <w:kern w:val="0"/>
          <w:sz w:val="32"/>
          <w:szCs w:val="32"/>
          <w:highlight w:val="none"/>
          <w:lang w:val="en-US" w:eastAsia="zh-CN" w:bidi="ar-SA"/>
        </w:rPr>
        <w:t>项目和配套服务保障措施责任部门根据支持名单落实各项支持措施。</w:t>
      </w:r>
      <w:r>
        <w:rPr>
          <w:rFonts w:hint="default" w:ascii="Times New Roman" w:hAnsi="Times New Roman" w:eastAsia="仿宋_GB2312" w:cs="Times New Roman"/>
          <w:kern w:val="0"/>
          <w:sz w:val="32"/>
          <w:szCs w:val="32"/>
          <w:highlight w:val="none"/>
          <w:lang w:val="en-US" w:eastAsia="zh-CN" w:bidi="ar-SA"/>
        </w:rPr>
        <w:t xml:space="preserve">  </w:t>
      </w:r>
    </w:p>
    <w:p w14:paraId="799F5DF5">
      <w:pPr>
        <w:keepNext w:val="0"/>
        <w:keepLines w:val="0"/>
        <w:pageBreakBefore w:val="0"/>
        <w:widowControl w:val="0"/>
        <w:kinsoku/>
        <w:wordWrap/>
        <w:overflowPunct/>
        <w:topLinePunct w:val="0"/>
        <w:autoSpaceDE/>
        <w:autoSpaceDN/>
        <w:bidi w:val="0"/>
        <w:spacing w:line="600" w:lineRule="exact"/>
        <w:ind w:firstLine="660"/>
        <w:jc w:val="both"/>
        <w:textAlignment w:val="auto"/>
        <w:rPr>
          <w:rFonts w:hint="default" w:ascii="Times New Roman" w:hAnsi="Times New Roman" w:eastAsia="黑体" w:cs="Times New Roman"/>
          <w:kern w:val="0"/>
          <w:sz w:val="32"/>
          <w:szCs w:val="32"/>
          <w:highlight w:val="none"/>
        </w:rPr>
      </w:pPr>
      <w:r>
        <w:rPr>
          <w:rFonts w:hint="eastAsia" w:ascii="Times New Roman" w:hAnsi="Times New Roman" w:eastAsia="黑体" w:cs="Times New Roman"/>
          <w:kern w:val="0"/>
          <w:sz w:val="32"/>
          <w:szCs w:val="32"/>
          <w:highlight w:val="none"/>
          <w:lang w:eastAsia="zh-CN"/>
        </w:rPr>
        <w:t>七</w:t>
      </w:r>
      <w:r>
        <w:rPr>
          <w:rFonts w:hint="default" w:ascii="Times New Roman" w:hAnsi="Times New Roman" w:eastAsia="黑体" w:cs="Times New Roman"/>
          <w:kern w:val="0"/>
          <w:sz w:val="32"/>
          <w:szCs w:val="32"/>
          <w:highlight w:val="none"/>
        </w:rPr>
        <w:t>、申报时间</w:t>
      </w:r>
    </w:p>
    <w:p w14:paraId="5CFC771E">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sz w:val="32"/>
          <w:highlight w:val="none"/>
        </w:rPr>
        <w:t>具体时间以工作人员通知为准</w:t>
      </w:r>
      <w:r>
        <w:rPr>
          <w:rFonts w:hint="eastAsia" w:eastAsia="仿宋_GB2312" w:cs="Times New Roman"/>
          <w:sz w:val="32"/>
          <w:highlight w:val="none"/>
          <w:lang w:eastAsia="zh-CN"/>
        </w:rPr>
        <w:t>。</w:t>
      </w:r>
    </w:p>
    <w:p w14:paraId="68C6D8B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八、办理时限</w:t>
      </w:r>
    </w:p>
    <w:p w14:paraId="6EC6FB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5个工作日</w:t>
      </w:r>
    </w:p>
    <w:p w14:paraId="730E973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、受理部门</w:t>
      </w:r>
      <w:r>
        <w:rPr>
          <w:rFonts w:hint="eastAsia" w:ascii="Times New Roman" w:hAnsi="Times New Roman" w:eastAsia="黑体" w:cs="Times New Roman"/>
          <w:sz w:val="32"/>
          <w:szCs w:val="32"/>
          <w:highlight w:val="none"/>
          <w:lang w:eastAsia="zh-CN"/>
        </w:rPr>
        <w:t>及</w:t>
      </w:r>
      <w:r>
        <w:rPr>
          <w:rFonts w:hint="eastAsia" w:ascii="Times New Roman" w:hAnsi="Times New Roman" w:eastAsia="黑体" w:cs="Times New Roman"/>
          <w:sz w:val="32"/>
          <w:szCs w:val="32"/>
          <w:highlight w:val="none"/>
          <w:lang w:val="en-US" w:eastAsia="zh-CN"/>
        </w:rPr>
        <w:t>联系电话</w:t>
      </w:r>
    </w:p>
    <w:p w14:paraId="035FD3BD">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天河区教育局</w:t>
      </w:r>
    </w:p>
    <w:p w14:paraId="26CA4BC9">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lang w:val="en-US" w:eastAsia="zh-CN"/>
        </w:rPr>
        <w:t>联系电话：</w:t>
      </w:r>
      <w:r>
        <w:rPr>
          <w:rFonts w:hint="default" w:ascii="Times New Roman" w:hAnsi="Times New Roman" w:eastAsia="宋体" w:cs="Times New Roman"/>
          <w:sz w:val="32"/>
          <w:szCs w:val="32"/>
          <w:highlight w:val="none"/>
        </w:rPr>
        <w:t>020-</w:t>
      </w:r>
      <w:r>
        <w:rPr>
          <w:rFonts w:hint="eastAsia" w:ascii="Times New Roman" w:hAnsi="Times New Roman" w:eastAsia="宋体" w:cs="Times New Roman"/>
          <w:sz w:val="32"/>
          <w:szCs w:val="32"/>
          <w:highlight w:val="none"/>
          <w:lang w:val="en-US" w:eastAsia="zh-CN"/>
        </w:rPr>
        <w:t>3862</w:t>
      </w:r>
      <w:r>
        <w:rPr>
          <w:rFonts w:hint="eastAsia" w:cs="Times New Roman"/>
          <w:sz w:val="32"/>
          <w:szCs w:val="32"/>
          <w:highlight w:val="none"/>
          <w:lang w:val="en-US" w:eastAsia="zh-CN"/>
        </w:rPr>
        <w:t>2520</w:t>
      </w:r>
    </w:p>
    <w:p w14:paraId="013526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8" w:leftChars="304" w:hanging="1040" w:hangingChars="325"/>
        <w:textAlignment w:val="auto"/>
        <w:rPr>
          <w:rFonts w:hint="eastAsia" w:ascii="Times New Roman" w:hAnsi="Times New Roman" w:eastAsia="仿宋_GB2312" w:cs="Times New Roman"/>
          <w:sz w:val="32"/>
          <w:szCs w:val="32"/>
          <w:highlight w:val="none"/>
          <w:lang w:eastAsia="zh-CN"/>
        </w:rPr>
      </w:pPr>
    </w:p>
    <w:p w14:paraId="47B2B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8" w:leftChars="304" w:hanging="1040" w:hangingChars="325"/>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附件：天河区</w:t>
      </w:r>
      <w:r>
        <w:rPr>
          <w:rFonts w:hint="default"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eastAsia="zh-CN"/>
        </w:rPr>
        <w:t>基础教育</w:t>
      </w:r>
      <w:r>
        <w:rPr>
          <w:rFonts w:hint="default" w:ascii="Times New Roman" w:hAnsi="Times New Roman" w:eastAsia="仿宋_GB2312" w:cs="Times New Roman"/>
          <w:sz w:val="32"/>
          <w:szCs w:val="32"/>
          <w:highlight w:val="none"/>
        </w:rPr>
        <w:t>人才</w:t>
      </w:r>
      <w:r>
        <w:rPr>
          <w:rFonts w:hint="eastAsia" w:eastAsia="仿宋_GB2312" w:cs="Times New Roman"/>
          <w:sz w:val="32"/>
          <w:szCs w:val="32"/>
          <w:highlight w:val="none"/>
          <w:lang w:eastAsia="zh-CN"/>
        </w:rPr>
        <w:t>支持</w:t>
      </w:r>
      <w:r>
        <w:rPr>
          <w:rFonts w:hint="default" w:ascii="Times New Roman" w:hAnsi="Times New Roman" w:eastAsia="仿宋_GB2312" w:cs="Times New Roman"/>
          <w:sz w:val="32"/>
          <w:szCs w:val="32"/>
          <w:highlight w:val="none"/>
        </w:rPr>
        <w:t>申报表</w:t>
      </w:r>
    </w:p>
    <w:p w14:paraId="0DE48733">
      <w:pPr>
        <w:rPr>
          <w:highlight w:val="none"/>
        </w:rPr>
      </w:pPr>
    </w:p>
    <w:sectPr>
      <w:headerReference r:id="rId3" w:type="default"/>
      <w:footerReference r:id="rId4" w:type="default"/>
      <w:footerReference r:id="rId5" w:type="even"/>
      <w:pgSz w:w="11906" w:h="16838"/>
      <w:pgMar w:top="1701" w:right="1361"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8156B">
    <w:pPr>
      <w:pStyle w:val="2"/>
      <w:wordWrap w:val="0"/>
      <w:jc w:val="right"/>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500904">
                          <w:pPr>
                            <w:pStyle w:val="2"/>
                            <w:wordWrap w:val="0"/>
                            <w:jc w:val="right"/>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3500904">
                    <w:pPr>
                      <w:pStyle w:val="2"/>
                      <w:wordWrap w:val="0"/>
                      <w:jc w:val="right"/>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14:paraId="0E1D3F1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6166B">
    <w:pPr>
      <w:pStyle w:val="2"/>
      <w:rPr>
        <w:rFonts w:hint="eastAsia"/>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rFonts w:hint="eastAsia"/>
        <w:sz w:val="28"/>
        <w:szCs w:val="28"/>
      </w:rPr>
      <w:t xml:space="preserve"> —</w:t>
    </w:r>
  </w:p>
  <w:p w14:paraId="1741A2B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B678E">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ZTE0OWNjZDUzZDkyMzdhNDRmMWVlMDAxZDdlNWMifQ=="/>
  </w:docVars>
  <w:rsids>
    <w:rsidRoot w:val="00000000"/>
    <w:rsid w:val="00C45D96"/>
    <w:rsid w:val="013D6701"/>
    <w:rsid w:val="019509E8"/>
    <w:rsid w:val="01A80828"/>
    <w:rsid w:val="01D610AB"/>
    <w:rsid w:val="01E70005"/>
    <w:rsid w:val="020448CD"/>
    <w:rsid w:val="020F6F81"/>
    <w:rsid w:val="02BA14CE"/>
    <w:rsid w:val="02D21785"/>
    <w:rsid w:val="0325294F"/>
    <w:rsid w:val="038840CB"/>
    <w:rsid w:val="03F936CE"/>
    <w:rsid w:val="0404197D"/>
    <w:rsid w:val="04063655"/>
    <w:rsid w:val="0445521E"/>
    <w:rsid w:val="04887FE8"/>
    <w:rsid w:val="049E66B4"/>
    <w:rsid w:val="04CD6B8B"/>
    <w:rsid w:val="04F16FB9"/>
    <w:rsid w:val="05EB5384"/>
    <w:rsid w:val="05F654B3"/>
    <w:rsid w:val="064605F1"/>
    <w:rsid w:val="068F191F"/>
    <w:rsid w:val="06E52DCE"/>
    <w:rsid w:val="080D1971"/>
    <w:rsid w:val="08A25C3F"/>
    <w:rsid w:val="08EF0054"/>
    <w:rsid w:val="09512F28"/>
    <w:rsid w:val="09C5223B"/>
    <w:rsid w:val="09EB6910"/>
    <w:rsid w:val="0AA01426"/>
    <w:rsid w:val="0AF361C9"/>
    <w:rsid w:val="0B1838BD"/>
    <w:rsid w:val="0B3C0FA1"/>
    <w:rsid w:val="0B420FE9"/>
    <w:rsid w:val="0B5115C3"/>
    <w:rsid w:val="0B992480"/>
    <w:rsid w:val="0BD32F20"/>
    <w:rsid w:val="0BF9368C"/>
    <w:rsid w:val="0C734E2D"/>
    <w:rsid w:val="0D382B22"/>
    <w:rsid w:val="0D3B278A"/>
    <w:rsid w:val="0D5F6097"/>
    <w:rsid w:val="0D6937CB"/>
    <w:rsid w:val="0D757724"/>
    <w:rsid w:val="0D7A41E0"/>
    <w:rsid w:val="0D833DA9"/>
    <w:rsid w:val="0DA10456"/>
    <w:rsid w:val="0E0B79F9"/>
    <w:rsid w:val="0E3F5A77"/>
    <w:rsid w:val="0E482EBF"/>
    <w:rsid w:val="0E4A2395"/>
    <w:rsid w:val="0EBA4719"/>
    <w:rsid w:val="0F0B72EE"/>
    <w:rsid w:val="0F670A00"/>
    <w:rsid w:val="0FA80541"/>
    <w:rsid w:val="106E73FA"/>
    <w:rsid w:val="107949FC"/>
    <w:rsid w:val="10F806F5"/>
    <w:rsid w:val="11243A05"/>
    <w:rsid w:val="115F461E"/>
    <w:rsid w:val="11606CA7"/>
    <w:rsid w:val="11910B86"/>
    <w:rsid w:val="124A409E"/>
    <w:rsid w:val="12B4336A"/>
    <w:rsid w:val="12B521C3"/>
    <w:rsid w:val="13783B17"/>
    <w:rsid w:val="14410E2E"/>
    <w:rsid w:val="15B52D9D"/>
    <w:rsid w:val="171D4102"/>
    <w:rsid w:val="177D7A0A"/>
    <w:rsid w:val="17D00BD2"/>
    <w:rsid w:val="18226EAA"/>
    <w:rsid w:val="18B41368"/>
    <w:rsid w:val="191E5C03"/>
    <w:rsid w:val="19207A5F"/>
    <w:rsid w:val="19DA02CD"/>
    <w:rsid w:val="1A6F758C"/>
    <w:rsid w:val="1BA212BD"/>
    <w:rsid w:val="1BFB0738"/>
    <w:rsid w:val="1C176E48"/>
    <w:rsid w:val="1C1F156A"/>
    <w:rsid w:val="1C3A5ABD"/>
    <w:rsid w:val="1C4B6C97"/>
    <w:rsid w:val="1C645313"/>
    <w:rsid w:val="1C8B1EB2"/>
    <w:rsid w:val="1CA51315"/>
    <w:rsid w:val="1CC73BE4"/>
    <w:rsid w:val="1CFF32AC"/>
    <w:rsid w:val="1D0A4D5D"/>
    <w:rsid w:val="1D385AE8"/>
    <w:rsid w:val="1DCC740C"/>
    <w:rsid w:val="1DF07F01"/>
    <w:rsid w:val="1E0617F9"/>
    <w:rsid w:val="1E2B2240"/>
    <w:rsid w:val="1E4C1CDF"/>
    <w:rsid w:val="1EC30AF5"/>
    <w:rsid w:val="1EDD2404"/>
    <w:rsid w:val="1F6C07F6"/>
    <w:rsid w:val="1FD772D2"/>
    <w:rsid w:val="20757A20"/>
    <w:rsid w:val="215F230F"/>
    <w:rsid w:val="21907257"/>
    <w:rsid w:val="222C58FE"/>
    <w:rsid w:val="22AB6357"/>
    <w:rsid w:val="22FE1B17"/>
    <w:rsid w:val="238C72A5"/>
    <w:rsid w:val="23BF4E5D"/>
    <w:rsid w:val="24377DDE"/>
    <w:rsid w:val="24576875"/>
    <w:rsid w:val="24B928E9"/>
    <w:rsid w:val="25500B31"/>
    <w:rsid w:val="2687586A"/>
    <w:rsid w:val="27077F07"/>
    <w:rsid w:val="275421FD"/>
    <w:rsid w:val="276149C2"/>
    <w:rsid w:val="2882634B"/>
    <w:rsid w:val="28C52109"/>
    <w:rsid w:val="28CF7C79"/>
    <w:rsid w:val="28E0574C"/>
    <w:rsid w:val="29194325"/>
    <w:rsid w:val="29BC6645"/>
    <w:rsid w:val="2A0D37F6"/>
    <w:rsid w:val="2A1D5DF4"/>
    <w:rsid w:val="2AAF3B3C"/>
    <w:rsid w:val="2AC67011"/>
    <w:rsid w:val="2AE01543"/>
    <w:rsid w:val="2C550A97"/>
    <w:rsid w:val="2CA224F3"/>
    <w:rsid w:val="2CB378EA"/>
    <w:rsid w:val="2CC7499B"/>
    <w:rsid w:val="2DC358F2"/>
    <w:rsid w:val="2E6D3410"/>
    <w:rsid w:val="2E89097D"/>
    <w:rsid w:val="2EAC68BE"/>
    <w:rsid w:val="2ECD721D"/>
    <w:rsid w:val="2F351256"/>
    <w:rsid w:val="2F436DD4"/>
    <w:rsid w:val="304304F7"/>
    <w:rsid w:val="304508EC"/>
    <w:rsid w:val="3281016E"/>
    <w:rsid w:val="329A7649"/>
    <w:rsid w:val="3355408C"/>
    <w:rsid w:val="339211C6"/>
    <w:rsid w:val="33D84A10"/>
    <w:rsid w:val="33E74AC0"/>
    <w:rsid w:val="33EC3280"/>
    <w:rsid w:val="3406407D"/>
    <w:rsid w:val="359B0178"/>
    <w:rsid w:val="35B55751"/>
    <w:rsid w:val="35EA4109"/>
    <w:rsid w:val="35F6622F"/>
    <w:rsid w:val="364273FD"/>
    <w:rsid w:val="36521CE7"/>
    <w:rsid w:val="36D41175"/>
    <w:rsid w:val="37747D3D"/>
    <w:rsid w:val="379A0372"/>
    <w:rsid w:val="37D528D8"/>
    <w:rsid w:val="38580630"/>
    <w:rsid w:val="38792B96"/>
    <w:rsid w:val="38A41BDE"/>
    <w:rsid w:val="38A80136"/>
    <w:rsid w:val="38F1092C"/>
    <w:rsid w:val="3976142C"/>
    <w:rsid w:val="3B057001"/>
    <w:rsid w:val="3B5E1960"/>
    <w:rsid w:val="3B875FAE"/>
    <w:rsid w:val="3BBC1402"/>
    <w:rsid w:val="3BE06BD4"/>
    <w:rsid w:val="3C0F2517"/>
    <w:rsid w:val="3C31682D"/>
    <w:rsid w:val="3C464A03"/>
    <w:rsid w:val="3C8C3F7A"/>
    <w:rsid w:val="3CCC42C2"/>
    <w:rsid w:val="3CF2527A"/>
    <w:rsid w:val="3D476877"/>
    <w:rsid w:val="3DDA5380"/>
    <w:rsid w:val="3E4034F6"/>
    <w:rsid w:val="3E5C1343"/>
    <w:rsid w:val="3F1176E8"/>
    <w:rsid w:val="3F481AF6"/>
    <w:rsid w:val="3F9A36F8"/>
    <w:rsid w:val="4046755D"/>
    <w:rsid w:val="40735541"/>
    <w:rsid w:val="40E80B85"/>
    <w:rsid w:val="40FF5233"/>
    <w:rsid w:val="41172ED1"/>
    <w:rsid w:val="4173531A"/>
    <w:rsid w:val="42014BFF"/>
    <w:rsid w:val="4242132B"/>
    <w:rsid w:val="42A44666"/>
    <w:rsid w:val="42AB2213"/>
    <w:rsid w:val="42CF2930"/>
    <w:rsid w:val="42F85D63"/>
    <w:rsid w:val="43375268"/>
    <w:rsid w:val="434B66E3"/>
    <w:rsid w:val="43A53348"/>
    <w:rsid w:val="4470130C"/>
    <w:rsid w:val="451022DE"/>
    <w:rsid w:val="45E120CB"/>
    <w:rsid w:val="45EB2B6C"/>
    <w:rsid w:val="45EF4E65"/>
    <w:rsid w:val="46101FA5"/>
    <w:rsid w:val="46526B83"/>
    <w:rsid w:val="4669071A"/>
    <w:rsid w:val="467646AD"/>
    <w:rsid w:val="47164E18"/>
    <w:rsid w:val="474A344D"/>
    <w:rsid w:val="47711F8B"/>
    <w:rsid w:val="4793088C"/>
    <w:rsid w:val="48D20D2F"/>
    <w:rsid w:val="48FC1CC0"/>
    <w:rsid w:val="49125868"/>
    <w:rsid w:val="49303ED6"/>
    <w:rsid w:val="49365D76"/>
    <w:rsid w:val="49937D32"/>
    <w:rsid w:val="49B759D7"/>
    <w:rsid w:val="4A41597F"/>
    <w:rsid w:val="4C0D2184"/>
    <w:rsid w:val="4C314032"/>
    <w:rsid w:val="4C8A46E7"/>
    <w:rsid w:val="4C995B33"/>
    <w:rsid w:val="4D274196"/>
    <w:rsid w:val="4D631F3D"/>
    <w:rsid w:val="4DD2255C"/>
    <w:rsid w:val="4DFA58C1"/>
    <w:rsid w:val="4E226F72"/>
    <w:rsid w:val="4E4D71E0"/>
    <w:rsid w:val="4E86609F"/>
    <w:rsid w:val="4E9660F4"/>
    <w:rsid w:val="4F227BAB"/>
    <w:rsid w:val="4F45367D"/>
    <w:rsid w:val="4F670220"/>
    <w:rsid w:val="4F911175"/>
    <w:rsid w:val="4FC822DA"/>
    <w:rsid w:val="504F1E7A"/>
    <w:rsid w:val="5067243D"/>
    <w:rsid w:val="5180432B"/>
    <w:rsid w:val="51864CE5"/>
    <w:rsid w:val="52665C17"/>
    <w:rsid w:val="53E64396"/>
    <w:rsid w:val="53E821E9"/>
    <w:rsid w:val="54330638"/>
    <w:rsid w:val="547F48AA"/>
    <w:rsid w:val="556C6703"/>
    <w:rsid w:val="55A50D4C"/>
    <w:rsid w:val="564F23EB"/>
    <w:rsid w:val="565C0DF8"/>
    <w:rsid w:val="567710FC"/>
    <w:rsid w:val="56E57789"/>
    <w:rsid w:val="579F613F"/>
    <w:rsid w:val="580453B8"/>
    <w:rsid w:val="584161C3"/>
    <w:rsid w:val="58993994"/>
    <w:rsid w:val="58A772BA"/>
    <w:rsid w:val="58BA79D9"/>
    <w:rsid w:val="595377FC"/>
    <w:rsid w:val="59A834AB"/>
    <w:rsid w:val="59A86686"/>
    <w:rsid w:val="59F33DD8"/>
    <w:rsid w:val="5AC47DBA"/>
    <w:rsid w:val="5ACB2FF2"/>
    <w:rsid w:val="5B287059"/>
    <w:rsid w:val="5B4A0A3C"/>
    <w:rsid w:val="5B4A1211"/>
    <w:rsid w:val="5B570AEE"/>
    <w:rsid w:val="5BA83B93"/>
    <w:rsid w:val="5C4C2C29"/>
    <w:rsid w:val="5D5C61C9"/>
    <w:rsid w:val="5D662845"/>
    <w:rsid w:val="5EA613EB"/>
    <w:rsid w:val="5EF347D0"/>
    <w:rsid w:val="5EFE5D92"/>
    <w:rsid w:val="5F165498"/>
    <w:rsid w:val="5F4D25D4"/>
    <w:rsid w:val="5F775EFF"/>
    <w:rsid w:val="60117FE1"/>
    <w:rsid w:val="60DF114C"/>
    <w:rsid w:val="611D6430"/>
    <w:rsid w:val="61561C0F"/>
    <w:rsid w:val="62A25559"/>
    <w:rsid w:val="62B175B6"/>
    <w:rsid w:val="62B23493"/>
    <w:rsid w:val="632D3785"/>
    <w:rsid w:val="634D54A2"/>
    <w:rsid w:val="636B3F1F"/>
    <w:rsid w:val="64006897"/>
    <w:rsid w:val="64CA6301"/>
    <w:rsid w:val="64D511F3"/>
    <w:rsid w:val="650D4B3C"/>
    <w:rsid w:val="65BE6C7D"/>
    <w:rsid w:val="664C54EC"/>
    <w:rsid w:val="673B082F"/>
    <w:rsid w:val="67C976F6"/>
    <w:rsid w:val="68C014E7"/>
    <w:rsid w:val="68E91748"/>
    <w:rsid w:val="68F243E4"/>
    <w:rsid w:val="696E6100"/>
    <w:rsid w:val="698C37E7"/>
    <w:rsid w:val="69AA43EF"/>
    <w:rsid w:val="69B81AFD"/>
    <w:rsid w:val="69CA4A92"/>
    <w:rsid w:val="69D60FA5"/>
    <w:rsid w:val="6A17305C"/>
    <w:rsid w:val="6A4945B2"/>
    <w:rsid w:val="6A5B491A"/>
    <w:rsid w:val="6A615456"/>
    <w:rsid w:val="6A6C6C2E"/>
    <w:rsid w:val="6A721176"/>
    <w:rsid w:val="6AEE4849"/>
    <w:rsid w:val="6B74699E"/>
    <w:rsid w:val="6B897162"/>
    <w:rsid w:val="6C5A12D1"/>
    <w:rsid w:val="6C7D51E3"/>
    <w:rsid w:val="6CD93909"/>
    <w:rsid w:val="6D431479"/>
    <w:rsid w:val="6D435638"/>
    <w:rsid w:val="6DAD1469"/>
    <w:rsid w:val="6E1D1257"/>
    <w:rsid w:val="6F2B3B17"/>
    <w:rsid w:val="6F2D1644"/>
    <w:rsid w:val="6F921A6E"/>
    <w:rsid w:val="6F975BC9"/>
    <w:rsid w:val="6FCD7006"/>
    <w:rsid w:val="6FE50256"/>
    <w:rsid w:val="708D5DCB"/>
    <w:rsid w:val="70B70BE9"/>
    <w:rsid w:val="71F60BFE"/>
    <w:rsid w:val="724B61C9"/>
    <w:rsid w:val="73150E20"/>
    <w:rsid w:val="732E25F3"/>
    <w:rsid w:val="735316A8"/>
    <w:rsid w:val="74485182"/>
    <w:rsid w:val="747445D6"/>
    <w:rsid w:val="7476177A"/>
    <w:rsid w:val="7589679B"/>
    <w:rsid w:val="75C93911"/>
    <w:rsid w:val="76271342"/>
    <w:rsid w:val="766D0CE8"/>
    <w:rsid w:val="76AC47E4"/>
    <w:rsid w:val="781434D4"/>
    <w:rsid w:val="783A09E3"/>
    <w:rsid w:val="78F33188"/>
    <w:rsid w:val="792B213A"/>
    <w:rsid w:val="79B0458A"/>
    <w:rsid w:val="7A7C0B7F"/>
    <w:rsid w:val="7A9E14F9"/>
    <w:rsid w:val="7AA457FC"/>
    <w:rsid w:val="7ADE66AD"/>
    <w:rsid w:val="7AEC1246"/>
    <w:rsid w:val="7B490BBB"/>
    <w:rsid w:val="7BBD3D4E"/>
    <w:rsid w:val="7C234605"/>
    <w:rsid w:val="7C9F526F"/>
    <w:rsid w:val="7C9F7634"/>
    <w:rsid w:val="7D0736D8"/>
    <w:rsid w:val="7DC6521D"/>
    <w:rsid w:val="7DD10EFF"/>
    <w:rsid w:val="7E0872AC"/>
    <w:rsid w:val="7EA43A2D"/>
    <w:rsid w:val="7EB91209"/>
    <w:rsid w:val="7EC36364"/>
    <w:rsid w:val="7F1F0F15"/>
    <w:rsid w:val="7F4E53B3"/>
    <w:rsid w:val="7F616EC1"/>
    <w:rsid w:val="7F711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b/>
      <w:bCs/>
    </w:rPr>
  </w:style>
  <w:style w:type="paragraph" w:customStyle="1" w:styleId="7">
    <w:name w:val="p0"/>
    <w:basedOn w:val="1"/>
    <w:qFormat/>
    <w:uiPriority w:val="99"/>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2114</Words>
  <Characters>2259</Characters>
  <Lines>0</Lines>
  <Paragraphs>0</Paragraphs>
  <TotalTime>0</TotalTime>
  <ScaleCrop>false</ScaleCrop>
  <LinksUpToDate>false</LinksUpToDate>
  <CharactersWithSpaces>2266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2023-01-18T06:50:00Z</dcterms:created>
  <dc:creator>yangjianh</dc:creator>
  <cp:lastModifiedBy>Po</cp:lastModifiedBy>
  <cp:lastPrinted>2025-12-08T02:05:36Z</cp:lastPrinted>
  <dcterms:modified xsi:type="dcterms:W3CDTF">2025-12-08T02:10:19Z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BB282A30DB6A4100AFDEA64D0670CFA0_12</vt:lpwstr>
  </property>
  <property fmtid="{D5CDD505-2E9C-101B-9397-08002B2CF9AE}" pid="4" name="KSOTemplateDocerSaveRecord">
    <vt:lpwstr>eyJoZGlkIjoiZDBiZTE0OWNjZDUzZDkyMzdhNDRmMWVlMDAxZDdlNWMiLCJ1c2VySWQiOiI0MTc1MjMwODAifQ==</vt:lpwstr>
  </property>
</Properties>
</file>