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71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14:paraId="50507C68">
      <w:pPr>
        <w:keepNext w:val="0"/>
        <w:keepLines w:val="0"/>
        <w:pageBreakBefore w:val="0"/>
        <w:kinsoku/>
        <w:overflowPunct/>
        <w:topLinePunct w:val="0"/>
        <w:autoSpaceDE/>
        <w:bidi w:val="0"/>
        <w:adjustRightInd/>
        <w:snapToGrid/>
        <w:spacing w:line="600" w:lineRule="exact"/>
        <w:rPr>
          <w:rFonts w:hint="default" w:ascii="Times New Roman" w:hAnsi="Times New Roman" w:eastAsia="方正小标宋简体" w:cs="Times New Roman"/>
          <w:color w:val="auto"/>
          <w:sz w:val="44"/>
          <w:szCs w:val="44"/>
          <w:highlight w:val="none"/>
        </w:rPr>
      </w:pPr>
    </w:p>
    <w:p w14:paraId="1473E5AC">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广州市中小企业数字化转型城市试点</w:t>
      </w:r>
    </w:p>
    <w:p w14:paraId="11604561">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数字化牵引单位申报书</w:t>
      </w:r>
    </w:p>
    <w:bookmarkEnd w:id="0"/>
    <w:p w14:paraId="54BE81B6">
      <w:pPr>
        <w:keepNext w:val="0"/>
        <w:keepLines w:val="0"/>
        <w:pageBreakBefore w:val="0"/>
        <w:kinsoku/>
        <w:overflowPunct/>
        <w:topLinePunct w:val="0"/>
        <w:autoSpaceDE/>
        <w:bidi w:val="0"/>
        <w:adjustRightInd/>
        <w:snapToGrid/>
        <w:spacing w:line="600" w:lineRule="exact"/>
        <w:ind w:firstLine="281" w:firstLineChars="88"/>
        <w:jc w:val="center"/>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（模板）</w:t>
      </w:r>
    </w:p>
    <w:p w14:paraId="033F4B2E">
      <w:pPr>
        <w:pStyle w:val="7"/>
        <w:keepNext w:val="0"/>
        <w:keepLines w:val="0"/>
        <w:pageBreakBefore w:val="0"/>
        <w:kinsoku/>
        <w:overflowPunct/>
        <w:topLinePunct w:val="0"/>
        <w:autoSpaceDE/>
        <w:bidi w:val="0"/>
        <w:adjustRightInd/>
        <w:snapToGrid/>
        <w:spacing w:line="600" w:lineRule="exact"/>
        <w:ind w:firstLine="210"/>
        <w:rPr>
          <w:rFonts w:hint="default" w:ascii="Times New Roman" w:hAnsi="Times New Roman" w:cs="Times New Roman"/>
          <w:color w:val="auto"/>
          <w:highlight w:val="none"/>
          <w:lang w:val="zh-CN"/>
        </w:rPr>
      </w:pPr>
    </w:p>
    <w:p w14:paraId="3B6CE441">
      <w:pPr>
        <w:keepNext w:val="0"/>
        <w:keepLines w:val="0"/>
        <w:pageBreakBefore w:val="0"/>
        <w:kinsoku/>
        <w:overflowPunct/>
        <w:topLinePunct w:val="0"/>
        <w:autoSpaceDE/>
        <w:bidi w:val="0"/>
        <w:adjustRightInd/>
        <w:snapToGrid/>
        <w:spacing w:line="600" w:lineRule="exact"/>
        <w:ind w:firstLine="281" w:firstLineChars="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申报单位：</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（加盖公章）</w:t>
      </w:r>
    </w:p>
    <w:p w14:paraId="114C40EB">
      <w:pPr>
        <w:keepNext w:val="0"/>
        <w:keepLines w:val="0"/>
        <w:pageBreakBefore w:val="0"/>
        <w:kinsoku/>
        <w:overflowPunct/>
        <w:topLinePunct w:val="0"/>
        <w:autoSpaceDE/>
        <w:bidi w:val="0"/>
        <w:adjustRightInd/>
        <w:snapToGrid/>
        <w:spacing w:line="600" w:lineRule="exact"/>
        <w:ind w:firstLine="281" w:firstLineChars="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申报</w:t>
      </w:r>
      <w:r>
        <w:rPr>
          <w:rFonts w:hint="default" w:ascii="Times New Roman" w:hAnsi="Times New Roman" w:eastAsia="仿宋_GB2312" w:cs="Times New Roman"/>
          <w:color w:val="auto"/>
          <w:sz w:val="32"/>
          <w:szCs w:val="32"/>
          <w:highlight w:val="none"/>
        </w:rPr>
        <w:t>牵引模式</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 xml:space="preserve">供应链模式    </w:t>
      </w: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产业链模式</w:t>
      </w:r>
    </w:p>
    <w:p w14:paraId="0A7C5D1C">
      <w:pPr>
        <w:keepNext w:val="0"/>
        <w:keepLines w:val="0"/>
        <w:pageBreakBefore w:val="0"/>
        <w:kinsoku/>
        <w:overflowPunct/>
        <w:topLinePunct w:val="0"/>
        <w:autoSpaceDE/>
        <w:bidi w:val="0"/>
        <w:adjustRightInd/>
        <w:snapToGrid/>
        <w:spacing w:line="600" w:lineRule="exact"/>
        <w:ind w:firstLine="281" w:firstLineChars="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val="zh-CN"/>
        </w:rPr>
        <w:t>细分行业：</w:t>
      </w: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智能网联和新能源汽车（零部件）</w:t>
      </w:r>
    </w:p>
    <w:p w14:paraId="65F40918">
      <w:pPr>
        <w:pStyle w:val="7"/>
        <w:keepNext w:val="0"/>
        <w:keepLines w:val="0"/>
        <w:pageBreakBefore w:val="0"/>
        <w:kinsoku/>
        <w:overflowPunct/>
        <w:topLinePunct w:val="0"/>
        <w:autoSpaceDE/>
        <w:bidi w:val="0"/>
        <w:adjustRightInd/>
        <w:snapToGrid/>
        <w:spacing w:after="0" w:line="600" w:lineRule="exact"/>
        <w:ind w:left="1470" w:leftChars="700" w:firstLine="32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工业母机和机器人</w:t>
      </w:r>
    </w:p>
    <w:p w14:paraId="0BE906B7">
      <w:pPr>
        <w:pStyle w:val="7"/>
        <w:keepNext w:val="0"/>
        <w:keepLines w:val="0"/>
        <w:pageBreakBefore w:val="0"/>
        <w:kinsoku/>
        <w:overflowPunct/>
        <w:topLinePunct w:val="0"/>
        <w:autoSpaceDE/>
        <w:bidi w:val="0"/>
        <w:adjustRightInd/>
        <w:snapToGrid/>
        <w:spacing w:after="0" w:line="600" w:lineRule="exact"/>
        <w:ind w:left="1470" w:leftChars="700" w:firstLine="32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时尚美妆</w:t>
      </w:r>
    </w:p>
    <w:p w14:paraId="2E4BFE98">
      <w:pPr>
        <w:pStyle w:val="7"/>
        <w:keepNext w:val="0"/>
        <w:keepLines w:val="0"/>
        <w:pageBreakBefore w:val="0"/>
        <w:kinsoku/>
        <w:overflowPunct/>
        <w:topLinePunct w:val="0"/>
        <w:autoSpaceDE/>
        <w:bidi w:val="0"/>
        <w:adjustRightInd/>
        <w:snapToGrid/>
        <w:spacing w:after="0" w:line="600" w:lineRule="exact"/>
        <w:ind w:left="1470" w:leftChars="700" w:firstLine="32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定制家居</w:t>
      </w:r>
    </w:p>
    <w:p w14:paraId="44449A87">
      <w:pPr>
        <w:pStyle w:val="7"/>
        <w:keepNext w:val="0"/>
        <w:keepLines w:val="0"/>
        <w:pageBreakBefore w:val="0"/>
        <w:kinsoku/>
        <w:overflowPunct/>
        <w:topLinePunct w:val="0"/>
        <w:autoSpaceDE/>
        <w:bidi w:val="0"/>
        <w:adjustRightInd/>
        <w:snapToGrid/>
        <w:spacing w:after="0" w:line="600" w:lineRule="exact"/>
        <w:ind w:left="1470" w:leftChars="700" w:firstLine="32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服装</w:t>
      </w:r>
    </w:p>
    <w:p w14:paraId="6582267B">
      <w:pPr>
        <w:pStyle w:val="7"/>
        <w:keepNext w:val="0"/>
        <w:keepLines w:val="0"/>
        <w:pageBreakBefore w:val="0"/>
        <w:kinsoku/>
        <w:overflowPunct/>
        <w:topLinePunct w:val="0"/>
        <w:autoSpaceDE/>
        <w:bidi w:val="0"/>
        <w:adjustRightInd/>
        <w:snapToGrid/>
        <w:spacing w:after="0" w:line="600" w:lineRule="exact"/>
        <w:ind w:left="1470" w:leftChars="700" w:firstLine="32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sym w:font="Wingdings 2" w:char="00A3"/>
      </w:r>
      <w:r>
        <w:rPr>
          <w:rFonts w:hint="default" w:ascii="Times New Roman" w:hAnsi="Times New Roman" w:eastAsia="仿宋_GB2312" w:cs="Times New Roman"/>
          <w:color w:val="auto"/>
          <w:sz w:val="32"/>
          <w:szCs w:val="32"/>
          <w:highlight w:val="none"/>
        </w:rPr>
        <w:t>箱包</w:t>
      </w:r>
    </w:p>
    <w:p w14:paraId="123CDD9F">
      <w:pPr>
        <w:keepNext w:val="0"/>
        <w:keepLines w:val="0"/>
        <w:pageBreakBefore w:val="0"/>
        <w:kinsoku/>
        <w:overflowPunct/>
        <w:topLinePunct w:val="0"/>
        <w:autoSpaceDE/>
        <w:bidi w:val="0"/>
        <w:adjustRightInd/>
        <w:snapToGrid/>
        <w:spacing w:line="600" w:lineRule="exact"/>
        <w:ind w:firstLine="281" w:firstLineChars="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联</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zh-CN"/>
        </w:rPr>
        <w:t>系</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zh-CN"/>
        </w:rPr>
        <w:t>人：</w:t>
      </w:r>
      <w:r>
        <w:rPr>
          <w:rFonts w:hint="default" w:ascii="Times New Roman" w:hAnsi="Times New Roman" w:eastAsia="仿宋_GB2312" w:cs="Times New Roman"/>
          <w:color w:val="auto"/>
          <w:sz w:val="32"/>
          <w:szCs w:val="32"/>
          <w:highlight w:val="none"/>
          <w:u w:val="single"/>
          <w:lang w:val="zh-CN"/>
        </w:rPr>
        <w:t xml:space="preserve">                                   </w:t>
      </w:r>
    </w:p>
    <w:p w14:paraId="5EDF5BB2">
      <w:pPr>
        <w:keepNext w:val="0"/>
        <w:keepLines w:val="0"/>
        <w:pageBreakBefore w:val="0"/>
        <w:kinsoku/>
        <w:overflowPunct/>
        <w:topLinePunct w:val="0"/>
        <w:autoSpaceDE/>
        <w:bidi w:val="0"/>
        <w:adjustRightInd/>
        <w:snapToGrid/>
        <w:spacing w:line="600" w:lineRule="exact"/>
        <w:ind w:firstLine="281" w:firstLineChars="88"/>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联系电话：</w:t>
      </w:r>
      <w:r>
        <w:rPr>
          <w:rFonts w:hint="default" w:ascii="Times New Roman" w:hAnsi="Times New Roman" w:eastAsia="仿宋_GB2312" w:cs="Times New Roman"/>
          <w:color w:val="auto"/>
          <w:sz w:val="32"/>
          <w:szCs w:val="32"/>
          <w:highlight w:val="none"/>
          <w:u w:val="single"/>
          <w:lang w:val="zh-CN"/>
        </w:rPr>
        <w:t xml:space="preserve">                                   </w:t>
      </w:r>
    </w:p>
    <w:p w14:paraId="689C29D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32"/>
          <w:szCs w:val="32"/>
          <w:highlight w:val="none"/>
        </w:rPr>
      </w:pPr>
    </w:p>
    <w:p w14:paraId="07AA511A">
      <w:pPr>
        <w:pStyle w:val="7"/>
        <w:keepNext w:val="0"/>
        <w:keepLines w:val="0"/>
        <w:pageBreakBefore w:val="0"/>
        <w:kinsoku/>
        <w:overflowPunct/>
        <w:topLinePunct w:val="0"/>
        <w:autoSpaceDE/>
        <w:bidi w:val="0"/>
        <w:adjustRightInd/>
        <w:snapToGrid/>
        <w:spacing w:line="600" w:lineRule="exact"/>
        <w:ind w:firstLine="320"/>
        <w:rPr>
          <w:rFonts w:hint="default" w:ascii="Times New Roman" w:hAnsi="Times New Roman" w:eastAsia="仿宋_GB2312" w:cs="Times New Roman"/>
          <w:color w:val="auto"/>
          <w:sz w:val="32"/>
          <w:szCs w:val="32"/>
          <w:highlight w:val="none"/>
        </w:rPr>
      </w:pPr>
    </w:p>
    <w:p w14:paraId="6971CFB2">
      <w:pPr>
        <w:pStyle w:val="7"/>
        <w:keepNext w:val="0"/>
        <w:keepLines w:val="0"/>
        <w:pageBreakBefore w:val="0"/>
        <w:kinsoku/>
        <w:overflowPunct/>
        <w:topLinePunct w:val="0"/>
        <w:autoSpaceDE/>
        <w:bidi w:val="0"/>
        <w:adjustRightInd/>
        <w:snapToGrid/>
        <w:spacing w:line="600" w:lineRule="exact"/>
        <w:ind w:firstLine="320"/>
        <w:jc w:val="center"/>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二〇二</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val="zh-CN"/>
        </w:rPr>
        <w:t>年</w:t>
      </w:r>
    </w:p>
    <w:p w14:paraId="321768CE">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br w:type="page"/>
      </w:r>
      <w:r>
        <w:rPr>
          <w:rFonts w:hint="default" w:ascii="Times New Roman" w:hAnsi="Times New Roman" w:eastAsia="黑体" w:cs="Times New Roman"/>
          <w:color w:val="auto"/>
          <w:sz w:val="32"/>
          <w:szCs w:val="32"/>
          <w:highlight w:val="none"/>
        </w:rPr>
        <w:t>填 表 须 知</w:t>
      </w:r>
    </w:p>
    <w:p w14:paraId="7CDAA786">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p>
    <w:p w14:paraId="1800FEB9">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一、申报单位应仔细阅读《广州市工业和信息化局关于开展广州市中小企业数字化转型城市试点数字化牵引单位补充遴选申报工作的通知》的有关说明，如实、详细地填写每一部分内容。</w:t>
      </w:r>
    </w:p>
    <w:p w14:paraId="2BD988A6">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二、单位名称应填写全称。</w:t>
      </w:r>
    </w:p>
    <w:p w14:paraId="5D840CA7">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三、表中选取项目请在“</w:t>
      </w:r>
      <w:r>
        <w:rPr>
          <w:rFonts w:hint="default" w:ascii="Times New Roman" w:hAnsi="Times New Roman" w:eastAsia="仿宋_GB2312" w:cs="Times New Roman"/>
          <w:color w:val="auto"/>
          <w:sz w:val="32"/>
          <w:szCs w:val="32"/>
          <w:highlight w:val="none"/>
        </w:rPr>
        <w:sym w:font="Wingdings" w:char="00A8"/>
      </w:r>
      <w:r>
        <w:rPr>
          <w:rFonts w:hint="default" w:ascii="Times New Roman" w:hAnsi="Times New Roman" w:eastAsia="仿宋_GB2312" w:cs="Times New Roman"/>
          <w:bCs/>
          <w:color w:val="auto"/>
          <w:sz w:val="32"/>
          <w:szCs w:val="32"/>
          <w:highlight w:val="none"/>
        </w:rPr>
        <w:t>”中划“√”。</w:t>
      </w:r>
    </w:p>
    <w:p w14:paraId="21BB550C">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四、除另有说明外，申报表中栏目不得空缺。申报书要求提供证明材料，请提供相关证明佐证材料（包括申报单位基本信息相关证明补充材料，申报项目相关证明材料等）。</w:t>
      </w:r>
    </w:p>
    <w:p w14:paraId="22679D8D">
      <w:pPr>
        <w:pStyle w:val="2"/>
        <w:keepNext w:val="0"/>
        <w:keepLines w:val="0"/>
        <w:pageBreakBefore w:val="0"/>
        <w:kinsoku/>
        <w:overflowPunct/>
        <w:topLinePunct w:val="0"/>
        <w:autoSpaceDE/>
        <w:bidi w:val="0"/>
        <w:adjustRightInd/>
        <w:snapToGrid/>
        <w:spacing w:after="0"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五、申报书证明材料编写格式要求：A4幅面编辑；正文字体小四号仿宋，28磅行距；一级标题四号黑体；二级标题四号楷体。</w:t>
      </w:r>
    </w:p>
    <w:p w14:paraId="139A4B6C">
      <w:pPr>
        <w:keepNext w:val="0"/>
        <w:keepLines w:val="0"/>
        <w:pageBreakBefore w:val="0"/>
        <w:kinsoku/>
        <w:overflowPunct/>
        <w:topLinePunct w:val="0"/>
        <w:autoSpaceDE/>
        <w:bidi w:val="0"/>
        <w:adjustRightInd/>
        <w:snapToGrid/>
        <w:spacing w:line="600" w:lineRule="exact"/>
        <w:ind w:firstLine="640"/>
        <w:rPr>
          <w:rFonts w:hint="default" w:ascii="Times New Roman" w:hAnsi="Times New Roman" w:eastAsia="仿宋_GB2312" w:cs="Times New Roman"/>
          <w:color w:val="auto"/>
          <w:sz w:val="32"/>
          <w:szCs w:val="32"/>
          <w:highlight w:val="none"/>
        </w:rPr>
      </w:pPr>
    </w:p>
    <w:p w14:paraId="756EA213">
      <w:pPr>
        <w:pStyle w:val="2"/>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pgNumType w:start="2"/>
          <w:cols w:space="720" w:num="1"/>
          <w:titlePg/>
          <w:rtlGutter w:val="0"/>
          <w:docGrid w:type="lines" w:linePitch="312" w:charSpace="0"/>
        </w:sectPr>
      </w:pPr>
    </w:p>
    <w:p w14:paraId="7F3D81A0">
      <w:pPr>
        <w:pStyle w:val="7"/>
        <w:keepNext w:val="0"/>
        <w:keepLines w:val="0"/>
        <w:pageBreakBefore w:val="0"/>
        <w:kinsoku/>
        <w:overflowPunct/>
        <w:topLinePunct w:val="0"/>
        <w:autoSpaceDE/>
        <w:bidi w:val="0"/>
        <w:adjustRightInd/>
        <w:snapToGrid/>
        <w:spacing w:line="600" w:lineRule="exact"/>
        <w:ind w:firstLine="320"/>
        <w:rPr>
          <w:rFonts w:hint="default" w:ascii="Times New Roman" w:hAnsi="Times New Roman" w:eastAsia="仿宋_GB2312" w:cs="Times New Roman"/>
          <w:color w:val="auto"/>
          <w:sz w:val="32"/>
          <w:szCs w:val="32"/>
          <w:highlight w:val="none"/>
        </w:rPr>
      </w:pPr>
    </w:p>
    <w:tbl>
      <w:tblPr>
        <w:tblStyle w:val="8"/>
        <w:tblW w:w="5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66"/>
        <w:gridCol w:w="440"/>
        <w:gridCol w:w="1264"/>
        <w:gridCol w:w="69"/>
        <w:gridCol w:w="349"/>
        <w:gridCol w:w="1093"/>
        <w:gridCol w:w="99"/>
        <w:gridCol w:w="1231"/>
        <w:gridCol w:w="176"/>
        <w:gridCol w:w="310"/>
        <w:gridCol w:w="859"/>
        <w:gridCol w:w="362"/>
        <w:gridCol w:w="600"/>
        <w:gridCol w:w="1134"/>
        <w:gridCol w:w="1416"/>
      </w:tblGrid>
      <w:tr w14:paraId="3D77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shd w:val="clear" w:color="auto" w:fill="F1F1F1"/>
            <w:noWrap w:val="0"/>
            <w:vAlign w:val="center"/>
          </w:tcPr>
          <w:p w14:paraId="46B39FD1">
            <w:pPr>
              <w:keepNext w:val="0"/>
              <w:keepLines w:val="0"/>
              <w:pageBreakBefore w:val="0"/>
              <w:kinsoku/>
              <w:overflowPunct/>
              <w:topLinePunct w:val="0"/>
              <w:autoSpaceDE/>
              <w:bidi w:val="0"/>
              <w:adjustRightInd/>
              <w:snapToGrid/>
              <w:spacing w:line="600" w:lineRule="exact"/>
              <w:rPr>
                <w:rFonts w:hint="default" w:ascii="Times New Roman" w:hAnsi="Times New Roman" w:cs="Times New Roman"/>
                <w:b/>
                <w:bCs/>
                <w:color w:val="auto"/>
                <w:szCs w:val="32"/>
                <w:highlight w:val="none"/>
              </w:rPr>
            </w:pPr>
            <w:r>
              <w:rPr>
                <w:rFonts w:hint="default" w:ascii="Times New Roman" w:hAnsi="Times New Roman" w:eastAsia="黑体" w:cs="Times New Roman"/>
                <w:color w:val="auto"/>
                <w:highlight w:val="none"/>
              </w:rPr>
              <w:t>一、申报单位基本信息</w:t>
            </w:r>
          </w:p>
        </w:tc>
      </w:tr>
      <w:tr w14:paraId="63EF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AAA31C">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单位名称</w:t>
            </w:r>
          </w:p>
        </w:tc>
        <w:tc>
          <w:tcPr>
            <w:tcW w:w="410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B257C9C">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230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883993E">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lang w:bidi="ar"/>
              </w:rPr>
              <w:t>统一社会信用代码</w:t>
            </w:r>
          </w:p>
        </w:tc>
        <w:tc>
          <w:tcPr>
            <w:tcW w:w="2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408F968">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10E9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16874A4">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注册地址</w:t>
            </w:r>
          </w:p>
        </w:tc>
        <w:tc>
          <w:tcPr>
            <w:tcW w:w="8962"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37311A1E">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5326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2A0F008">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成立时间</w:t>
            </w:r>
          </w:p>
        </w:tc>
        <w:tc>
          <w:tcPr>
            <w:tcW w:w="410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753DD66">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230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A8CF5CF">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lang w:bidi="ar"/>
              </w:rPr>
              <w:t>注册资本（万元）</w:t>
            </w:r>
          </w:p>
        </w:tc>
        <w:tc>
          <w:tcPr>
            <w:tcW w:w="2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F1D3E4">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2FDE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5059CC5">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单位性质</w:t>
            </w:r>
          </w:p>
        </w:tc>
        <w:tc>
          <w:tcPr>
            <w:tcW w:w="8962"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14:paraId="4D2B6B76">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 xml:space="preserve">国有企业     </w:t>
            </w: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 xml:space="preserve">民营企业     </w:t>
            </w: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 xml:space="preserve">三资企业     </w:t>
            </w: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其他</w:t>
            </w:r>
          </w:p>
        </w:tc>
      </w:tr>
      <w:tr w14:paraId="2719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8A9E932">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bidi="ar"/>
              </w:rPr>
              <w:t>员工数量（人）</w:t>
            </w:r>
          </w:p>
        </w:tc>
        <w:tc>
          <w:tcPr>
            <w:tcW w:w="1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DCE228D">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242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8EB662">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拟安排本项目服务团队人数（人）</w:t>
            </w:r>
          </w:p>
        </w:tc>
        <w:tc>
          <w:tcPr>
            <w:tcW w:w="485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1573F0">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51E9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restart"/>
            <w:tcBorders>
              <w:top w:val="single" w:color="auto" w:sz="4" w:space="0"/>
              <w:left w:val="single" w:color="auto" w:sz="4" w:space="0"/>
              <w:right w:val="single" w:color="auto" w:sz="4" w:space="0"/>
              <w:tl2br w:val="nil"/>
              <w:tr2bl w:val="nil"/>
            </w:tcBorders>
            <w:noWrap w:val="0"/>
            <w:vAlign w:val="center"/>
          </w:tcPr>
          <w:p w14:paraId="0BCB70EF">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单位联系人</w:t>
            </w: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5622886D">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rPr>
              <w:t>姓名</w:t>
            </w:r>
          </w:p>
        </w:tc>
        <w:tc>
          <w:tcPr>
            <w:tcW w:w="2423" w:type="dxa"/>
            <w:gridSpan w:val="3"/>
            <w:tcBorders>
              <w:top w:val="single" w:color="auto" w:sz="4" w:space="0"/>
              <w:left w:val="single" w:color="auto" w:sz="4" w:space="0"/>
              <w:right w:val="single" w:color="auto" w:sz="4" w:space="0"/>
              <w:tl2br w:val="nil"/>
              <w:tr2bl w:val="nil"/>
            </w:tcBorders>
            <w:noWrap w:val="0"/>
            <w:vAlign w:val="center"/>
          </w:tcPr>
          <w:p w14:paraId="7170773C">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kern w:val="0"/>
                <w:sz w:val="24"/>
                <w:highlight w:val="none"/>
                <w:lang w:bidi="ar"/>
              </w:rPr>
            </w:pPr>
          </w:p>
        </w:tc>
        <w:tc>
          <w:tcPr>
            <w:tcW w:w="1345" w:type="dxa"/>
            <w:gridSpan w:val="3"/>
            <w:tcBorders>
              <w:top w:val="single" w:color="auto" w:sz="4" w:space="0"/>
              <w:left w:val="single" w:color="auto" w:sz="4" w:space="0"/>
              <w:right w:val="single" w:color="auto" w:sz="4" w:space="0"/>
              <w:tl2br w:val="nil"/>
              <w:tr2bl w:val="nil"/>
            </w:tcBorders>
            <w:noWrap w:val="0"/>
            <w:vAlign w:val="center"/>
          </w:tcPr>
          <w:p w14:paraId="2AE9456C">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highlight w:val="none"/>
                <w:lang w:bidi="ar"/>
              </w:rPr>
              <w:t>职务</w:t>
            </w:r>
          </w:p>
        </w:tc>
        <w:tc>
          <w:tcPr>
            <w:tcW w:w="3512" w:type="dxa"/>
            <w:gridSpan w:val="4"/>
            <w:tcBorders>
              <w:top w:val="single" w:color="auto" w:sz="4" w:space="0"/>
              <w:left w:val="single" w:color="auto" w:sz="4" w:space="0"/>
              <w:right w:val="single" w:color="auto" w:sz="4" w:space="0"/>
              <w:tl2br w:val="nil"/>
              <w:tr2bl w:val="nil"/>
            </w:tcBorders>
            <w:noWrap w:val="0"/>
            <w:vAlign w:val="center"/>
          </w:tcPr>
          <w:p w14:paraId="08003C2E">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kern w:val="0"/>
                <w:sz w:val="24"/>
                <w:highlight w:val="none"/>
                <w:lang w:bidi="ar"/>
              </w:rPr>
            </w:pPr>
          </w:p>
        </w:tc>
      </w:tr>
      <w:tr w14:paraId="2E1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22FF1CA6">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54CE7298">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2423" w:type="dxa"/>
            <w:gridSpan w:val="3"/>
            <w:tcBorders>
              <w:top w:val="single" w:color="auto" w:sz="4" w:space="0"/>
              <w:left w:val="single" w:color="auto" w:sz="4" w:space="0"/>
              <w:right w:val="single" w:color="auto" w:sz="4" w:space="0"/>
              <w:tl2br w:val="nil"/>
              <w:tr2bl w:val="nil"/>
            </w:tcBorders>
            <w:noWrap w:val="0"/>
            <w:vAlign w:val="center"/>
          </w:tcPr>
          <w:p w14:paraId="3378E507">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1345" w:type="dxa"/>
            <w:gridSpan w:val="3"/>
            <w:tcBorders>
              <w:top w:val="single" w:color="auto" w:sz="4" w:space="0"/>
              <w:left w:val="single" w:color="auto" w:sz="4" w:space="0"/>
              <w:right w:val="single" w:color="auto" w:sz="4" w:space="0"/>
              <w:tl2br w:val="nil"/>
              <w:tr2bl w:val="nil"/>
            </w:tcBorders>
            <w:noWrap w:val="0"/>
            <w:vAlign w:val="center"/>
          </w:tcPr>
          <w:p w14:paraId="56DFC2D2">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电子邮箱</w:t>
            </w:r>
          </w:p>
        </w:tc>
        <w:tc>
          <w:tcPr>
            <w:tcW w:w="3512" w:type="dxa"/>
            <w:gridSpan w:val="4"/>
            <w:tcBorders>
              <w:top w:val="single" w:color="auto" w:sz="4" w:space="0"/>
              <w:left w:val="single" w:color="auto" w:sz="4" w:space="0"/>
              <w:right w:val="single" w:color="auto" w:sz="4" w:space="0"/>
              <w:tl2br w:val="nil"/>
              <w:tr2bl w:val="nil"/>
            </w:tcBorders>
            <w:noWrap w:val="0"/>
            <w:vAlign w:val="center"/>
          </w:tcPr>
          <w:p w14:paraId="0F0CBBE0">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2DC2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restart"/>
            <w:tcBorders>
              <w:top w:val="single" w:color="auto" w:sz="4" w:space="0"/>
              <w:left w:val="single" w:color="auto" w:sz="4" w:space="0"/>
              <w:right w:val="single" w:color="auto" w:sz="4" w:space="0"/>
              <w:tl2br w:val="nil"/>
              <w:tr2bl w:val="nil"/>
            </w:tcBorders>
            <w:noWrap w:val="0"/>
            <w:vAlign w:val="center"/>
          </w:tcPr>
          <w:p w14:paraId="1262C371">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bidi="ar"/>
              </w:rPr>
              <w:t>近3年营收收入（万元）</w:t>
            </w: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1242371C">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w:t>
            </w:r>
            <w:r>
              <w:rPr>
                <w:rFonts w:hint="default"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rPr>
              <w:t>年</w:t>
            </w:r>
          </w:p>
        </w:tc>
        <w:tc>
          <w:tcPr>
            <w:tcW w:w="7280" w:type="dxa"/>
            <w:gridSpan w:val="10"/>
            <w:tcBorders>
              <w:top w:val="single" w:color="auto" w:sz="4" w:space="0"/>
              <w:left w:val="single" w:color="auto" w:sz="4" w:space="0"/>
              <w:right w:val="single" w:color="auto" w:sz="4" w:space="0"/>
              <w:tl2br w:val="nil"/>
              <w:tr2bl w:val="nil"/>
            </w:tcBorders>
            <w:noWrap w:val="0"/>
            <w:vAlign w:val="center"/>
          </w:tcPr>
          <w:p w14:paraId="26122927">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58D6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5371D377">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03794167">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w:t>
            </w:r>
            <w:r>
              <w:rPr>
                <w:rFonts w:hint="default"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年</w:t>
            </w:r>
          </w:p>
        </w:tc>
        <w:tc>
          <w:tcPr>
            <w:tcW w:w="7280" w:type="dxa"/>
            <w:gridSpan w:val="10"/>
            <w:tcBorders>
              <w:left w:val="single" w:color="auto" w:sz="4" w:space="0"/>
              <w:right w:val="single" w:color="auto" w:sz="4" w:space="0"/>
              <w:tl2br w:val="nil"/>
              <w:tr2bl w:val="nil"/>
            </w:tcBorders>
            <w:noWrap w:val="0"/>
            <w:vAlign w:val="center"/>
          </w:tcPr>
          <w:p w14:paraId="17AF0B20">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2C6A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vMerge w:val="continue"/>
            <w:tcBorders>
              <w:left w:val="single" w:color="auto" w:sz="4" w:space="0"/>
              <w:right w:val="single" w:color="auto" w:sz="4" w:space="0"/>
              <w:tl2br w:val="nil"/>
              <w:tr2bl w:val="nil"/>
            </w:tcBorders>
            <w:noWrap w:val="0"/>
            <w:vAlign w:val="center"/>
          </w:tcPr>
          <w:p w14:paraId="76FCEC6E">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c>
          <w:tcPr>
            <w:tcW w:w="1682" w:type="dxa"/>
            <w:gridSpan w:val="3"/>
            <w:tcBorders>
              <w:top w:val="single" w:color="auto" w:sz="4" w:space="0"/>
              <w:left w:val="single" w:color="auto" w:sz="4" w:space="0"/>
              <w:right w:val="single" w:color="auto" w:sz="4" w:space="0"/>
              <w:tl2br w:val="nil"/>
              <w:tr2bl w:val="nil"/>
            </w:tcBorders>
            <w:noWrap w:val="0"/>
            <w:vAlign w:val="center"/>
          </w:tcPr>
          <w:p w14:paraId="64B4B0BF">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w:t>
            </w:r>
            <w:r>
              <w:rPr>
                <w:rFonts w:hint="default" w:ascii="Times New Roman" w:hAnsi="Times New Roman" w:eastAsia="仿宋_GB2312" w:cs="Times New Roman"/>
                <w:color w:val="auto"/>
                <w:sz w:val="24"/>
                <w:highlight w:val="none"/>
                <w:lang w:val="en-US" w:eastAsia="zh-CN"/>
              </w:rPr>
              <w:t>4</w:t>
            </w:r>
            <w:r>
              <w:rPr>
                <w:rFonts w:hint="default" w:ascii="Times New Roman" w:hAnsi="Times New Roman" w:eastAsia="仿宋_GB2312" w:cs="Times New Roman"/>
                <w:color w:val="auto"/>
                <w:sz w:val="24"/>
                <w:highlight w:val="none"/>
              </w:rPr>
              <w:t>年</w:t>
            </w:r>
          </w:p>
        </w:tc>
        <w:tc>
          <w:tcPr>
            <w:tcW w:w="7280" w:type="dxa"/>
            <w:gridSpan w:val="10"/>
            <w:tcBorders>
              <w:left w:val="single" w:color="auto" w:sz="4" w:space="0"/>
              <w:right w:val="single" w:color="auto" w:sz="4" w:space="0"/>
              <w:tl2br w:val="nil"/>
              <w:tr2bl w:val="nil"/>
            </w:tcBorders>
            <w:noWrap w:val="0"/>
            <w:vAlign w:val="center"/>
          </w:tcPr>
          <w:p w14:paraId="71E39DDD">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p>
        </w:tc>
      </w:tr>
      <w:tr w14:paraId="6F69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top w:val="single" w:color="auto" w:sz="4" w:space="0"/>
              <w:left w:val="single" w:color="auto" w:sz="4" w:space="0"/>
              <w:right w:val="single" w:color="auto" w:sz="4" w:space="0"/>
              <w:tl2br w:val="nil"/>
              <w:tr2bl w:val="nil"/>
            </w:tcBorders>
            <w:noWrap w:val="0"/>
            <w:vAlign w:val="center"/>
          </w:tcPr>
          <w:p w14:paraId="4FEFB9AE">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szCs w:val="32"/>
                <w:highlight w:val="none"/>
              </w:rPr>
              <w:t>申报单位</w:t>
            </w:r>
            <w:r>
              <w:rPr>
                <w:rFonts w:hint="default" w:ascii="Times New Roman" w:hAnsi="Times New Roman" w:eastAsia="仿宋_GB2312" w:cs="Times New Roman"/>
                <w:color w:val="auto"/>
                <w:sz w:val="24"/>
                <w:highlight w:val="none"/>
              </w:rPr>
              <w:t>简介（不超过500字）</w:t>
            </w:r>
          </w:p>
        </w:tc>
        <w:tc>
          <w:tcPr>
            <w:tcW w:w="8962" w:type="dxa"/>
            <w:gridSpan w:val="13"/>
            <w:tcBorders>
              <w:top w:val="single" w:color="auto" w:sz="4" w:space="0"/>
              <w:left w:val="single" w:color="auto" w:sz="4" w:space="0"/>
              <w:right w:val="single" w:color="auto" w:sz="4" w:space="0"/>
              <w:tl2br w:val="nil"/>
              <w:tr2bl w:val="nil"/>
            </w:tcBorders>
            <w:noWrap w:val="0"/>
            <w:vAlign w:val="center"/>
          </w:tcPr>
          <w:p w14:paraId="5790714E">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4B3F7A95">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57F33F21">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tc>
      </w:tr>
      <w:tr w14:paraId="609B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gridSpan w:val="3"/>
            <w:tcBorders>
              <w:left w:val="single" w:color="auto" w:sz="4" w:space="0"/>
              <w:bottom w:val="single" w:color="auto" w:sz="4" w:space="0"/>
              <w:right w:val="single" w:color="auto" w:sz="4" w:space="0"/>
              <w:tl2br w:val="nil"/>
              <w:tr2bl w:val="nil"/>
            </w:tcBorders>
            <w:noWrap w:val="0"/>
            <w:vAlign w:val="center"/>
          </w:tcPr>
          <w:p w14:paraId="6BC39F56">
            <w:pPr>
              <w:keepNext w:val="0"/>
              <w:keepLines w:val="0"/>
              <w:pageBreakBefore w:val="0"/>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rPr>
              <w:t>服务团队及经营情况</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3DE8F339">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1CD2A2C1">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4EBBC349">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tc>
      </w:tr>
      <w:tr w14:paraId="1859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16"/>
            <w:tcBorders>
              <w:left w:val="single" w:color="auto" w:sz="4" w:space="0"/>
              <w:bottom w:val="single" w:color="auto" w:sz="4" w:space="0"/>
              <w:right w:val="single" w:color="auto" w:sz="4" w:space="0"/>
              <w:tl2br w:val="nil"/>
              <w:tr2bl w:val="nil"/>
            </w:tcBorders>
            <w:noWrap w:val="0"/>
            <w:vAlign w:val="center"/>
          </w:tcPr>
          <w:p w14:paraId="19EA1B99">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color w:val="auto"/>
                <w:kern w:val="0"/>
                <w:sz w:val="24"/>
                <w:highlight w:val="none"/>
              </w:rPr>
            </w:pPr>
            <w:r>
              <w:rPr>
                <w:rFonts w:hint="default" w:ascii="Times New Roman" w:hAnsi="Times New Roman" w:eastAsia="黑体" w:cs="Times New Roman"/>
                <w:color w:val="auto"/>
                <w:highlight w:val="none"/>
              </w:rPr>
              <w:t>二、申报类型基本情况</w:t>
            </w:r>
          </w:p>
        </w:tc>
      </w:tr>
      <w:tr w14:paraId="14A7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0257" w:type="dxa"/>
            <w:gridSpan w:val="16"/>
            <w:tcBorders>
              <w:left w:val="single" w:color="auto" w:sz="4" w:space="0"/>
              <w:bottom w:val="single" w:color="auto" w:sz="4" w:space="0"/>
              <w:right w:val="single" w:color="auto" w:sz="4" w:space="0"/>
              <w:tl2br w:val="nil"/>
              <w:tr2bl w:val="nil"/>
            </w:tcBorders>
            <w:noWrap w:val="0"/>
            <w:vAlign w:val="center"/>
          </w:tcPr>
          <w:p w14:paraId="16F322BB">
            <w:pPr>
              <w:keepNext w:val="0"/>
              <w:keepLines w:val="0"/>
              <w:pageBreakBefore w:val="0"/>
              <w:suppressAutoHyphens/>
              <w:kinsoku/>
              <w:overflowPunct/>
              <w:topLinePunct w:val="0"/>
              <w:autoSpaceDE/>
              <w:bidi w:val="0"/>
              <w:adjustRightInd/>
              <w:snapToGrid/>
              <w:spacing w:line="600" w:lineRule="exact"/>
              <w:ind w:firstLine="960" w:firstLineChars="400"/>
              <w:jc w:val="left"/>
              <w:textAlignment w:val="bottom"/>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意向细分行业（限选一个行业）</w:t>
            </w:r>
          </w:p>
          <w:p w14:paraId="6FE968B1">
            <w:pPr>
              <w:keepNext w:val="0"/>
              <w:keepLines w:val="0"/>
              <w:pageBreakBefore w:val="0"/>
              <w:kinsoku/>
              <w:overflowPunct/>
              <w:topLinePunct w:val="0"/>
              <w:autoSpaceDE/>
              <w:bidi w:val="0"/>
              <w:adjustRightInd/>
              <w:snapToGrid/>
              <w:spacing w:line="600" w:lineRule="exact"/>
              <w:ind w:firstLine="960" w:firstLineChars="400"/>
              <w:jc w:val="left"/>
              <w:textAlignment w:val="bottom"/>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智能网联和新能源汽车（零部件）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工业母机和机器人</w:t>
            </w:r>
          </w:p>
          <w:p w14:paraId="2DFE11DD">
            <w:pPr>
              <w:keepNext w:val="0"/>
              <w:keepLines w:val="0"/>
              <w:pageBreakBefore w:val="0"/>
              <w:kinsoku/>
              <w:overflowPunct/>
              <w:topLinePunct w:val="0"/>
              <w:autoSpaceDE/>
              <w:bidi w:val="0"/>
              <w:adjustRightInd/>
              <w:snapToGrid/>
              <w:spacing w:line="600" w:lineRule="exact"/>
              <w:ind w:firstLine="960" w:firstLineChars="400"/>
              <w:jc w:val="left"/>
              <w:textAlignment w:val="bottom"/>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kern w:val="0"/>
                <w:sz w:val="24"/>
                <w:highlight w:val="none"/>
                <w:lang w:bidi="ar"/>
              </w:rPr>
              <w:t>时尚美妆</w:t>
            </w: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kern w:val="0"/>
                <w:sz w:val="24"/>
                <w:highlight w:val="none"/>
                <w:lang w:bidi="ar"/>
              </w:rPr>
              <w:t>定制家居</w:t>
            </w:r>
          </w:p>
          <w:p w14:paraId="5C3F5D44">
            <w:pPr>
              <w:keepNext w:val="0"/>
              <w:keepLines w:val="0"/>
              <w:pageBreakBefore w:val="0"/>
              <w:kinsoku/>
              <w:overflowPunct/>
              <w:topLinePunct w:val="0"/>
              <w:autoSpaceDE/>
              <w:bidi w:val="0"/>
              <w:adjustRightInd/>
              <w:snapToGrid/>
              <w:spacing w:line="600" w:lineRule="exact"/>
              <w:ind w:firstLine="960" w:firstLineChars="400"/>
              <w:jc w:val="left"/>
              <w:textAlignment w:val="bottom"/>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kern w:val="0"/>
                <w:sz w:val="24"/>
                <w:highlight w:val="none"/>
                <w:lang w:bidi="ar"/>
              </w:rPr>
              <w:t xml:space="preserve">服装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kern w:val="0"/>
                <w:sz w:val="24"/>
                <w:highlight w:val="none"/>
                <w:lang w:bidi="ar"/>
              </w:rPr>
              <w:t>箱包</w:t>
            </w:r>
          </w:p>
        </w:tc>
      </w:tr>
      <w:tr w14:paraId="5153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689" w:type="dxa"/>
            <w:vMerge w:val="restart"/>
            <w:tcBorders>
              <w:left w:val="single" w:color="auto" w:sz="4" w:space="0"/>
              <w:right w:val="single" w:color="auto" w:sz="4" w:space="0"/>
              <w:tl2br w:val="nil"/>
              <w:tr2bl w:val="nil"/>
            </w:tcBorders>
            <w:noWrap w:val="0"/>
            <w:vAlign w:val="center"/>
          </w:tcPr>
          <w:p w14:paraId="7391D56B">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牵引模式（二选一）</w:t>
            </w:r>
          </w:p>
        </w:tc>
        <w:tc>
          <w:tcPr>
            <w:tcW w:w="606" w:type="dxa"/>
            <w:gridSpan w:val="2"/>
            <w:vMerge w:val="restart"/>
            <w:tcBorders>
              <w:left w:val="single" w:color="auto" w:sz="4" w:space="0"/>
              <w:right w:val="single" w:color="auto" w:sz="4" w:space="0"/>
              <w:tl2br w:val="nil"/>
              <w:tr2bl w:val="nil"/>
            </w:tcBorders>
            <w:noWrap w:val="0"/>
            <w:vAlign w:val="center"/>
          </w:tcPr>
          <w:p w14:paraId="2FB763AA">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供应链模式</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00239208">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申报单位数字化建设情况（</w:t>
            </w:r>
            <w:r>
              <w:rPr>
                <w:rFonts w:hint="default" w:ascii="Times New Roman" w:hAnsi="Times New Roman" w:eastAsia="仿宋_GB2312" w:cs="Times New Roman"/>
                <w:color w:val="auto"/>
                <w:sz w:val="24"/>
                <w:szCs w:val="32"/>
                <w:highlight w:val="none"/>
                <w:lang w:bidi="ar"/>
              </w:rPr>
              <w:t>包括但不限于</w:t>
            </w:r>
            <w:r>
              <w:rPr>
                <w:rFonts w:hint="default" w:ascii="Times New Roman" w:hAnsi="Times New Roman" w:eastAsia="仿宋_GB2312" w:cs="Times New Roman"/>
                <w:color w:val="auto"/>
                <w:sz w:val="24"/>
                <w:szCs w:val="32"/>
                <w:highlight w:val="none"/>
              </w:rPr>
              <w:t>已应用的数字化系统，及系统</w:t>
            </w:r>
            <w:r>
              <w:rPr>
                <w:rFonts w:hint="default" w:ascii="Times New Roman" w:hAnsi="Times New Roman" w:eastAsia="仿宋_GB2312" w:cs="Times New Roman"/>
                <w:color w:val="auto"/>
                <w:sz w:val="24"/>
                <w:szCs w:val="32"/>
                <w:highlight w:val="none"/>
                <w:lang w:bidi="ar"/>
              </w:rPr>
              <w:t>之间数据互联互通情况；与产业链上下游企业之间数字化协同情况，是否建设了产业链供应链协同平台</w:t>
            </w:r>
            <w:r>
              <w:rPr>
                <w:rFonts w:hint="default" w:ascii="Times New Roman" w:hAnsi="Times New Roman" w:eastAsia="仿宋_GB2312" w:cs="Times New Roman"/>
                <w:color w:val="auto"/>
                <w:sz w:val="24"/>
                <w:szCs w:val="32"/>
                <w:highlight w:val="none"/>
              </w:rPr>
              <w:t>）</w:t>
            </w:r>
          </w:p>
          <w:p w14:paraId="64D29B99">
            <w:pPr>
              <w:pStyle w:val="7"/>
              <w:keepNext w:val="0"/>
              <w:keepLines w:val="0"/>
              <w:pageBreakBefore w:val="0"/>
              <w:kinsoku/>
              <w:overflowPunct/>
              <w:topLinePunct w:val="0"/>
              <w:autoSpaceDE/>
              <w:bidi w:val="0"/>
              <w:adjustRightInd/>
              <w:snapToGrid/>
              <w:spacing w:after="0" w:line="600" w:lineRule="exact"/>
              <w:ind w:firstLine="482" w:firstLineChars="200"/>
              <w:rPr>
                <w:rFonts w:hint="default" w:ascii="Times New Roman" w:hAnsi="Times New Roman" w:eastAsia="仿宋_GB2312" w:cs="Times New Roman"/>
                <w:color w:val="auto"/>
                <w:sz w:val="24"/>
                <w:szCs w:val="32"/>
                <w:highlight w:val="none"/>
              </w:rPr>
            </w:pPr>
          </w:p>
        </w:tc>
      </w:tr>
      <w:tr w14:paraId="759B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89" w:type="dxa"/>
            <w:vMerge w:val="continue"/>
            <w:tcBorders>
              <w:left w:val="single" w:color="auto" w:sz="4" w:space="0"/>
              <w:right w:val="single" w:color="auto" w:sz="4" w:space="0"/>
              <w:tl2br w:val="nil"/>
              <w:tr2bl w:val="nil"/>
            </w:tcBorders>
            <w:noWrap w:val="0"/>
            <w:vAlign w:val="center"/>
          </w:tcPr>
          <w:p w14:paraId="73C14F48">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334A2178">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11C14A74">
            <w:pPr>
              <w:keepNext w:val="0"/>
              <w:keepLines w:val="0"/>
              <w:pageBreakBefore w:val="0"/>
              <w:widowControl/>
              <w:suppressAutoHyphens/>
              <w:kinsoku/>
              <w:overflowPunct/>
              <w:topLinePunct w:val="0"/>
              <w:autoSpaceDE/>
              <w:bidi w:val="0"/>
              <w:adjustRightInd/>
              <w:snapToGrid/>
              <w:spacing w:line="600" w:lineRule="exact"/>
              <w:jc w:val="left"/>
              <w:textAlignment w:val="center"/>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申报单位所在的细分行业供应链情况（介</w:t>
            </w:r>
            <w:r>
              <w:rPr>
                <w:rFonts w:hint="default" w:ascii="Times New Roman" w:hAnsi="Times New Roman" w:eastAsia="仿宋_GB2312" w:cs="Times New Roman"/>
                <w:color w:val="auto"/>
                <w:sz w:val="24"/>
                <w:szCs w:val="32"/>
                <w:highlight w:val="none"/>
                <w:lang w:bidi="ar"/>
              </w:rPr>
              <w:t>绍申报单位的订单牵引能力，包括但不限于申报单位的商业订单情况、供应链体系</w:t>
            </w:r>
            <w:r>
              <w:rPr>
                <w:rFonts w:hint="default" w:ascii="Times New Roman" w:hAnsi="Times New Roman" w:eastAsia="仿宋_GB2312" w:cs="Times New Roman"/>
                <w:color w:val="auto"/>
                <w:sz w:val="24"/>
                <w:szCs w:val="32"/>
                <w:highlight w:val="none"/>
              </w:rPr>
              <w:t>及现有供应链合作伙伴</w:t>
            </w:r>
            <w:r>
              <w:rPr>
                <w:rFonts w:hint="default" w:ascii="Times New Roman" w:hAnsi="Times New Roman" w:eastAsia="仿宋_GB2312" w:cs="Times New Roman"/>
                <w:color w:val="auto"/>
                <w:sz w:val="24"/>
                <w:szCs w:val="32"/>
                <w:highlight w:val="none"/>
                <w:lang w:bidi="ar"/>
              </w:rPr>
              <w:t>、供应链带动能力（即对供应商的话语权）等</w:t>
            </w:r>
            <w:r>
              <w:rPr>
                <w:rFonts w:hint="default" w:ascii="Times New Roman" w:hAnsi="Times New Roman" w:eastAsia="仿宋_GB2312" w:cs="Times New Roman"/>
                <w:color w:val="auto"/>
                <w:sz w:val="24"/>
                <w:szCs w:val="32"/>
                <w:highlight w:val="none"/>
              </w:rPr>
              <w:t>）</w:t>
            </w:r>
          </w:p>
          <w:p w14:paraId="1400CB7A">
            <w:pPr>
              <w:keepNext w:val="0"/>
              <w:keepLines w:val="0"/>
              <w:pageBreakBefore w:val="0"/>
              <w:tabs>
                <w:tab w:val="left" w:pos="312"/>
              </w:tabs>
              <w:suppressAutoHyphens/>
              <w:kinsoku/>
              <w:overflowPunct/>
              <w:topLinePunct w:val="0"/>
              <w:autoSpaceDE/>
              <w:bidi w:val="0"/>
              <w:adjustRightInd/>
              <w:snapToGrid/>
              <w:spacing w:line="600" w:lineRule="exact"/>
              <w:ind w:firstLine="480"/>
              <w:rPr>
                <w:rFonts w:hint="default" w:ascii="Times New Roman" w:hAnsi="Times New Roman" w:eastAsia="仿宋_GB2312" w:cs="Times New Roman"/>
                <w:color w:val="auto"/>
                <w:sz w:val="24"/>
                <w:szCs w:val="32"/>
                <w:highlight w:val="none"/>
              </w:rPr>
            </w:pPr>
          </w:p>
          <w:p w14:paraId="526A2E6B">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0884CDE7">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tc>
      </w:tr>
      <w:tr w14:paraId="69F5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9" w:type="dxa"/>
            <w:vMerge w:val="continue"/>
            <w:tcBorders>
              <w:left w:val="single" w:color="auto" w:sz="4" w:space="0"/>
              <w:right w:val="single" w:color="auto" w:sz="4" w:space="0"/>
              <w:tl2br w:val="nil"/>
              <w:tr2bl w:val="nil"/>
            </w:tcBorders>
            <w:noWrap w:val="0"/>
            <w:vAlign w:val="center"/>
          </w:tcPr>
          <w:p w14:paraId="5B57A33F">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22B29978">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71B3BB05">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申报单位是否具备品牌影响力及丰富的品牌资源代理和打造能力：</w:t>
            </w:r>
          </w:p>
          <w:p w14:paraId="315BEB2B">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 xml:space="preserve">是    </w:t>
            </w: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否</w:t>
            </w:r>
          </w:p>
          <w:p w14:paraId="79980DE8">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u w:val="single"/>
              </w:rPr>
            </w:pPr>
            <w:r>
              <w:rPr>
                <w:rFonts w:hint="default" w:ascii="Times New Roman" w:hAnsi="Times New Roman" w:eastAsia="仿宋_GB2312" w:cs="Times New Roman"/>
                <w:color w:val="auto"/>
                <w:sz w:val="24"/>
                <w:szCs w:val="32"/>
                <w:highlight w:val="none"/>
                <w:u w:val="single"/>
              </w:rPr>
              <w:t xml:space="preserve">                                    （填写品牌名称）</w:t>
            </w:r>
          </w:p>
          <w:p w14:paraId="513A9786">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u w:val="single"/>
              </w:rPr>
            </w:pPr>
            <w:r>
              <w:rPr>
                <w:rFonts w:hint="default" w:ascii="Times New Roman" w:hAnsi="Times New Roman" w:eastAsia="仿宋_GB2312" w:cs="Times New Roman"/>
                <w:color w:val="auto"/>
                <w:sz w:val="24"/>
                <w:szCs w:val="32"/>
                <w:highlight w:val="none"/>
                <w:u w:val="single"/>
              </w:rPr>
              <w:t xml:space="preserve">                                    （填写品牌名称）</w:t>
            </w:r>
          </w:p>
          <w:p w14:paraId="5FA9EB00">
            <w:pPr>
              <w:pStyle w:val="7"/>
              <w:keepNext w:val="0"/>
              <w:keepLines w:val="0"/>
              <w:pageBreakBefore w:val="0"/>
              <w:kinsoku/>
              <w:overflowPunct/>
              <w:topLinePunct w:val="0"/>
              <w:autoSpaceDE/>
              <w:bidi w:val="0"/>
              <w:adjustRightInd/>
              <w:snapToGrid/>
              <w:spacing w:after="0" w:line="600" w:lineRule="exact"/>
              <w:ind w:firstLine="210"/>
              <w:rPr>
                <w:rFonts w:hint="default" w:ascii="Times New Roman" w:hAnsi="Times New Roman" w:eastAsia="仿宋_GB2312" w:cs="Times New Roman"/>
                <w:color w:val="auto"/>
                <w:highlight w:val="none"/>
              </w:rPr>
            </w:pPr>
          </w:p>
          <w:p w14:paraId="55E4FABE">
            <w:pPr>
              <w:pStyle w:val="7"/>
              <w:keepNext w:val="0"/>
              <w:keepLines w:val="0"/>
              <w:pageBreakBefore w:val="0"/>
              <w:kinsoku/>
              <w:overflowPunct/>
              <w:topLinePunct w:val="0"/>
              <w:autoSpaceDE/>
              <w:bidi w:val="0"/>
              <w:adjustRightInd/>
              <w:snapToGrid/>
              <w:spacing w:after="0" w:line="600" w:lineRule="exact"/>
              <w:ind w:firstLine="48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szCs w:val="32"/>
                <w:highlight w:val="none"/>
              </w:rPr>
              <w:t>（提供品牌资质证书或品牌代理授权书）</w:t>
            </w:r>
          </w:p>
        </w:tc>
      </w:tr>
      <w:tr w14:paraId="4B32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9" w:type="dxa"/>
            <w:vMerge w:val="continue"/>
            <w:tcBorders>
              <w:left w:val="single" w:color="auto" w:sz="4" w:space="0"/>
              <w:right w:val="single" w:color="auto" w:sz="4" w:space="0"/>
              <w:tl2br w:val="nil"/>
              <w:tr2bl w:val="nil"/>
            </w:tcBorders>
            <w:noWrap w:val="0"/>
            <w:vAlign w:val="center"/>
          </w:tcPr>
          <w:p w14:paraId="2E5C2296">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52041C99">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0918687B">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申报单位是否已有数字化转型项目获得市级及以上认定：</w:t>
            </w:r>
          </w:p>
          <w:p w14:paraId="5AD4C585">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 xml:space="preserve">是    </w:t>
            </w: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否</w:t>
            </w:r>
          </w:p>
          <w:p w14:paraId="314DA718">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u w:val="single"/>
              </w:rPr>
            </w:pPr>
            <w:r>
              <w:rPr>
                <w:rFonts w:hint="default" w:ascii="Times New Roman" w:hAnsi="Times New Roman" w:eastAsia="仿宋_GB2312" w:cs="Times New Roman"/>
                <w:color w:val="auto"/>
                <w:sz w:val="24"/>
                <w:szCs w:val="32"/>
                <w:highlight w:val="none"/>
                <w:u w:val="single"/>
              </w:rPr>
              <w:t xml:space="preserve">                                    （填写项目名称）</w:t>
            </w:r>
          </w:p>
          <w:p w14:paraId="7A663007">
            <w:pPr>
              <w:pStyle w:val="7"/>
              <w:keepNext w:val="0"/>
              <w:keepLines w:val="0"/>
              <w:pageBreakBefore w:val="0"/>
              <w:kinsoku/>
              <w:overflowPunct/>
              <w:topLinePunct w:val="0"/>
              <w:autoSpaceDE/>
              <w:bidi w:val="0"/>
              <w:adjustRightInd/>
              <w:snapToGrid/>
              <w:spacing w:after="0" w:line="600" w:lineRule="exact"/>
              <w:ind w:firstLine="210"/>
              <w:rPr>
                <w:rFonts w:hint="default" w:ascii="Times New Roman" w:hAnsi="Times New Roman" w:eastAsia="仿宋_GB2312" w:cs="Times New Roman"/>
                <w:color w:val="auto"/>
                <w:highlight w:val="none"/>
              </w:rPr>
            </w:pPr>
          </w:p>
        </w:tc>
      </w:tr>
      <w:tr w14:paraId="611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9" w:hRule="atLeast"/>
          <w:jc w:val="center"/>
        </w:trPr>
        <w:tc>
          <w:tcPr>
            <w:tcW w:w="689" w:type="dxa"/>
            <w:vMerge w:val="continue"/>
            <w:tcBorders>
              <w:left w:val="single" w:color="auto" w:sz="4" w:space="0"/>
              <w:right w:val="single" w:color="auto" w:sz="4" w:space="0"/>
              <w:tl2br w:val="nil"/>
              <w:tr2bl w:val="nil"/>
            </w:tcBorders>
            <w:noWrap w:val="0"/>
            <w:vAlign w:val="center"/>
          </w:tcPr>
          <w:p w14:paraId="2DDF6D7B">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restart"/>
            <w:tcBorders>
              <w:left w:val="single" w:color="auto" w:sz="4" w:space="0"/>
              <w:right w:val="single" w:color="auto" w:sz="4" w:space="0"/>
              <w:tl2br w:val="nil"/>
              <w:tr2bl w:val="nil"/>
            </w:tcBorders>
            <w:noWrap w:val="0"/>
            <w:vAlign w:val="center"/>
          </w:tcPr>
          <w:p w14:paraId="64E64E7F">
            <w:pPr>
              <w:keepNext w:val="0"/>
              <w:keepLines w:val="0"/>
              <w:pageBreakBefore w:val="0"/>
              <w:suppressAutoHyphens/>
              <w:kinsoku/>
              <w:overflowPunct/>
              <w:topLinePunct w:val="0"/>
              <w:autoSpaceDE/>
              <w:bidi w:val="0"/>
              <w:adjustRightInd/>
              <w:snapToGrid/>
              <w:spacing w:line="600" w:lineRule="exact"/>
              <w:ind w:firstLine="480"/>
              <w:jc w:val="center"/>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产产业链模式</w:t>
            </w: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375A8ED6">
            <w:pPr>
              <w:keepNext w:val="0"/>
              <w:keepLines w:val="0"/>
              <w:pageBreakBefore w:val="0"/>
              <w:tabs>
                <w:tab w:val="left" w:pos="312"/>
              </w:tabs>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申报单位数字化服务情况（</w:t>
            </w:r>
            <w:r>
              <w:rPr>
                <w:rFonts w:hint="default" w:ascii="Times New Roman" w:hAnsi="Times New Roman" w:eastAsia="仿宋_GB2312" w:cs="Times New Roman"/>
                <w:color w:val="auto"/>
                <w:sz w:val="24"/>
                <w:szCs w:val="32"/>
                <w:highlight w:val="none"/>
                <w:lang w:bidi="ar"/>
              </w:rPr>
              <w:t>包括但不限于申报单位在细分行业数字化转型的基础和经验，情况；</w:t>
            </w:r>
            <w:r>
              <w:rPr>
                <w:rFonts w:hint="default" w:ascii="Times New Roman" w:hAnsi="Times New Roman" w:eastAsia="仿宋_GB2312" w:cs="Times New Roman"/>
                <w:color w:val="auto"/>
                <w:sz w:val="24"/>
                <w:szCs w:val="32"/>
                <w:highlight w:val="none"/>
              </w:rPr>
              <w:t>在申报行业已开展哪些业务环节或应用场景的数字化转型服务；</w:t>
            </w:r>
            <w:r>
              <w:rPr>
                <w:rFonts w:hint="default" w:ascii="Times New Roman" w:hAnsi="Times New Roman" w:eastAsia="仿宋_GB2312" w:cs="Times New Roman"/>
                <w:color w:val="auto"/>
                <w:sz w:val="24"/>
                <w:szCs w:val="32"/>
                <w:highlight w:val="none"/>
                <w:lang w:bidi="ar"/>
              </w:rPr>
              <w:t>是否建设了细分行业平台、平台运营情况及服务成效；牵头或参与所选细分行业数字化转型相关标准、白皮书编制等情况</w:t>
            </w:r>
            <w:r>
              <w:rPr>
                <w:rFonts w:hint="default" w:ascii="Times New Roman" w:hAnsi="Times New Roman" w:eastAsia="仿宋_GB2312" w:cs="Times New Roman"/>
                <w:color w:val="auto"/>
                <w:sz w:val="24"/>
                <w:szCs w:val="32"/>
                <w:highlight w:val="none"/>
              </w:rPr>
              <w:t>）：</w:t>
            </w:r>
          </w:p>
          <w:p w14:paraId="0FA1720D">
            <w:pPr>
              <w:keepNext w:val="0"/>
              <w:keepLines w:val="0"/>
              <w:pageBreakBefore w:val="0"/>
              <w:tabs>
                <w:tab w:val="left" w:pos="312"/>
              </w:tabs>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p>
        </w:tc>
      </w:tr>
      <w:tr w14:paraId="70DD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689" w:type="dxa"/>
            <w:vMerge w:val="continue"/>
            <w:tcBorders>
              <w:left w:val="single" w:color="auto" w:sz="4" w:space="0"/>
              <w:right w:val="single" w:color="auto" w:sz="4" w:space="0"/>
              <w:tl2br w:val="nil"/>
              <w:tr2bl w:val="nil"/>
            </w:tcBorders>
            <w:noWrap w:val="0"/>
            <w:vAlign w:val="center"/>
          </w:tcPr>
          <w:p w14:paraId="3F39492A">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5BA1D9A2">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30CFFA3E">
            <w:pPr>
              <w:keepNext w:val="0"/>
              <w:keepLines w:val="0"/>
              <w:pageBreakBefore w:val="0"/>
              <w:tabs>
                <w:tab w:val="left" w:pos="312"/>
              </w:tab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申报单位所申报的细分行业产业链情况（描述分析所在行业上下游中小企业数字化转型现状、介绍牵引单位实施能力和行业生态联合等情况）：</w:t>
            </w:r>
          </w:p>
          <w:p w14:paraId="216E59F4">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5CEAAEE1">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tc>
      </w:tr>
      <w:tr w14:paraId="7CDA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9" w:type="dxa"/>
            <w:vMerge w:val="continue"/>
            <w:tcBorders>
              <w:left w:val="single" w:color="auto" w:sz="4" w:space="0"/>
              <w:right w:val="single" w:color="auto" w:sz="4" w:space="0"/>
              <w:tl2br w:val="nil"/>
              <w:tr2bl w:val="nil"/>
            </w:tcBorders>
            <w:noWrap w:val="0"/>
            <w:vAlign w:val="center"/>
          </w:tcPr>
          <w:p w14:paraId="08AAFB04">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360A404C">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27F3CFF6">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szCs w:val="32"/>
                <w:highlight w:val="none"/>
              </w:rPr>
              <w:t>申报单位已深耕所申报细分行业数字化转型</w:t>
            </w:r>
            <w:r>
              <w:rPr>
                <w:rFonts w:hint="default" w:ascii="Times New Roman" w:hAnsi="Times New Roman" w:eastAsia="仿宋_GB2312" w:cs="Times New Roman"/>
                <w:color w:val="auto"/>
                <w:sz w:val="24"/>
                <w:szCs w:val="32"/>
                <w:highlight w:val="none"/>
                <w:u w:val="single"/>
              </w:rPr>
              <w:t xml:space="preserve">       </w:t>
            </w:r>
            <w:r>
              <w:rPr>
                <w:rFonts w:hint="default" w:ascii="Times New Roman" w:hAnsi="Times New Roman" w:eastAsia="仿宋_GB2312" w:cs="Times New Roman"/>
                <w:color w:val="auto"/>
                <w:sz w:val="24"/>
                <w:szCs w:val="32"/>
                <w:highlight w:val="none"/>
              </w:rPr>
              <w:t>年。</w:t>
            </w:r>
          </w:p>
        </w:tc>
      </w:tr>
      <w:tr w14:paraId="71D4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89" w:type="dxa"/>
            <w:tcBorders>
              <w:left w:val="single" w:color="auto" w:sz="4" w:space="0"/>
              <w:right w:val="single" w:color="auto" w:sz="4" w:space="0"/>
              <w:tl2br w:val="nil"/>
              <w:tr2bl w:val="nil"/>
            </w:tcBorders>
            <w:noWrap w:val="0"/>
            <w:vAlign w:val="center"/>
          </w:tcPr>
          <w:p w14:paraId="070ADBC8">
            <w:pPr>
              <w:keepNext w:val="0"/>
              <w:keepLines w:val="0"/>
              <w:pageBreakBefore w:val="0"/>
              <w:suppressAutoHyphens/>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sz w:val="24"/>
                <w:szCs w:val="32"/>
                <w:highlight w:val="none"/>
              </w:rPr>
            </w:pPr>
          </w:p>
        </w:tc>
        <w:tc>
          <w:tcPr>
            <w:tcW w:w="606" w:type="dxa"/>
            <w:gridSpan w:val="2"/>
            <w:vMerge w:val="continue"/>
            <w:tcBorders>
              <w:left w:val="single" w:color="auto" w:sz="4" w:space="0"/>
              <w:right w:val="single" w:color="auto" w:sz="4" w:space="0"/>
              <w:tl2br w:val="nil"/>
              <w:tr2bl w:val="nil"/>
            </w:tcBorders>
            <w:noWrap w:val="0"/>
            <w:vAlign w:val="center"/>
          </w:tcPr>
          <w:p w14:paraId="25384AD8">
            <w:pPr>
              <w:keepNext w:val="0"/>
              <w:keepLines w:val="0"/>
              <w:pageBreakBefore w:val="0"/>
              <w:suppressAutoHyphens/>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szCs w:val="32"/>
                <w:highlight w:val="none"/>
              </w:rPr>
            </w:pPr>
          </w:p>
        </w:tc>
        <w:tc>
          <w:tcPr>
            <w:tcW w:w="8962" w:type="dxa"/>
            <w:gridSpan w:val="13"/>
            <w:tcBorders>
              <w:left w:val="single" w:color="auto" w:sz="4" w:space="0"/>
              <w:bottom w:val="single" w:color="auto" w:sz="4" w:space="0"/>
              <w:right w:val="single" w:color="auto" w:sz="4" w:space="0"/>
              <w:tl2br w:val="nil"/>
              <w:tr2bl w:val="nil"/>
            </w:tcBorders>
            <w:noWrap w:val="0"/>
            <w:vAlign w:val="center"/>
          </w:tcPr>
          <w:p w14:paraId="685A6BE5">
            <w:pPr>
              <w:pStyle w:val="2"/>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申报单位近5年在所选细分行业服务的企业数量</w:t>
            </w:r>
            <w:r>
              <w:rPr>
                <w:rFonts w:hint="default" w:ascii="Times New Roman" w:hAnsi="Times New Roman" w:eastAsia="仿宋_GB2312" w:cs="Times New Roman"/>
                <w:color w:val="auto"/>
                <w:kern w:val="0"/>
                <w:sz w:val="24"/>
                <w:szCs w:val="21"/>
                <w:highlight w:val="none"/>
                <w:u w:val="single"/>
                <w:lang w:bidi="ar"/>
              </w:rPr>
              <w:t xml:space="preserve">          </w:t>
            </w:r>
            <w:r>
              <w:rPr>
                <w:rFonts w:hint="default" w:ascii="Times New Roman" w:hAnsi="Times New Roman" w:eastAsia="仿宋_GB2312" w:cs="Times New Roman"/>
                <w:color w:val="auto"/>
                <w:sz w:val="24"/>
                <w:szCs w:val="32"/>
                <w:highlight w:val="none"/>
              </w:rPr>
              <w:t>家。</w:t>
            </w:r>
          </w:p>
          <w:p w14:paraId="293ACAC7">
            <w:pPr>
              <w:pStyle w:val="2"/>
              <w:keepNext w:val="0"/>
              <w:keepLines w:val="0"/>
              <w:pageBreakBefore w:val="0"/>
              <w:kinsoku/>
              <w:overflowPunct/>
              <w:topLinePunct w:val="0"/>
              <w:autoSpaceDE/>
              <w:bidi w:val="0"/>
              <w:adjustRightInd/>
              <w:snapToGrid/>
              <w:spacing w:line="600" w:lineRule="exact"/>
              <w:ind w:left="480" w:hanging="482" w:hangingChars="20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其中属于广州市</w:t>
            </w:r>
            <w:r>
              <w:rPr>
                <w:rFonts w:hint="default" w:ascii="Times New Roman" w:hAnsi="Times New Roman" w:eastAsia="仿宋_GB2312" w:cs="Times New Roman"/>
                <w:color w:val="auto"/>
                <w:sz w:val="24"/>
                <w:highlight w:val="none"/>
              </w:rPr>
              <w:t>国家级</w:t>
            </w:r>
            <w:r>
              <w:rPr>
                <w:rFonts w:hint="default" w:ascii="Times New Roman" w:hAnsi="Times New Roman" w:eastAsia="仿宋_GB2312" w:cs="Times New Roman"/>
                <w:color w:val="auto"/>
                <w:spacing w:val="7"/>
                <w:sz w:val="24"/>
                <w:highlight w:val="none"/>
                <w:shd w:val="clear" w:color="auto" w:fill="FFFFFF"/>
                <w:lang w:eastAsia="zh-CN"/>
              </w:rPr>
              <w:t>制造业</w:t>
            </w:r>
            <w:r>
              <w:rPr>
                <w:rFonts w:hint="default" w:ascii="Times New Roman" w:hAnsi="Times New Roman" w:eastAsia="仿宋_GB2312" w:cs="Times New Roman"/>
                <w:color w:val="auto"/>
                <w:sz w:val="24"/>
                <w:highlight w:val="none"/>
              </w:rPr>
              <w:t>单冠军</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szCs w:val="32"/>
                <w:highlight w:val="none"/>
              </w:rPr>
              <w:t>专精特新“小巨人</w:t>
            </w:r>
            <w:r>
              <w:rPr>
                <w:rFonts w:hint="default" w:ascii="Times New Roman" w:hAnsi="Times New Roman" w:eastAsia="仿宋_GB2312" w:cs="Times New Roman"/>
                <w:color w:val="auto"/>
                <w:sz w:val="24"/>
                <w:szCs w:val="32"/>
                <w:highlight w:val="none"/>
                <w:lang w:val="en-US" w:eastAsia="zh-CN"/>
              </w:rPr>
              <w:t>企业</w:t>
            </w:r>
            <w:r>
              <w:rPr>
                <w:rFonts w:hint="default" w:ascii="Times New Roman" w:hAnsi="Times New Roman" w:eastAsia="仿宋_GB2312" w:cs="Times New Roman"/>
                <w:color w:val="auto"/>
                <w:sz w:val="24"/>
                <w:szCs w:val="32"/>
                <w:highlight w:val="none"/>
              </w:rPr>
              <w:t>、专精特新中小企业”）的有</w:t>
            </w:r>
            <w:r>
              <w:rPr>
                <w:rFonts w:hint="default" w:ascii="Times New Roman" w:hAnsi="Times New Roman" w:eastAsia="仿宋_GB2312" w:cs="Times New Roman"/>
                <w:color w:val="auto"/>
                <w:kern w:val="0"/>
                <w:sz w:val="24"/>
                <w:szCs w:val="21"/>
                <w:highlight w:val="none"/>
                <w:u w:val="single"/>
                <w:lang w:bidi="ar"/>
              </w:rPr>
              <w:t xml:space="preserve">      </w:t>
            </w:r>
            <w:r>
              <w:rPr>
                <w:rFonts w:hint="default" w:ascii="Times New Roman" w:hAnsi="Times New Roman" w:eastAsia="仿宋_GB2312" w:cs="Times New Roman"/>
                <w:color w:val="auto"/>
                <w:sz w:val="24"/>
                <w:szCs w:val="32"/>
                <w:highlight w:val="none"/>
              </w:rPr>
              <w:t>家。</w:t>
            </w:r>
          </w:p>
        </w:tc>
      </w:tr>
      <w:tr w14:paraId="4040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FA28FB6">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申报单位已入选中小企业数字化转型相关实施单位情况</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0031A98">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已入选</w:t>
            </w:r>
            <w:r>
              <w:rPr>
                <w:rFonts w:hint="default" w:ascii="Times New Roman" w:hAnsi="Times New Roman" w:eastAsia="仿宋_GB2312" w:cs="Times New Roman"/>
                <w:color w:val="auto"/>
                <w:sz w:val="24"/>
                <w:szCs w:val="32"/>
                <w:highlight w:val="none"/>
                <w:lang w:eastAsia="zh-CN"/>
              </w:rPr>
              <w:t>前三</w:t>
            </w:r>
            <w:r>
              <w:rPr>
                <w:rFonts w:hint="default" w:ascii="Times New Roman" w:hAnsi="Times New Roman" w:eastAsia="仿宋_GB2312" w:cs="Times New Roman"/>
                <w:color w:val="auto"/>
                <w:sz w:val="24"/>
                <w:szCs w:val="32"/>
                <w:highlight w:val="none"/>
              </w:rPr>
              <w:t>批</w:t>
            </w:r>
            <w:r>
              <w:rPr>
                <w:rFonts w:hint="default" w:ascii="Times New Roman" w:hAnsi="Times New Roman" w:eastAsia="仿宋_GB2312" w:cs="Times New Roman"/>
                <w:color w:val="auto"/>
                <w:sz w:val="24"/>
                <w:szCs w:val="32"/>
                <w:highlight w:val="none"/>
                <w:lang w:eastAsia="zh-CN"/>
              </w:rPr>
              <w:t>其他</w:t>
            </w:r>
            <w:r>
              <w:rPr>
                <w:rFonts w:hint="default" w:ascii="Times New Roman" w:hAnsi="Times New Roman" w:eastAsia="仿宋_GB2312" w:cs="Times New Roman"/>
                <w:color w:val="auto"/>
                <w:sz w:val="24"/>
                <w:szCs w:val="32"/>
                <w:highlight w:val="none"/>
              </w:rPr>
              <w:t>国家级城市试点优质数字化服务商</w:t>
            </w:r>
          </w:p>
          <w:p w14:paraId="57CF678E">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已入选广东省省级城市试点数字化牵引单位</w:t>
            </w:r>
          </w:p>
          <w:p w14:paraId="7A013204">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已入选为广州市“四化”赋能重点平台</w:t>
            </w:r>
          </w:p>
          <w:p w14:paraId="7E283E19">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已入选2022年省产业集群数字化转型试点培育入库项目</w:t>
            </w:r>
          </w:p>
          <w:p w14:paraId="3CD47982">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sym w:font="Wingdings" w:char="F06F"/>
            </w:r>
            <w:r>
              <w:rPr>
                <w:rFonts w:hint="default" w:ascii="Times New Roman" w:hAnsi="Times New Roman" w:eastAsia="仿宋_GB2312" w:cs="Times New Roman"/>
                <w:color w:val="auto"/>
                <w:sz w:val="24"/>
                <w:szCs w:val="32"/>
                <w:highlight w:val="none"/>
              </w:rPr>
              <w:t>以上均无</w:t>
            </w:r>
          </w:p>
        </w:tc>
      </w:tr>
      <w:tr w14:paraId="6F89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4C4E5C7">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highlight w:val="none"/>
              </w:rPr>
              <w:t>数字化相关荣誉资质</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398259D9">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（如</w:t>
            </w:r>
            <w:r>
              <w:rPr>
                <w:rFonts w:hint="default" w:ascii="Times New Roman" w:hAnsi="Times New Roman" w:eastAsia="仿宋_GB2312" w:cs="Times New Roman"/>
                <w:color w:val="auto"/>
                <w:sz w:val="24"/>
                <w:szCs w:val="32"/>
                <w:highlight w:val="none"/>
              </w:rPr>
              <w:t>申报单位</w:t>
            </w:r>
            <w:r>
              <w:rPr>
                <w:rFonts w:hint="default" w:ascii="Times New Roman" w:hAnsi="Times New Roman" w:eastAsia="仿宋_GB2312" w:cs="Times New Roman"/>
                <w:color w:val="auto"/>
                <w:sz w:val="24"/>
                <w:highlight w:val="none"/>
              </w:rPr>
              <w:t>获得的由国家、省级、市级、专业机构、行业协会颁发的数字化转型、智能制造、工业互联网相关的资质证书或者荣誉称号等，以及智能制造能力成熟度评估（CMMM）、数据管理能力成熟度评估（DCMM）、数字化转型成熟度评估（DTMM）等贯标证书。）</w:t>
            </w:r>
          </w:p>
        </w:tc>
      </w:tr>
      <w:tr w14:paraId="0E9A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26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58EB857">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pacing w:val="7"/>
                <w:sz w:val="24"/>
                <w:highlight w:val="none"/>
                <w:shd w:val="clear" w:color="auto" w:fill="FFFFFF"/>
              </w:rPr>
              <w:t>2023年10月11日后</w:t>
            </w:r>
            <w:r>
              <w:rPr>
                <w:rFonts w:hint="default" w:ascii="Times New Roman" w:hAnsi="Times New Roman" w:eastAsia="仿宋_GB2312" w:cs="Times New Roman"/>
                <w:color w:val="auto"/>
                <w:sz w:val="24"/>
                <w:szCs w:val="32"/>
                <w:highlight w:val="none"/>
              </w:rPr>
              <w:t>为符合试点要求的企业实施数字化改造的案例数量及承诺实施数量</w:t>
            </w:r>
          </w:p>
        </w:tc>
        <w:tc>
          <w:tcPr>
            <w:tcW w:w="7629"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7F6CE203">
            <w:pPr>
              <w:keepNext w:val="0"/>
              <w:keepLines w:val="0"/>
              <w:pageBreakBefore w:val="0"/>
              <w:suppressAutoHyphens/>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pacing w:val="7"/>
                <w:sz w:val="24"/>
                <w:highlight w:val="none"/>
                <w:shd w:val="clear" w:color="auto" w:fill="FFFFFF"/>
              </w:rPr>
              <w:t>2023年10月11日后</w:t>
            </w:r>
            <w:r>
              <w:rPr>
                <w:rFonts w:hint="default" w:ascii="Times New Roman" w:hAnsi="Times New Roman" w:eastAsia="仿宋_GB2312" w:cs="Times New Roman"/>
                <w:color w:val="auto"/>
                <w:sz w:val="24"/>
                <w:szCs w:val="32"/>
                <w:highlight w:val="none"/>
              </w:rPr>
              <w:t>为符合试点要求的企业实施数字化改造的案例数量：</w:t>
            </w:r>
            <w:r>
              <w:rPr>
                <w:rFonts w:hint="default" w:ascii="Times New Roman" w:hAnsi="Times New Roman" w:eastAsia="仿宋_GB2312" w:cs="Times New Roman"/>
                <w:color w:val="auto"/>
                <w:sz w:val="24"/>
                <w:szCs w:val="32"/>
                <w:highlight w:val="none"/>
                <w:u w:val="single"/>
              </w:rPr>
              <w:t xml:space="preserve">             </w:t>
            </w:r>
            <w:r>
              <w:rPr>
                <w:rFonts w:hint="default" w:ascii="Times New Roman" w:hAnsi="Times New Roman" w:eastAsia="仿宋_GB2312" w:cs="Times New Roman"/>
                <w:color w:val="auto"/>
                <w:sz w:val="24"/>
                <w:szCs w:val="32"/>
                <w:highlight w:val="none"/>
              </w:rPr>
              <w:t>家（包括已签订合同正在改造的和改造完成的项目）</w:t>
            </w:r>
          </w:p>
          <w:p w14:paraId="28114B18">
            <w:pPr>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承诺2026年实施数量：</w:t>
            </w:r>
            <w:r>
              <w:rPr>
                <w:rFonts w:hint="default" w:ascii="Times New Roman" w:hAnsi="Times New Roman" w:eastAsia="仿宋_GB2312" w:cs="Times New Roman"/>
                <w:color w:val="auto"/>
                <w:sz w:val="24"/>
                <w:szCs w:val="32"/>
                <w:highlight w:val="none"/>
                <w:u w:val="single"/>
              </w:rPr>
              <w:t xml:space="preserve">             </w:t>
            </w:r>
            <w:r>
              <w:rPr>
                <w:rFonts w:hint="default" w:ascii="Times New Roman" w:hAnsi="Times New Roman" w:eastAsia="仿宋_GB2312" w:cs="Times New Roman"/>
                <w:color w:val="auto"/>
                <w:sz w:val="24"/>
                <w:szCs w:val="32"/>
                <w:highlight w:val="none"/>
              </w:rPr>
              <w:t>家（不少于35家）</w:t>
            </w:r>
          </w:p>
        </w:tc>
      </w:tr>
      <w:tr w14:paraId="6D94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3EFD42D3">
            <w:pPr>
              <w:keepNext w:val="0"/>
              <w:keepLines w:val="0"/>
              <w:pageBreakBefore w:val="0"/>
              <w:numPr>
                <w:ilvl w:val="0"/>
                <w:numId w:val="1"/>
              </w:numPr>
              <w:kinsoku/>
              <w:overflowPunct/>
              <w:topLinePunct w:val="0"/>
              <w:autoSpaceDE/>
              <w:bidi w:val="0"/>
              <w:adjustRightInd/>
              <w:snapToGrid/>
              <w:spacing w:line="600" w:lineRule="exact"/>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申报单位或合作数字化服务企业数字化转型服务情况</w:t>
            </w:r>
          </w:p>
          <w:p w14:paraId="38FD9160">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color w:val="auto"/>
                <w:highlight w:val="none"/>
              </w:rPr>
            </w:pPr>
            <w:r>
              <w:rPr>
                <w:rFonts w:hint="default" w:ascii="Times New Roman" w:hAnsi="Times New Roman" w:eastAsia="仿宋_GB2312" w:cs="Times New Roman"/>
                <w:color w:val="auto"/>
                <w:sz w:val="24"/>
                <w:szCs w:val="18"/>
                <w:highlight w:val="none"/>
              </w:rPr>
              <w:t>（本部分所指平台、产品服务、案例可由申报单位或签订合作协议的数字化服务企业提供）</w:t>
            </w:r>
          </w:p>
        </w:tc>
      </w:tr>
      <w:tr w14:paraId="43AC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55" w:type="dxa"/>
            <w:gridSpan w:val="2"/>
            <w:vMerge w:val="restart"/>
            <w:tcBorders>
              <w:top w:val="single" w:color="auto" w:sz="4" w:space="0"/>
              <w:left w:val="single" w:color="auto" w:sz="4" w:space="0"/>
              <w:right w:val="single" w:color="auto" w:sz="4" w:space="0"/>
              <w:tl2br w:val="nil"/>
              <w:tr2bl w:val="nil"/>
            </w:tcBorders>
            <w:noWrap w:val="0"/>
            <w:vAlign w:val="center"/>
          </w:tcPr>
          <w:p w14:paraId="40FF016F">
            <w:pPr>
              <w:keepNext w:val="0"/>
              <w:keepLines w:val="0"/>
              <w:pageBreakBefore w:val="0"/>
              <w:kinsoku/>
              <w:overflowPunct/>
              <w:topLinePunct w:val="0"/>
              <w:autoSpaceDE/>
              <w:bidi w:val="0"/>
              <w:adjustRightInd/>
              <w:snapToGrid/>
              <w:spacing w:line="600" w:lineRule="exact"/>
              <w:jc w:val="center"/>
              <w:textAlignment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lang w:bidi="ar"/>
              </w:rPr>
              <w:t>服务基础</w:t>
            </w:r>
            <w:r>
              <w:rPr>
                <w:rFonts w:hint="default" w:ascii="Times New Roman" w:hAnsi="Times New Roman" w:eastAsia="仿宋_GB2312" w:cs="Times New Roman"/>
                <w:color w:val="auto"/>
                <w:sz w:val="24"/>
                <w:highlight w:val="none"/>
                <w:lang w:bidi="ar"/>
              </w:rPr>
              <w:br w:type="textWrapping"/>
            </w:r>
          </w:p>
        </w:tc>
        <w:tc>
          <w:tcPr>
            <w:tcW w:w="331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A37F42">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bidi="ar"/>
              </w:rPr>
              <w:t>申报单位从事或开展数字化转型业务时间（年）</w:t>
            </w:r>
          </w:p>
        </w:tc>
        <w:tc>
          <w:tcPr>
            <w:tcW w:w="608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61459FC1">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p>
        </w:tc>
      </w:tr>
      <w:tr w14:paraId="08A6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468D9578">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lang w:bidi="ar"/>
              </w:rPr>
            </w:pPr>
          </w:p>
        </w:tc>
        <w:tc>
          <w:tcPr>
            <w:tcW w:w="331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6C5C9A6">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bidi="ar"/>
              </w:rPr>
              <w:t>申报单位</w:t>
            </w:r>
            <w:r>
              <w:rPr>
                <w:rFonts w:hint="default" w:ascii="Times New Roman" w:hAnsi="Times New Roman" w:eastAsia="仿宋_GB2312" w:cs="Times New Roman"/>
                <w:color w:val="auto"/>
                <w:sz w:val="24"/>
                <w:highlight w:val="none"/>
              </w:rPr>
              <w:t>已联合专业领域数字化服务商数量（家）</w:t>
            </w:r>
          </w:p>
        </w:tc>
        <w:tc>
          <w:tcPr>
            <w:tcW w:w="608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0828247B">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p>
        </w:tc>
      </w:tr>
      <w:tr w14:paraId="15F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0E3721F5">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6E85D279">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自建或共建工业互联网平台及其他基础性或公共服务类平台：</w:t>
            </w:r>
            <w:r>
              <w:rPr>
                <w:rFonts w:hint="default" w:ascii="Times New Roman" w:hAnsi="Times New Roman" w:eastAsia="仿宋_GB2312" w:cs="Times New Roman"/>
                <w:color w:val="auto"/>
                <w:kern w:val="0"/>
                <w:sz w:val="24"/>
                <w:highlight w:val="none"/>
                <w:u w:val="single"/>
              </w:rPr>
              <w:t xml:space="preserve">                </w:t>
            </w:r>
          </w:p>
          <w:p w14:paraId="005B2B70">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跨行业跨领域</w:t>
            </w:r>
            <w:r>
              <w:rPr>
                <w:rFonts w:hint="default" w:ascii="Times New Roman" w:hAnsi="Times New Roman" w:eastAsia="仿宋_GB2312" w:cs="Times New Roman"/>
                <w:color w:val="auto"/>
                <w:sz w:val="24"/>
                <w:highlight w:val="none"/>
                <w:shd w:val="clear" w:color="auto" w:fill="FFFFFF"/>
              </w:rPr>
              <w:t>工业互联网平台</w:t>
            </w:r>
          </w:p>
          <w:p w14:paraId="2A0D72E1">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shd w:val="clear" w:color="auto" w:fill="FFFFFF"/>
              </w:rPr>
              <w:t>特色专业型工业互联网平台</w:t>
            </w:r>
          </w:p>
          <w:p w14:paraId="20235A01">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人工智能平台</w:t>
            </w:r>
          </w:p>
          <w:p w14:paraId="47C7F2FB">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智能制造平台</w:t>
            </w:r>
          </w:p>
          <w:p w14:paraId="23548C63">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绿色节能平台</w:t>
            </w:r>
          </w:p>
          <w:p w14:paraId="3C94E3D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无自建或共建平台</w:t>
            </w:r>
          </w:p>
          <w:p w14:paraId="3B6D8AB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sym w:font="Wingdings" w:char="00A8"/>
            </w:r>
            <w:r>
              <w:rPr>
                <w:rFonts w:hint="default" w:ascii="Times New Roman" w:hAnsi="Times New Roman" w:eastAsia="仿宋_GB2312" w:cs="Times New Roman"/>
                <w:color w:val="auto"/>
                <w:sz w:val="24"/>
                <w:highlight w:val="none"/>
              </w:rPr>
              <w:t>其他：</w:t>
            </w:r>
            <w:r>
              <w:rPr>
                <w:rFonts w:hint="default" w:ascii="Times New Roman" w:hAnsi="Times New Roman" w:eastAsia="仿宋_GB2312" w:cs="Times New Roman"/>
                <w:color w:val="auto"/>
                <w:kern w:val="0"/>
                <w:sz w:val="24"/>
                <w:highlight w:val="none"/>
                <w:u w:val="single"/>
              </w:rPr>
              <w:t xml:space="preserve">              </w:t>
            </w:r>
          </w:p>
        </w:tc>
      </w:tr>
      <w:tr w14:paraId="36B7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4925E474">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080B8FE1">
            <w:pPr>
              <w:keepNext w:val="0"/>
              <w:keepLines w:val="0"/>
              <w:pageBreakBefore w:val="0"/>
              <w:suppressAutoHyphens/>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szCs w:val="32"/>
                <w:highlight w:val="none"/>
              </w:rPr>
              <w:t>数字化转型产品/服务类型包括（可多选）：</w:t>
            </w:r>
          </w:p>
          <w:p w14:paraId="17EA6F7D">
            <w:pPr>
              <w:keepNext w:val="0"/>
              <w:keepLines w:val="0"/>
              <w:pageBreakBefore w:val="0"/>
              <w:suppressAutoHyphens/>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设计：□CAD  □CAE  □CAPP  □CAM  □数字孪生 □其他</w:t>
            </w:r>
            <w:r>
              <w:rPr>
                <w:rFonts w:hint="default" w:ascii="Times New Roman" w:hAnsi="Times New Roman" w:eastAsia="仿宋_GB2312" w:cs="Times New Roman"/>
                <w:color w:val="auto"/>
                <w:kern w:val="0"/>
                <w:sz w:val="24"/>
                <w:highlight w:val="none"/>
                <w:u w:val="single"/>
              </w:rPr>
              <w:t xml:space="preserve">       </w:t>
            </w:r>
          </w:p>
          <w:p w14:paraId="579180AC">
            <w:pPr>
              <w:keepNext w:val="0"/>
              <w:keepLines w:val="0"/>
              <w:pageBreakBefore w:val="0"/>
              <w:suppressAutoHyphens/>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制造：□MES  □APS  □PLM   □PDM  □其他</w:t>
            </w: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01E1CA11">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销售：□CRM  □SRM  □SCM  □其他</w:t>
            </w: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6DEF7FD3">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服务：□MRO  □PHM  □其他</w:t>
            </w: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031073D7">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管理：□ERP  □OA  □BI  </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FMIS  □BOM  □WMS  □QMS  □LIMS  □其他</w:t>
            </w:r>
            <w:r>
              <w:rPr>
                <w:rFonts w:hint="default" w:ascii="Times New Roman" w:hAnsi="Times New Roman" w:eastAsia="仿宋_GB2312" w:cs="Times New Roman"/>
                <w:color w:val="auto"/>
                <w:kern w:val="0"/>
                <w:sz w:val="24"/>
                <w:highlight w:val="none"/>
                <w:u w:val="single"/>
              </w:rPr>
              <w:t xml:space="preserve">     </w:t>
            </w:r>
          </w:p>
          <w:p w14:paraId="76595336">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安全：□工业防火墙  □工业网闸  □其他</w:t>
            </w: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sz w:val="24"/>
                <w:highlight w:val="none"/>
              </w:rPr>
              <w:t xml:space="preserve">   </w:t>
            </w:r>
          </w:p>
        </w:tc>
      </w:tr>
      <w:tr w14:paraId="66DC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855" w:type="dxa"/>
            <w:gridSpan w:val="2"/>
            <w:vMerge w:val="restart"/>
            <w:tcBorders>
              <w:left w:val="single" w:color="auto" w:sz="4" w:space="0"/>
              <w:right w:val="single" w:color="auto" w:sz="4" w:space="0"/>
              <w:tl2br w:val="nil"/>
              <w:tr2bl w:val="nil"/>
            </w:tcBorders>
            <w:noWrap w:val="0"/>
            <w:vAlign w:val="center"/>
          </w:tcPr>
          <w:p w14:paraId="19EC3E14">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sz w:val="24"/>
                <w:highlight w:val="none"/>
              </w:rPr>
              <w:t>服务案例</w:t>
            </w:r>
          </w:p>
        </w:tc>
        <w:tc>
          <w:tcPr>
            <w:tcW w:w="5031"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2A48A36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szCs w:val="32"/>
                <w:highlight w:val="none"/>
              </w:rPr>
            </w:pPr>
            <w:r>
              <w:rPr>
                <w:rFonts w:hint="default" w:ascii="Times New Roman" w:hAnsi="Times New Roman" w:eastAsia="仿宋_GB2312" w:cs="Times New Roman"/>
                <w:color w:val="auto"/>
                <w:sz w:val="24"/>
                <w:szCs w:val="32"/>
                <w:highlight w:val="none"/>
              </w:rPr>
              <w:t>所申报细分行业的过往成功案例数量（家）</w:t>
            </w:r>
          </w:p>
          <w:p w14:paraId="0A0C7657">
            <w:pPr>
              <w:pStyle w:val="2"/>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p>
        </w:tc>
        <w:tc>
          <w:tcPr>
            <w:tcW w:w="437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72D90CF">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szCs w:val="32"/>
                <w:highlight w:val="none"/>
              </w:rPr>
              <w:t>附件6与附件7填写的数量相加不少于10个）</w:t>
            </w:r>
          </w:p>
        </w:tc>
      </w:tr>
      <w:tr w14:paraId="71B9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8"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4598B778">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lang w:bidi="ar"/>
              </w:rPr>
            </w:pPr>
          </w:p>
        </w:tc>
        <w:tc>
          <w:tcPr>
            <w:tcW w:w="9402"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5AE12BF0">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（根据申报单位、合作数字化服务企业填报产品、服务，填写细分行业过往服务案例（含人工智能产品应用案例）不少于10个，请自行根据案例数量进行扩充，以下案例请在附件6</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7</w:t>
            </w:r>
            <w:r>
              <w:rPr>
                <w:rFonts w:hint="default" w:ascii="Times New Roman" w:hAnsi="Times New Roman" w:eastAsia="仿宋_GB2312" w:cs="Times New Roman"/>
                <w:color w:val="auto"/>
                <w:kern w:val="0"/>
                <w:sz w:val="24"/>
                <w:highlight w:val="none"/>
              </w:rPr>
              <w:t>中进行汇总，并附上相关证明材料）</w:t>
            </w:r>
          </w:p>
          <w:p w14:paraId="791C0A07">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案例一：</w:t>
            </w:r>
          </w:p>
          <w:p w14:paraId="19D3423F">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产品名称：</w:t>
            </w:r>
            <w:r>
              <w:rPr>
                <w:rFonts w:hint="default" w:ascii="Times New Roman" w:hAnsi="Times New Roman" w:eastAsia="仿宋_GB2312" w:cs="Times New Roman"/>
                <w:color w:val="auto"/>
                <w:kern w:val="0"/>
                <w:sz w:val="24"/>
                <w:highlight w:val="none"/>
                <w:u w:val="single"/>
              </w:rPr>
              <w:t xml:space="preserve">                         </w:t>
            </w:r>
          </w:p>
          <w:p w14:paraId="5932A42F">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客户名称：</w:t>
            </w:r>
            <w:r>
              <w:rPr>
                <w:rFonts w:hint="default" w:ascii="Times New Roman" w:hAnsi="Times New Roman" w:eastAsia="仿宋_GB2312" w:cs="Times New Roman"/>
                <w:color w:val="auto"/>
                <w:kern w:val="0"/>
                <w:sz w:val="24"/>
                <w:highlight w:val="none"/>
                <w:u w:val="single"/>
              </w:rPr>
              <w:t xml:space="preserve">                         </w:t>
            </w:r>
          </w:p>
          <w:p w14:paraId="44CD8D23">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客户痛点（200字以内）：</w:t>
            </w:r>
          </w:p>
          <w:p w14:paraId="7C30ECA9">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0B1DED4D">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案例简介（简述服务包含的内容，如软硬件改造等，500字以内）:</w:t>
            </w:r>
          </w:p>
          <w:p w14:paraId="76F47335">
            <w:pPr>
              <w:pStyle w:val="7"/>
              <w:keepNext w:val="0"/>
              <w:keepLines w:val="0"/>
              <w:pageBreakBefore w:val="0"/>
              <w:kinsoku/>
              <w:overflowPunct/>
              <w:topLinePunct w:val="0"/>
              <w:autoSpaceDE/>
              <w:bidi w:val="0"/>
              <w:adjustRightInd/>
              <w:snapToGrid/>
              <w:spacing w:after="0" w:line="600" w:lineRule="exact"/>
              <w:ind w:firstLine="482" w:firstLineChars="200"/>
              <w:rPr>
                <w:rFonts w:hint="default" w:ascii="Times New Roman" w:hAnsi="Times New Roman" w:eastAsia="仿宋_GB2312" w:cs="Times New Roman"/>
                <w:color w:val="auto"/>
                <w:sz w:val="24"/>
                <w:highlight w:val="none"/>
                <w:u w:val="single"/>
              </w:rPr>
            </w:pPr>
          </w:p>
          <w:p w14:paraId="28BC2AA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案例效果（量化指标或模式创新等，500字以内）:</w:t>
            </w:r>
          </w:p>
          <w:p w14:paraId="300CA006">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p>
          <w:p w14:paraId="6CC8EB76">
            <w:pPr>
              <w:pStyle w:val="7"/>
              <w:keepNext w:val="0"/>
              <w:keepLines w:val="0"/>
              <w:pageBreakBefore w:val="0"/>
              <w:kinsoku/>
              <w:overflowPunct/>
              <w:topLinePunct w:val="0"/>
              <w:autoSpaceDE/>
              <w:bidi w:val="0"/>
              <w:adjustRightInd/>
              <w:snapToGrid/>
              <w:spacing w:after="0" w:line="600" w:lineRule="exact"/>
              <w:ind w:firstLine="0" w:firstLineChars="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案例二：</w:t>
            </w:r>
          </w:p>
          <w:p w14:paraId="038FAE0A">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产品名称：</w:t>
            </w:r>
            <w:r>
              <w:rPr>
                <w:rFonts w:hint="default" w:ascii="Times New Roman" w:hAnsi="Times New Roman" w:eastAsia="仿宋_GB2312" w:cs="Times New Roman"/>
                <w:color w:val="auto"/>
                <w:kern w:val="0"/>
                <w:sz w:val="24"/>
                <w:highlight w:val="none"/>
                <w:u w:val="single"/>
              </w:rPr>
              <w:t xml:space="preserve">                         </w:t>
            </w:r>
          </w:p>
          <w:p w14:paraId="0B40FEA2">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客户名称：</w:t>
            </w:r>
            <w:r>
              <w:rPr>
                <w:rFonts w:hint="default" w:ascii="Times New Roman" w:hAnsi="Times New Roman" w:eastAsia="仿宋_GB2312" w:cs="Times New Roman"/>
                <w:color w:val="auto"/>
                <w:kern w:val="0"/>
                <w:sz w:val="24"/>
                <w:highlight w:val="none"/>
                <w:u w:val="single"/>
              </w:rPr>
              <w:t xml:space="preserve">                         </w:t>
            </w:r>
          </w:p>
          <w:p w14:paraId="1196514D">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客户痛点（200字以内）：</w:t>
            </w:r>
          </w:p>
          <w:p w14:paraId="67147CC6">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2061E5D5">
            <w:pPr>
              <w:pStyle w:val="7"/>
              <w:keepNext w:val="0"/>
              <w:keepLines w:val="0"/>
              <w:pageBreakBefore w:val="0"/>
              <w:kinsoku/>
              <w:overflowPunct/>
              <w:topLinePunct w:val="0"/>
              <w:autoSpaceDE/>
              <w:bidi w:val="0"/>
              <w:adjustRightInd/>
              <w:snapToGrid/>
              <w:spacing w:after="0" w:line="600" w:lineRule="exact"/>
              <w:ind w:firstLineChars="200"/>
              <w:rPr>
                <w:rFonts w:hint="default" w:ascii="Times New Roman" w:hAnsi="Times New Roman" w:eastAsia="仿宋_GB2312" w:cs="Times New Roman"/>
                <w:color w:val="auto"/>
                <w:highlight w:val="none"/>
              </w:rPr>
            </w:pPr>
          </w:p>
          <w:p w14:paraId="3C212484">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案例简介（简述服务包含的内容，如软硬件改造等，500字以内）:</w:t>
            </w:r>
          </w:p>
          <w:p w14:paraId="57BD6449">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案例效果（量化指标或模式创新等，500字以内）:</w:t>
            </w:r>
          </w:p>
        </w:tc>
      </w:tr>
      <w:tr w14:paraId="2EF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5" w:type="dxa"/>
            <w:gridSpan w:val="2"/>
            <w:vMerge w:val="restart"/>
            <w:tcBorders>
              <w:left w:val="single" w:color="auto" w:sz="4" w:space="0"/>
              <w:right w:val="single" w:color="auto" w:sz="4" w:space="0"/>
              <w:tl2br w:val="nil"/>
              <w:tr2bl w:val="nil"/>
            </w:tcBorders>
            <w:noWrap w:val="0"/>
            <w:vAlign w:val="center"/>
          </w:tcPr>
          <w:p w14:paraId="33649806">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highlight w:val="none"/>
                <w:lang w:bidi="ar"/>
              </w:rPr>
              <w:t>服务目标</w:t>
            </w:r>
          </w:p>
        </w:tc>
        <w:tc>
          <w:tcPr>
            <w:tcW w:w="1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510F7D">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可提供“小快轻准”数字化产品/服务数量</w:t>
            </w:r>
            <w:r>
              <w:rPr>
                <w:rFonts w:hint="default" w:ascii="Times New Roman" w:hAnsi="Times New Roman" w:eastAsia="仿宋_GB2312" w:cs="Times New Roman"/>
                <w:color w:val="auto"/>
                <w:sz w:val="24"/>
                <w:highlight w:val="none"/>
              </w:rPr>
              <w:br w:type="textWrapping"/>
            </w:r>
            <w:r>
              <w:rPr>
                <w:rFonts w:hint="default" w:ascii="Times New Roman" w:hAnsi="Times New Roman" w:eastAsia="仿宋_GB2312" w:cs="Times New Roman"/>
                <w:color w:val="auto"/>
                <w:sz w:val="24"/>
                <w:highlight w:val="none"/>
              </w:rPr>
              <w:t>（不少于15个）</w:t>
            </w:r>
          </w:p>
        </w:tc>
        <w:tc>
          <w:tcPr>
            <w:tcW w:w="151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D77F3E0">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kern w:val="0"/>
                <w:sz w:val="24"/>
                <w:highlight w:val="none"/>
              </w:rPr>
              <w:t>个</w:t>
            </w:r>
            <w:r>
              <w:rPr>
                <w:rFonts w:hint="default" w:ascii="Times New Roman" w:hAnsi="Times New Roman" w:eastAsia="仿宋_GB2312" w:cs="Times New Roman"/>
                <w:color w:val="auto"/>
                <w:sz w:val="24"/>
                <w:highlight w:val="none"/>
              </w:rPr>
              <w:t xml:space="preserve"> </w:t>
            </w:r>
          </w:p>
        </w:tc>
        <w:tc>
          <w:tcPr>
            <w:tcW w:w="15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6B17937">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kern w:val="0"/>
                <w:sz w:val="24"/>
                <w:highlight w:val="none"/>
                <w:u w:val="single"/>
              </w:rPr>
            </w:pPr>
            <w:r>
              <w:rPr>
                <w:rFonts w:hint="default" w:ascii="Times New Roman" w:hAnsi="Times New Roman" w:eastAsia="仿宋_GB2312" w:cs="Times New Roman"/>
                <w:color w:val="auto"/>
                <w:sz w:val="24"/>
                <w:highlight w:val="none"/>
              </w:rPr>
              <w:t>拟开发“小快轻准”数字化产品/服务数量</w:t>
            </w:r>
          </w:p>
        </w:tc>
        <w:tc>
          <w:tcPr>
            <w:tcW w:w="153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2DF5C9">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kern w:val="0"/>
                <w:sz w:val="24"/>
                <w:highlight w:val="none"/>
              </w:rPr>
              <w:t>个</w:t>
            </w:r>
          </w:p>
        </w:tc>
        <w:tc>
          <w:tcPr>
            <w:tcW w:w="17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8AC8D9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可提供/拟开发“小快轻准”数字化AI 产品/服务数量</w:t>
            </w: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5DBCD">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kern w:val="0"/>
                <w:sz w:val="24"/>
                <w:highlight w:val="none"/>
                <w:u w:val="single"/>
              </w:rPr>
            </w:pP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kern w:val="0"/>
                <w:sz w:val="24"/>
                <w:highlight w:val="none"/>
              </w:rPr>
              <w:t>个</w:t>
            </w:r>
          </w:p>
        </w:tc>
      </w:tr>
      <w:tr w14:paraId="20E0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5" w:type="dxa"/>
            <w:gridSpan w:val="2"/>
            <w:vMerge w:val="continue"/>
            <w:tcBorders>
              <w:left w:val="single" w:color="auto" w:sz="4" w:space="0"/>
              <w:right w:val="single" w:color="auto" w:sz="4" w:space="0"/>
              <w:tl2br w:val="nil"/>
              <w:tr2bl w:val="nil"/>
            </w:tcBorders>
            <w:noWrap w:val="0"/>
            <w:vAlign w:val="center"/>
          </w:tcPr>
          <w:p w14:paraId="54BB1867">
            <w:pPr>
              <w:keepNext w:val="0"/>
              <w:keepLines w:val="0"/>
              <w:pageBreakBefore w:val="0"/>
              <w:kinsoku/>
              <w:overflowPunct/>
              <w:topLinePunct w:val="0"/>
              <w:autoSpaceDE/>
              <w:bidi w:val="0"/>
              <w:adjustRightInd/>
              <w:snapToGrid/>
              <w:spacing w:line="600" w:lineRule="exact"/>
              <w:jc w:val="center"/>
              <w:rPr>
                <w:rFonts w:hint="default" w:ascii="Times New Roman" w:hAnsi="Times New Roman" w:eastAsia="仿宋_GB2312" w:cs="Times New Roman"/>
                <w:color w:val="auto"/>
                <w:sz w:val="24"/>
                <w:highlight w:val="none"/>
              </w:rPr>
            </w:pPr>
          </w:p>
        </w:tc>
        <w:tc>
          <w:tcPr>
            <w:tcW w:w="4545" w:type="dxa"/>
            <w:gridSpan w:val="7"/>
            <w:tcBorders>
              <w:top w:val="single" w:color="auto" w:sz="4" w:space="0"/>
              <w:left w:val="single" w:color="auto" w:sz="4" w:space="0"/>
              <w:right w:val="single" w:color="auto" w:sz="4" w:space="0"/>
              <w:tl2br w:val="nil"/>
              <w:tr2bl w:val="nil"/>
            </w:tcBorders>
            <w:noWrap w:val="0"/>
            <w:vAlign w:val="center"/>
          </w:tcPr>
          <w:p w14:paraId="62A2A550">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产品定价折扣优惠幅度</w:t>
            </w:r>
          </w:p>
        </w:tc>
        <w:tc>
          <w:tcPr>
            <w:tcW w:w="4857" w:type="dxa"/>
            <w:gridSpan w:val="7"/>
            <w:tcBorders>
              <w:top w:val="single" w:color="auto" w:sz="4" w:space="0"/>
              <w:left w:val="single" w:color="auto" w:sz="4" w:space="0"/>
              <w:right w:val="single" w:color="auto" w:sz="4" w:space="0"/>
              <w:tl2br w:val="nil"/>
              <w:tr2bl w:val="nil"/>
            </w:tcBorders>
            <w:noWrap w:val="0"/>
            <w:vAlign w:val="center"/>
          </w:tcPr>
          <w:p w14:paraId="71089BB5">
            <w:pPr>
              <w:keepNext w:val="0"/>
              <w:keepLines w:val="0"/>
              <w:pageBreakBefore w:val="0"/>
              <w:kinsoku/>
              <w:overflowPunct/>
              <w:topLinePunct w:val="0"/>
              <w:autoSpaceDE/>
              <w:bidi w:val="0"/>
              <w:adjustRightInd/>
              <w:snapToGrid/>
              <w:spacing w:line="60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平均优惠幅度不少于</w:t>
            </w:r>
            <w:r>
              <w:rPr>
                <w:rFonts w:hint="default" w:ascii="Times New Roman" w:hAnsi="Times New Roman" w:eastAsia="仿宋_GB2312" w:cs="Times New Roman"/>
                <w:color w:val="auto"/>
                <w:kern w:val="0"/>
                <w:sz w:val="24"/>
                <w:highlight w:val="none"/>
                <w:u w:val="single"/>
              </w:rPr>
              <w:t xml:space="preserve">           </w:t>
            </w:r>
            <w:r>
              <w:rPr>
                <w:rFonts w:hint="default" w:ascii="Times New Roman" w:hAnsi="Times New Roman" w:eastAsia="仿宋_GB2312" w:cs="Times New Roman"/>
                <w:color w:val="auto"/>
                <w:kern w:val="0"/>
                <w:sz w:val="24"/>
                <w:highlight w:val="none"/>
              </w:rPr>
              <w:t>%</w:t>
            </w:r>
          </w:p>
        </w:tc>
      </w:tr>
      <w:tr w14:paraId="2F85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16"/>
            <w:tcBorders>
              <w:top w:val="single" w:color="auto" w:sz="4" w:space="0"/>
              <w:left w:val="single" w:color="auto" w:sz="4" w:space="0"/>
              <w:right w:val="single" w:color="auto" w:sz="4" w:space="0"/>
              <w:tl2br w:val="nil"/>
              <w:tr2bl w:val="nil"/>
            </w:tcBorders>
            <w:shd w:val="clear" w:color="auto" w:fill="F1F1F1"/>
            <w:noWrap w:val="0"/>
            <w:vAlign w:val="center"/>
          </w:tcPr>
          <w:p w14:paraId="7C1062E3">
            <w:pPr>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四、细分行业中小企业数字化转型工作方案</w:t>
            </w:r>
          </w:p>
        </w:tc>
      </w:tr>
      <w:tr w14:paraId="4B50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7" w:type="dxa"/>
            <w:gridSpan w:val="16"/>
            <w:tcBorders>
              <w:left w:val="single" w:color="auto" w:sz="4" w:space="0"/>
              <w:right w:val="single" w:color="auto" w:sz="4" w:space="0"/>
              <w:tl2br w:val="nil"/>
              <w:tr2bl w:val="nil"/>
            </w:tcBorders>
            <w:noWrap w:val="0"/>
            <w:vAlign w:val="center"/>
          </w:tcPr>
          <w:p w14:paraId="778EFBA0">
            <w:pPr>
              <w:keepNext w:val="0"/>
              <w:keepLines w:val="0"/>
              <w:pageBreakBefore w:val="0"/>
              <w:kinsoku/>
              <w:overflowPunct/>
              <w:topLinePunct w:val="0"/>
              <w:autoSpaceDE/>
              <w:bidi w:val="0"/>
              <w:adjustRightInd/>
              <w:snapToGrid/>
              <w:spacing w:line="600" w:lineRule="exact"/>
              <w:ind w:firstLine="482"/>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聚焦所选细分行业，描述推进方案。</w:t>
            </w:r>
          </w:p>
          <w:p w14:paraId="015F2056">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一、行业痛点需求分析</w:t>
            </w:r>
          </w:p>
          <w:p w14:paraId="358E9278">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细分行业中小企业数字化转型的关键痛点、需求场景分析。</w:t>
            </w:r>
          </w:p>
          <w:p w14:paraId="60137EA0">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二、工作目标</w:t>
            </w:r>
          </w:p>
          <w:p w14:paraId="7EF00942">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分阶段制定工作目标，包括但不限于被改造企业数量、改造后企业数字化水平、产业链供应链数字化转型平台建设、优质“小快轻准”产品（含AI类产品）研发及应用、典型数字化场景及解决方案、行业转型标杆案例（含人工智能领域标杆案例）打造、数字化咨询诊断、人才培训会/人员数量、供需对接活动数量等。</w:t>
            </w:r>
          </w:p>
          <w:p w14:paraId="457DA404">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三、工作内容</w:t>
            </w:r>
          </w:p>
          <w:p w14:paraId="4238F68B">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（一）工作计划</w:t>
            </w:r>
          </w:p>
          <w:p w14:paraId="68A16D2F">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根据工作目标，分阶段制定实施计划。</w:t>
            </w:r>
          </w:p>
          <w:p w14:paraId="4D36770C">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（二）实施内容及路径</w:t>
            </w:r>
          </w:p>
          <w:p w14:paraId="0BF9EABC">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4"/>
                <w:highlight w:val="none"/>
              </w:rPr>
              <w:t>对照工作目标和计划，明确具体工作内容及实施路径。</w:t>
            </w:r>
            <w:r>
              <w:rPr>
                <w:rFonts w:hint="default" w:ascii="Times New Roman" w:hAnsi="Times New Roman" w:eastAsia="仿宋_GB2312" w:cs="Times New Roman"/>
                <w:color w:val="auto"/>
                <w:kern w:val="0"/>
                <w:sz w:val="24"/>
                <w:highlight w:val="none"/>
                <w:lang w:bidi="ar"/>
              </w:rPr>
              <w:t>包括开展试点行业中小企业意向摸查、数字化水平诊断咨询、“小快轻准”数字化产品和服务入库（包括重点环节、各环节产品）、推动试点行业中小企业改造、组织供需对接产业活动以及组建产业生态联合体，制定联合体协同推进工作机制等</w:t>
            </w:r>
            <w:r>
              <w:rPr>
                <w:rFonts w:hint="default" w:ascii="Times New Roman" w:hAnsi="Times New Roman" w:eastAsia="仿宋_GB2312" w:cs="Times New Roman"/>
                <w:color w:val="auto"/>
                <w:kern w:val="0"/>
                <w:sz w:val="24"/>
                <w:highlight w:val="none"/>
              </w:rPr>
              <w:t>。</w:t>
            </w:r>
          </w:p>
          <w:p w14:paraId="7F89CE04">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四、合作伙伴及分工</w:t>
            </w:r>
          </w:p>
          <w:p w14:paraId="16C615BF">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描述合作伙伴在该行业产品服务能力和经验，明确各方职责、分工安排、合作模式和工作机制等。</w:t>
            </w:r>
          </w:p>
          <w:p w14:paraId="65C838A6">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五、实施保障</w:t>
            </w:r>
          </w:p>
          <w:p w14:paraId="6706F1C3">
            <w:pPr>
              <w:keepNext w:val="0"/>
              <w:keepLines w:val="0"/>
              <w:pageBreakBefore w:val="0"/>
              <w:kinsoku/>
              <w:overflowPunct/>
              <w:topLinePunct w:val="0"/>
              <w:autoSpaceDE/>
              <w:bidi w:val="0"/>
              <w:adjustRightInd/>
              <w:snapToGrid/>
              <w:spacing w:line="600" w:lineRule="exact"/>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4"/>
                <w:highlight w:val="none"/>
              </w:rPr>
              <w:t>从组织机制、人员团队、要素资源、资金等方面描述中小企业数字化转型项目顺利推进的具体保障措施。</w:t>
            </w:r>
          </w:p>
        </w:tc>
      </w:tr>
      <w:tr w14:paraId="6AEF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7D8E57AF">
            <w:pPr>
              <w:keepNext w:val="0"/>
              <w:keepLines w:val="0"/>
              <w:pageBreakBefore w:val="0"/>
              <w:kinsoku/>
              <w:overflowPunct/>
              <w:topLinePunct w:val="0"/>
              <w:autoSpaceDE/>
              <w:bidi w:val="0"/>
              <w:adjustRightInd/>
              <w:snapToGrid/>
              <w:spacing w:line="600" w:lineRule="exact"/>
              <w:jc w:val="center"/>
              <w:rPr>
                <w:rFonts w:hint="default" w:ascii="Times New Roman" w:hAnsi="Times New Roman" w:cs="Times New Roman"/>
                <w:bCs/>
                <w:color w:val="auto"/>
                <w:sz w:val="30"/>
                <w:szCs w:val="30"/>
                <w:highlight w:val="none"/>
              </w:rPr>
            </w:pPr>
            <w:r>
              <w:rPr>
                <w:rFonts w:hint="default" w:ascii="Times New Roman" w:hAnsi="Times New Roman" w:eastAsia="黑体" w:cs="Times New Roman"/>
                <w:bCs/>
                <w:color w:val="auto"/>
                <w:szCs w:val="32"/>
                <w:highlight w:val="none"/>
              </w:rPr>
              <w:t>项目责任承诺书</w:t>
            </w:r>
          </w:p>
        </w:tc>
      </w:tr>
      <w:tr w14:paraId="25E7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34DB38EB">
            <w:pPr>
              <w:keepNext w:val="0"/>
              <w:keepLines w:val="0"/>
              <w:pageBreakBefore w:val="0"/>
              <w:suppressAutoHyphens/>
              <w:kinsoku/>
              <w:overflowPunct/>
              <w:topLinePunct w:val="0"/>
              <w:autoSpaceDE/>
              <w:bidi w:val="0"/>
              <w:adjustRightInd/>
              <w:snapToGrid/>
              <w:spacing w:line="600" w:lineRule="exact"/>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承诺，递交的申报资料真实有效，如存在利用虚假资料瞒报、虚报等手段通过项目审核的，公司将承担相应的法律责任及后果。主动配合项目跟踪、检查、评价工作，自觉接受财政、审计、监察部门的监督检查。</w:t>
            </w:r>
          </w:p>
          <w:p w14:paraId="27E4DCED">
            <w:pPr>
              <w:keepNext w:val="0"/>
              <w:keepLines w:val="0"/>
              <w:pageBreakBefore w:val="0"/>
              <w:suppressAutoHyphens/>
              <w:kinsoku/>
              <w:overflowPunct/>
              <w:topLinePunct w:val="0"/>
              <w:autoSpaceDE/>
              <w:bidi w:val="0"/>
              <w:adjustRightInd/>
              <w:snapToGrid/>
              <w:spacing w:line="600" w:lineRule="exact"/>
              <w:ind w:firstLine="3904" w:firstLineChars="1627"/>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法定代表人（签字）：</w:t>
            </w:r>
          </w:p>
          <w:p w14:paraId="24B616D7">
            <w:pPr>
              <w:keepNext w:val="0"/>
              <w:keepLines w:val="0"/>
              <w:pageBreakBefore w:val="0"/>
              <w:suppressAutoHyphens/>
              <w:kinsoku/>
              <w:overflowPunct/>
              <w:topLinePunct w:val="0"/>
              <w:autoSpaceDE/>
              <w:bidi w:val="0"/>
              <w:adjustRightInd/>
              <w:snapToGrid/>
              <w:spacing w:line="600" w:lineRule="exact"/>
              <w:ind w:firstLine="3904" w:firstLineChars="1627"/>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sz w:val="24"/>
                <w:highlight w:val="none"/>
              </w:rPr>
              <w:t>企业名称（盖章）：</w:t>
            </w:r>
          </w:p>
          <w:p w14:paraId="45B11136">
            <w:pPr>
              <w:keepNext w:val="0"/>
              <w:keepLines w:val="0"/>
              <w:pageBreakBefore w:val="0"/>
              <w:kinsoku/>
              <w:wordWrap w:val="0"/>
              <w:overflowPunct/>
              <w:topLinePunct w:val="0"/>
              <w:autoSpaceDE/>
              <w:bidi w:val="0"/>
              <w:adjustRightInd/>
              <w:snapToGrid/>
              <w:spacing w:line="600" w:lineRule="exact"/>
              <w:jc w:val="righ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 w:val="24"/>
                <w:highlight w:val="none"/>
              </w:rPr>
              <w:t xml:space="preserve">年       月      日 </w:t>
            </w:r>
          </w:p>
        </w:tc>
      </w:tr>
      <w:tr w14:paraId="40DC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7"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28315396">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请申报单位及合作数字化服务企业提供相关证明材料：</w:t>
            </w:r>
          </w:p>
          <w:p w14:paraId="2198A401">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1.申报单位及合作数字化服务企业营业执照、法人代表身份证复印件、2024年财务审计报告（或税审报告、财务报表）。</w:t>
            </w:r>
          </w:p>
          <w:p w14:paraId="61E00004">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2.申报单位为广州市外企业的需提供证明具有本地服务能力的材料（例如近6个月有关单位出具的本地参保人险种缴费明细表）。</w:t>
            </w:r>
          </w:p>
          <w:p w14:paraId="202348C1">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3.申报单位的数字化相关国家级、省级、市级等资质认定、奖励公示公告、贯标证书等证明材料；（如有）</w:t>
            </w:r>
          </w:p>
          <w:p w14:paraId="0B6853F8">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4.申报单位及合作数字化服务企业的工业互联网平台认定证明材料或自建平台的用户手册、平台系统截图等证明材料；（如有）</w:t>
            </w:r>
          </w:p>
          <w:p w14:paraId="6794A770">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5.申报单位入选国家级或省级中小企业数字化转型城市试点优质数字化服务商、广州市“四化”赋能重点平台、2022年省产业集群数字化转型试点培育入库项目等公示通知</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国家级单冠军企业、专精特新“小巨人”企业、专精特新中小企业等资质证明；（如有）</w:t>
            </w:r>
          </w:p>
          <w:p w14:paraId="58726CD7">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供应链模式申报单位提供品牌资质证书或品牌代理授权书以及质量荣誉、管理荣誉等证明材料；产业链模式申报企业提供深耕所申报细分行业的证明材料，如历年所申报行业数字化相关服务合同，请在附件6中增加相关合同证明材料（如有）</w:t>
            </w:r>
          </w:p>
          <w:p w14:paraId="7D7ADBBF">
            <w:pPr>
              <w:pStyle w:val="2"/>
              <w:keepNext w:val="0"/>
              <w:keepLines w:val="0"/>
              <w:pageBreakBefore w:val="0"/>
              <w:suppressAutoHyphens/>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7.申报单位及合作数字化服务企业“小快轻准”数字化产品（含AI类）/服务相应的产品标准、专利与软件著作权、项目合同案例（包括</w:t>
            </w:r>
            <w:r>
              <w:rPr>
                <w:rFonts w:hint="default" w:ascii="Times New Roman" w:hAnsi="Times New Roman" w:eastAsia="仿宋_GB2312" w:cs="Times New Roman"/>
                <w:color w:val="auto"/>
                <w:spacing w:val="7"/>
                <w:sz w:val="24"/>
                <w:highlight w:val="none"/>
                <w:shd w:val="clear" w:color="auto" w:fill="FFFFFF"/>
              </w:rPr>
              <w:t>人工智能领域合同案例</w:t>
            </w:r>
            <w:r>
              <w:rPr>
                <w:rFonts w:hint="default" w:ascii="Times New Roman" w:hAnsi="Times New Roman" w:eastAsia="仿宋_GB2312" w:cs="Times New Roman"/>
                <w:color w:val="auto"/>
                <w:sz w:val="24"/>
                <w:highlight w:val="none"/>
              </w:rPr>
              <w:t>）、产品自主可控相关资质认定或荣誉等证明材料；（产品相关证明材料请附于附件5）</w:t>
            </w:r>
          </w:p>
          <w:p w14:paraId="72C76F1E">
            <w:pPr>
              <w:pStyle w:val="2"/>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8.申报单位及数字化生态伙伴在细分行业服务企业解决方案和产品的既往案例证明材料（包括但不限于项目合同、发票及项目验收报告等。）（案例证明材料请附于附件6）</w:t>
            </w:r>
          </w:p>
          <w:p w14:paraId="5B406293">
            <w:pPr>
              <w:pStyle w:val="2"/>
              <w:keepNext w:val="0"/>
              <w:keepLines w:val="0"/>
              <w:pageBreakBefore w:val="0"/>
              <w:kinsoku/>
              <w:overflowPunct/>
              <w:topLinePunct w:val="0"/>
              <w:autoSpaceDE/>
              <w:bidi w:val="0"/>
              <w:adjustRightInd/>
              <w:snapToGrid/>
              <w:spacing w:line="6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9.申报单位根据已填写的“</w:t>
            </w:r>
            <w:r>
              <w:rPr>
                <w:rFonts w:hint="default" w:ascii="Times New Roman" w:hAnsi="Times New Roman" w:eastAsia="仿宋_GB2312" w:cs="Times New Roman"/>
                <w:color w:val="auto"/>
                <w:spacing w:val="7"/>
                <w:sz w:val="24"/>
                <w:highlight w:val="none"/>
                <w:shd w:val="clear" w:color="auto" w:fill="FFFFFF"/>
              </w:rPr>
              <w:t>2023年10月11日后</w:t>
            </w:r>
            <w:r>
              <w:rPr>
                <w:rFonts w:hint="default" w:ascii="Times New Roman" w:hAnsi="Times New Roman" w:eastAsia="仿宋_GB2312" w:cs="Times New Roman"/>
                <w:color w:val="auto"/>
                <w:sz w:val="24"/>
                <w:highlight w:val="none"/>
              </w:rPr>
              <w:t>为</w:t>
            </w:r>
            <w:r>
              <w:rPr>
                <w:rFonts w:hint="default" w:ascii="Times New Roman" w:hAnsi="Times New Roman" w:eastAsia="仿宋_GB2312" w:cs="Times New Roman"/>
                <w:color w:val="auto"/>
                <w:sz w:val="24"/>
                <w:szCs w:val="32"/>
                <w:highlight w:val="none"/>
              </w:rPr>
              <w:t>符合试点要求的企业实施数字化改造案例的数量</w:t>
            </w:r>
            <w:r>
              <w:rPr>
                <w:rFonts w:hint="default" w:ascii="Times New Roman" w:hAnsi="Times New Roman" w:eastAsia="仿宋_GB2312" w:cs="Times New Roman"/>
                <w:color w:val="auto"/>
                <w:sz w:val="24"/>
                <w:highlight w:val="none"/>
              </w:rPr>
              <w:t>”提交对应的合同佐证材料。（案例证明材料请附于附件7）</w:t>
            </w:r>
          </w:p>
        </w:tc>
      </w:tr>
    </w:tbl>
    <w:p w14:paraId="06897849">
      <w:pPr>
        <w:keepNext w:val="0"/>
        <w:keepLines w:val="0"/>
        <w:pageBreakBefore w:val="0"/>
        <w:kinsoku/>
        <w:overflowPunct/>
        <w:topLinePunct w:val="0"/>
        <w:autoSpaceDE/>
        <w:bidi w:val="0"/>
        <w:adjustRightInd/>
        <w:snapToGrid/>
        <w:spacing w:line="600" w:lineRule="exact"/>
        <w:rPr>
          <w:rFonts w:hint="default" w:ascii="Times New Roman" w:hAnsi="Times New Roman" w:eastAsia="黑体" w:cs="Times New Roman"/>
          <w:color w:val="auto"/>
          <w:szCs w:val="40"/>
          <w:highlight w:val="none"/>
        </w:rPr>
        <w:sectPr>
          <w:headerReference r:id="rId10" w:type="first"/>
          <w:headerReference r:id="rId8" w:type="default"/>
          <w:footerReference r:id="rId11" w:type="default"/>
          <w:headerReference r:id="rId9" w:type="even"/>
          <w:footerReference r:id="rId12" w:type="even"/>
          <w:pgSz w:w="11906" w:h="16838"/>
          <w:pgMar w:top="1587" w:right="1474" w:bottom="1587" w:left="1531" w:header="851" w:footer="1417" w:gutter="0"/>
          <w:cols w:space="720" w:num="1"/>
          <w:rtlGutter w:val="0"/>
          <w:docGrid w:type="lines" w:linePitch="312" w:charSpace="0"/>
        </w:sectPr>
      </w:pPr>
    </w:p>
    <w:p w14:paraId="454BE95F">
      <w:pPr>
        <w:pStyle w:val="4"/>
        <w:keepNext w:val="0"/>
        <w:keepLines w:val="0"/>
        <w:pageBreakBefore w:val="0"/>
        <w:kinsoku/>
        <w:overflowPunct/>
        <w:topLinePunct w:val="0"/>
        <w:autoSpaceDE/>
        <w:bidi w:val="0"/>
        <w:adjustRightInd/>
        <w:snapToGrid/>
        <w:spacing w:before="0" w:beforeAutospacing="0" w:after="0" w:afterAutospacing="0"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7EBE">
    <w:pPr>
      <w:pStyle w:val="5"/>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5D51FAD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AC4A">
    <w:pPr>
      <w:pStyle w:val="5"/>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7D9CF5D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C234">
    <w:pPr>
      <w:pStyle w:val="5"/>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w:t>
    </w:r>
    <w:r>
      <w:rPr>
        <w:rStyle w:val="10"/>
        <w:sz w:val="28"/>
        <w:szCs w:val="28"/>
      </w:rPr>
      <w:fldChar w:fldCharType="end"/>
    </w:r>
    <w:r>
      <w:rPr>
        <w:rStyle w:val="10"/>
        <w:rFonts w:hint="eastAsia"/>
        <w:sz w:val="28"/>
        <w:szCs w:val="28"/>
      </w:rPr>
      <w:t xml:space="preserve"> —</w:t>
    </w:r>
  </w:p>
  <w:p w14:paraId="70A546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6A71">
    <w:pPr>
      <w:pStyle w:val="5"/>
      <w:framePr w:w="1442" w:wrap="around" w:vAnchor="text" w:hAnchor="margin" w:xAlign="outside" w:y="1"/>
      <w:ind w:firstLine="140" w:firstLineChars="50"/>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14:paraId="2A4396C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4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C568">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4991">
    <w:pPr>
      <w:pStyle w:val="11"/>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7C5C">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5E8C">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74DE">
    <w:pPr>
      <w:pStyle w:val="11"/>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5571"/>
    <w:multiLevelType w:val="singleLevel"/>
    <w:tmpl w:val="EEDF5571"/>
    <w:lvl w:ilvl="0" w:tentative="0">
      <w:start w:val="3"/>
      <w:numFmt w:val="chineseCounting"/>
      <w:suff w:val="nothing"/>
      <w:lvlText w:val="%1、"/>
      <w:lvlJc w:val="left"/>
      <w:rPr>
        <w:rFonts w:hint="eastAsia" w:ascii="黑体" w:hAnsi="黑体" w:eastAsia="黑体" w:cs="黑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1E1"/>
    <w:rsid w:val="3B02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character" w:styleId="10">
    <w:name w:val="page number"/>
    <w:qFormat/>
    <w:uiPriority w:val="0"/>
  </w:style>
  <w:style w:type="paragraph" w:customStyle="1" w:styleId="11">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2025-12-24T08:43:00Z</dcterms:created>
  <dc:creator>shane</dc:creator>
  <cp:lastModifiedBy>shane</cp:lastModifiedBy>
  <dcterms:modified xsi:type="dcterms:W3CDTF">2025-12-24T08:43:58Z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DAB55F7ADA234181BF9B8BD570EB7B3C_11</vt:lpwstr>
  </property>
  <property fmtid="{D5CDD505-2E9C-101B-9397-08002B2CF9AE}" pid="4" name="KSOTemplateDocerSaveRecord">
    <vt:lpwstr>eyJoZGlkIjoiMjMzMzI5MzFiZjJjOWQwOTYyMDQwNTgxOTRkODYyYmIiLCJ1c2VySWQiOiI3OTg4MTUwNDIifQ==</vt:lpwstr>
  </property>
</Properties>
</file>