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629285</wp:posOffset>
                </wp:positionH>
                <wp:positionV relativeFrom="page">
                  <wp:posOffset>1725294</wp:posOffset>
                </wp:positionV>
                <wp:extent cx="6172200" cy="5715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17220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57150">
                              <a:moveTo>
                                <a:pt x="6172200" y="45720"/>
                              </a:moveTo>
                              <a:lnTo>
                                <a:pt x="0" y="45720"/>
                              </a:lnTo>
                              <a:lnTo>
                                <a:pt x="0" y="57150"/>
                              </a:lnTo>
                              <a:lnTo>
                                <a:pt x="6172200" y="57150"/>
                              </a:lnTo>
                              <a:lnTo>
                                <a:pt x="6172200" y="45720"/>
                              </a:lnTo>
                              <a:close/>
                            </a:path>
                            <a:path w="6172200" h="5715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34290"/>
                              </a:lnTo>
                              <a:lnTo>
                                <a:pt x="6172200" y="34290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.550003pt;margin-top:135.849991pt;width:486pt;height:4.5pt;mso-position-horizontal-relative:page;mso-position-vertical-relative:page;z-index:15728640" id="docshape3" coordorigin="991,2717" coordsize="9720,90" path="m10711,2789l991,2789,991,2807,10711,2807,10711,2789xm10711,2717l991,2717,991,2771,10711,2771,10711,2717xe" filled="true" fillcolor="#ff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684530</wp:posOffset>
                </wp:positionH>
                <wp:positionV relativeFrom="page">
                  <wp:posOffset>9726930</wp:posOffset>
                </wp:positionV>
                <wp:extent cx="6172200" cy="5715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72200" cy="57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 h="57150">
                              <a:moveTo>
                                <a:pt x="6172200" y="22860"/>
                              </a:moveTo>
                              <a:lnTo>
                                <a:pt x="0" y="22860"/>
                              </a:lnTo>
                              <a:lnTo>
                                <a:pt x="0" y="57150"/>
                              </a:lnTo>
                              <a:lnTo>
                                <a:pt x="6172200" y="57150"/>
                              </a:lnTo>
                              <a:lnTo>
                                <a:pt x="6172200" y="22860"/>
                              </a:lnTo>
                              <a:close/>
                            </a:path>
                            <a:path w="6172200" h="57150">
                              <a:moveTo>
                                <a:pt x="6172200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6172200" y="11430"/>
                              </a:lnTo>
                              <a:lnTo>
                                <a:pt x="6172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3.900002pt;margin-top:765.900024pt;width:486pt;height:4.5pt;mso-position-horizontal-relative:page;mso-position-vertical-relative:page;z-index:15729152" id="docshape4" coordorigin="1078,15318" coordsize="9720,90" path="m10798,15354l1078,15354,1078,15408,10798,15408,10798,15354xm10798,15318l1078,15318,1078,15336,10798,15336,10798,15318xe" filled="true" fillcolor="#ff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FF0000"/>
        </w:rPr>
        <w:t>韶</w:t>
      </w:r>
      <w:r>
        <w:rPr>
          <w:color w:val="FF0000"/>
          <w:spacing w:val="17"/>
          <w:w w:val="150"/>
        </w:rPr>
        <w:t> </w:t>
      </w:r>
      <w:r>
        <w:rPr>
          <w:color w:val="FF0000"/>
        </w:rPr>
        <w:t>关</w:t>
      </w:r>
      <w:r>
        <w:rPr>
          <w:color w:val="FF0000"/>
          <w:spacing w:val="15"/>
          <w:w w:val="150"/>
        </w:rPr>
        <w:t> </w:t>
      </w:r>
      <w:r>
        <w:rPr>
          <w:color w:val="FF0000"/>
        </w:rPr>
        <w:t>市</w:t>
      </w:r>
      <w:r>
        <w:rPr>
          <w:color w:val="FF0000"/>
          <w:spacing w:val="17"/>
          <w:w w:val="150"/>
        </w:rPr>
        <w:t> </w:t>
      </w:r>
      <w:r>
        <w:rPr>
          <w:color w:val="FF0000"/>
        </w:rPr>
        <w:t>科</w:t>
      </w:r>
      <w:r>
        <w:rPr>
          <w:color w:val="FF0000"/>
          <w:spacing w:val="17"/>
          <w:w w:val="150"/>
        </w:rPr>
        <w:t> </w:t>
      </w:r>
      <w:r>
        <w:rPr>
          <w:color w:val="FF0000"/>
        </w:rPr>
        <w:t>学</w:t>
      </w:r>
      <w:r>
        <w:rPr>
          <w:color w:val="FF0000"/>
          <w:spacing w:val="17"/>
          <w:w w:val="150"/>
        </w:rPr>
        <w:t> </w:t>
      </w:r>
      <w:r>
        <w:rPr>
          <w:color w:val="FF0000"/>
        </w:rPr>
        <w:t>技</w:t>
      </w:r>
      <w:r>
        <w:rPr>
          <w:color w:val="FF0000"/>
          <w:spacing w:val="15"/>
          <w:w w:val="150"/>
        </w:rPr>
        <w:t> </w:t>
      </w:r>
      <w:r>
        <w:rPr>
          <w:color w:val="FF0000"/>
        </w:rPr>
        <w:t>术</w:t>
      </w:r>
      <w:r>
        <w:rPr>
          <w:color w:val="FF0000"/>
          <w:spacing w:val="17"/>
          <w:w w:val="150"/>
        </w:rPr>
        <w:t> </w:t>
      </w:r>
      <w:r>
        <w:rPr>
          <w:color w:val="FF0000"/>
          <w:spacing w:val="-10"/>
        </w:rPr>
        <w:t>局</w:t>
      </w:r>
    </w:p>
    <w:p>
      <w:pPr>
        <w:spacing w:line="307" w:lineRule="auto" w:before="544"/>
        <w:ind w:left="0" w:right="143" w:firstLine="0"/>
        <w:jc w:val="center"/>
        <w:rPr>
          <w:sz w:val="44"/>
        </w:rPr>
      </w:pPr>
      <w:r>
        <w:rPr>
          <w:spacing w:val="-2"/>
          <w:sz w:val="44"/>
        </w:rPr>
        <w:t>关于开展第五届广东韶关大数据创新创业大赛 “企业英才奖”奖金申报工作的通知</w:t>
      </w:r>
    </w:p>
    <w:p>
      <w:pPr>
        <w:pStyle w:val="BodyText"/>
        <w:spacing w:before="162"/>
        <w:ind w:left="0"/>
        <w:rPr>
          <w:sz w:val="44"/>
        </w:rPr>
      </w:pPr>
    </w:p>
    <w:p>
      <w:pPr>
        <w:pStyle w:val="BodyText"/>
        <w:spacing w:before="1"/>
      </w:pPr>
      <w:r>
        <w:rPr>
          <w:spacing w:val="-5"/>
        </w:rPr>
        <w:t>各有关单位：</w:t>
      </w:r>
    </w:p>
    <w:p>
      <w:pPr>
        <w:pStyle w:val="BodyText"/>
        <w:spacing w:line="338" w:lineRule="auto" w:before="170"/>
        <w:ind w:right="255" w:firstLine="640"/>
        <w:jc w:val="both"/>
      </w:pPr>
      <w:r>
        <w:rPr>
          <w:spacing w:val="-8"/>
        </w:rPr>
        <w:t>为巩固第五届广东韶关大数据创新创业大赛成果，积极响应</w:t>
      </w:r>
      <w:r>
        <w:rPr>
          <w:spacing w:val="-6"/>
        </w:rPr>
        <w:t>广东省“百万英才汇南粤”人才工程，加快推进新时代人才强省</w:t>
      </w:r>
      <w:r>
        <w:rPr>
          <w:spacing w:val="-12"/>
        </w:rPr>
        <w:t>建设，现组织开展第五届广东韶关大数据创新创业大赛“企业英</w:t>
      </w:r>
      <w:r>
        <w:rPr>
          <w:spacing w:val="-2"/>
        </w:rPr>
        <w:t>才奖”奖金申报工作，有关事项通知如下：</w:t>
      </w:r>
    </w:p>
    <w:p>
      <w:pPr>
        <w:pStyle w:val="BodyText"/>
        <w:spacing w:before="9"/>
        <w:ind w:left="786"/>
      </w:pPr>
      <w:r>
        <w:rPr>
          <w:spacing w:val="10"/>
        </w:rPr>
        <w:t>一、申报对象及条件</w:t>
      </w:r>
    </w:p>
    <w:p>
      <w:pPr>
        <w:pStyle w:val="BodyText"/>
        <w:spacing w:before="168"/>
        <w:ind w:left="755"/>
      </w:pPr>
      <w:r>
        <w:rPr>
          <w:spacing w:val="-4"/>
        </w:rPr>
        <w:t>（一</w:t>
      </w:r>
      <w:r>
        <w:rPr>
          <w:spacing w:val="-137"/>
        </w:rPr>
        <w:t>）</w:t>
      </w:r>
      <w:r>
        <w:rPr>
          <w:spacing w:val="-14"/>
        </w:rPr>
        <w:t>企业在韶关市注册并实际经营，无重大违法违规记录；</w:t>
      </w:r>
    </w:p>
    <w:p>
      <w:pPr>
        <w:pStyle w:val="BodyText"/>
        <w:ind w:left="755"/>
      </w:pPr>
      <w:r>
        <w:rPr>
          <w:spacing w:val="-4"/>
        </w:rPr>
        <w:t>（二）已报</w:t>
      </w:r>
      <w:r>
        <w:rPr>
          <w:spacing w:val="7"/>
          <w:position w:val="-3"/>
        </w:rPr>
        <w:drawing>
          <wp:inline distT="0" distB="0" distL="0" distR="0">
            <wp:extent cx="155574" cy="19684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3"/>
        </w:rPr>
      </w:r>
      <w:r>
        <w:rPr>
          <w:rFonts w:ascii="Times New Roman" w:eastAsia="Times New Roman"/>
          <w:spacing w:val="19"/>
        </w:rPr>
        <w:t> </w:t>
      </w:r>
      <w:r>
        <w:rPr>
          <w:spacing w:val="-4"/>
        </w:rPr>
        <w:t>参加本届大赛招聘活动的韶关本地企业</w:t>
      </w:r>
      <w:r>
        <w:rPr>
          <w:spacing w:val="-10"/>
        </w:rPr>
        <w:t>；</w:t>
      </w:r>
    </w:p>
    <w:p>
      <w:pPr>
        <w:pStyle w:val="BodyText"/>
        <w:spacing w:line="338" w:lineRule="auto"/>
        <w:ind w:right="256" w:firstLine="640"/>
      </w:pPr>
      <w:r>
        <w:rPr/>
        <w:t>（三）</w:t>
      </w:r>
      <w:r>
        <w:rPr>
          <w:spacing w:val="-6"/>
        </w:rPr>
        <w:t>该企业在本届大赛宣传开始至 </w:t>
      </w:r>
      <w:r>
        <w:rPr>
          <w:rFonts w:ascii="Times New Roman" w:eastAsia="Times New Roman"/>
        </w:rPr>
        <w:t>2025</w:t>
      </w:r>
      <w:r>
        <w:rPr>
          <w:rFonts w:ascii="Times New Roman" w:eastAsia="Times New Roman"/>
          <w:spacing w:val="-5"/>
        </w:rPr>
        <w:t> </w:t>
      </w:r>
      <w:r>
        <w:rPr>
          <w:spacing w:val="-38"/>
        </w:rPr>
        <w:t>年 </w:t>
      </w:r>
      <w:r>
        <w:rPr>
          <w:rFonts w:ascii="Times New Roman" w:eastAsia="Times New Roman"/>
        </w:rPr>
        <w:t>11 </w:t>
      </w:r>
      <w:r>
        <w:rPr>
          <w:spacing w:val="-38"/>
        </w:rPr>
        <w:t>月 </w:t>
      </w:r>
      <w:r>
        <w:rPr>
          <w:rFonts w:ascii="Times New Roman" w:eastAsia="Times New Roman"/>
        </w:rPr>
        <w:t>30 </w:t>
      </w:r>
      <w:r>
        <w:rPr/>
        <w:t>日期</w:t>
      </w:r>
      <w:r>
        <w:rPr>
          <w:spacing w:val="-2"/>
        </w:rPr>
        <w:t>间，招聘优秀人才同时满足以下条件：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</w:tabs>
        <w:spacing w:line="240" w:lineRule="auto" w:before="3" w:after="0"/>
        <w:ind w:left="993" w:right="0" w:hanging="238"/>
        <w:jc w:val="left"/>
        <w:rPr>
          <w:sz w:val="32"/>
        </w:rPr>
      </w:pPr>
      <w:r>
        <w:rPr>
          <w:spacing w:val="-5"/>
          <w:sz w:val="32"/>
        </w:rPr>
        <w:t>大学本科或以上学历；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</w:tabs>
        <w:spacing w:line="240" w:lineRule="auto" w:before="171" w:after="0"/>
        <w:ind w:left="993" w:right="0" w:hanging="238"/>
        <w:jc w:val="left"/>
        <w:rPr>
          <w:sz w:val="32"/>
        </w:rPr>
      </w:pPr>
      <w:r>
        <w:rPr>
          <w:spacing w:val="-13"/>
          <w:sz w:val="32"/>
        </w:rPr>
        <w:t>岗位月薪不低于 </w:t>
      </w:r>
      <w:r>
        <w:rPr>
          <w:rFonts w:ascii="Times New Roman" w:eastAsia="Times New Roman"/>
          <w:spacing w:val="-2"/>
          <w:sz w:val="32"/>
        </w:rPr>
        <w:t>5000</w:t>
      </w:r>
      <w:r>
        <w:rPr>
          <w:rFonts w:ascii="Times New Roman" w:eastAsia="Times New Roman"/>
          <w:spacing w:val="-5"/>
          <w:sz w:val="32"/>
        </w:rPr>
        <w:t> </w:t>
      </w:r>
      <w:r>
        <w:rPr>
          <w:spacing w:val="-6"/>
          <w:sz w:val="32"/>
        </w:rPr>
        <w:t>元；</w:t>
      </w:r>
    </w:p>
    <w:p>
      <w:pPr>
        <w:pStyle w:val="ListParagraph"/>
        <w:numPr>
          <w:ilvl w:val="0"/>
          <w:numId w:val="1"/>
        </w:numPr>
        <w:tabs>
          <w:tab w:pos="993" w:val="left" w:leader="none"/>
        </w:tabs>
        <w:spacing w:line="240" w:lineRule="auto" w:before="168" w:after="0"/>
        <w:ind w:left="993" w:right="0" w:hanging="238"/>
        <w:jc w:val="left"/>
        <w:rPr>
          <w:sz w:val="32"/>
        </w:rPr>
      </w:pPr>
      <w:r>
        <w:rPr>
          <w:spacing w:val="-5"/>
          <w:sz w:val="32"/>
        </w:rPr>
        <w:t>在韶缴纳社保。</w:t>
      </w:r>
    </w:p>
    <w:p>
      <w:pPr>
        <w:pStyle w:val="BodyText"/>
        <w:ind w:left="755"/>
      </w:pPr>
      <w:r>
        <w:rPr>
          <w:spacing w:val="-2"/>
        </w:rPr>
        <w:t>（四）企业招聘人数≥</w:t>
      </w:r>
      <w:r>
        <w:rPr>
          <w:rFonts w:ascii="Times New Roman" w:hAnsi="Times New Roman" w:eastAsia="Times New Roman"/>
          <w:spacing w:val="-2"/>
        </w:rPr>
        <w:t>3</w:t>
      </w:r>
      <w:r>
        <w:rPr>
          <w:rFonts w:ascii="Times New Roman" w:hAnsi="Times New Roman" w:eastAsia="Times New Roman"/>
          <w:spacing w:val="-7"/>
        </w:rPr>
        <w:t> </w:t>
      </w:r>
      <w:r>
        <w:rPr>
          <w:spacing w:val="-6"/>
        </w:rPr>
        <w:t>人。</w:t>
      </w:r>
    </w:p>
    <w:p>
      <w:pPr>
        <w:pStyle w:val="BodyText"/>
        <w:ind w:left="755"/>
      </w:pPr>
      <w:r>
        <w:rPr>
          <w:spacing w:val="6"/>
        </w:rPr>
        <w:t>二、申报流程及评审标准</w:t>
      </w:r>
    </w:p>
    <w:p>
      <w:pPr>
        <w:pStyle w:val="BodyText"/>
        <w:spacing w:line="340" w:lineRule="auto" w:before="168"/>
        <w:ind w:right="256" w:firstLine="720"/>
      </w:pPr>
      <w:r>
        <w:rPr>
          <w:spacing w:val="17"/>
        </w:rPr>
        <w:t>（一</w:t>
      </w:r>
      <w:r>
        <w:rPr>
          <w:spacing w:val="-91"/>
        </w:rPr>
        <w:t>）</w:t>
      </w:r>
      <w:r>
        <w:rPr>
          <w:spacing w:val="3"/>
        </w:rPr>
        <w:t>申报企业须在 </w:t>
      </w:r>
      <w:r>
        <w:rPr>
          <w:rFonts w:ascii="Times New Roman" w:hAnsi="Times New Roman" w:eastAsia="Times New Roman"/>
        </w:rPr>
        <w:t>12</w:t>
      </w:r>
      <w:r>
        <w:rPr>
          <w:rFonts w:ascii="Times New Roman" w:hAnsi="Times New Roman" w:eastAsia="Times New Roman"/>
          <w:spacing w:val="-1"/>
        </w:rPr>
        <w:t> </w:t>
      </w:r>
      <w:r>
        <w:rPr>
          <w:spacing w:val="-30"/>
        </w:rPr>
        <w:t>月 </w:t>
      </w:r>
      <w:r>
        <w:rPr>
          <w:rFonts w:ascii="Times New Roman" w:hAnsi="Times New Roman" w:eastAsia="Times New Roman"/>
        </w:rPr>
        <w:t>31 </w:t>
      </w:r>
      <w:r>
        <w:rPr>
          <w:spacing w:val="-30"/>
        </w:rPr>
        <w:t>日 </w:t>
      </w:r>
      <w:r>
        <w:rPr>
          <w:rFonts w:ascii="Times New Roman" w:hAnsi="Times New Roman" w:eastAsia="Times New Roman"/>
        </w:rPr>
        <w:t>17 </w:t>
      </w:r>
      <w:r>
        <w:rPr>
          <w:spacing w:val="15"/>
        </w:rPr>
        <w:t>时前提交电子版申请</w:t>
      </w:r>
      <w:r>
        <w:rPr>
          <w:spacing w:val="-2"/>
        </w:rPr>
        <w:t>材料发送至邮箱</w:t>
      </w:r>
      <w:r>
        <w:rPr>
          <w:spacing w:val="-60"/>
        </w:rPr>
        <w:t> </w:t>
      </w:r>
      <w:hyperlink r:id="rId8">
        <w:r>
          <w:rPr>
            <w:rFonts w:ascii="Times New Roman" w:hAnsi="Times New Roman" w:eastAsia="Times New Roman"/>
            <w:spacing w:val="-2"/>
          </w:rPr>
          <w:t>zgsgdsjds@163.com</w:t>
        </w:r>
      </w:hyperlink>
      <w:r>
        <w:rPr>
          <w:spacing w:val="-2"/>
        </w:rPr>
        <w:t>。邮件</w:t>
      </w:r>
      <w:r>
        <w:rPr>
          <w:spacing w:val="5"/>
          <w:position w:val="-3"/>
        </w:rPr>
        <w:drawing>
          <wp:inline distT="0" distB="0" distL="0" distR="0">
            <wp:extent cx="155574" cy="19684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3"/>
        </w:rPr>
      </w:r>
      <w:r>
        <w:rPr>
          <w:rFonts w:ascii="Times New Roman" w:hAnsi="Times New Roman" w:eastAsia="Times New Roman"/>
          <w:spacing w:val="-2"/>
        </w:rPr>
        <w:t> </w:t>
      </w:r>
      <w:r>
        <w:rPr>
          <w:spacing w:val="-2"/>
        </w:rPr>
        <w:t>称为“大赛企业</w:t>
      </w:r>
      <w:r>
        <w:rPr>
          <w:spacing w:val="-10"/>
        </w:rPr>
        <w:t>英</w:t>
      </w:r>
    </w:p>
    <w:p>
      <w:pPr>
        <w:pStyle w:val="BodyText"/>
        <w:spacing w:after="0" w:line="340" w:lineRule="auto"/>
        <w:sectPr>
          <w:footerReference w:type="default" r:id="rId5"/>
          <w:footerReference w:type="even" r:id="rId6"/>
          <w:type w:val="continuous"/>
          <w:pgSz w:w="11910" w:h="16840"/>
          <w:pgMar w:header="0" w:footer="969" w:top="1600" w:bottom="1160" w:left="1417" w:right="1275"/>
          <w:pgNumType w:start="1"/>
        </w:sectPr>
      </w:pPr>
    </w:p>
    <w:p>
      <w:pPr>
        <w:pStyle w:val="BodyText"/>
        <w:spacing w:line="338" w:lineRule="auto" w:before="48"/>
        <w:ind w:right="254"/>
        <w:jc w:val="both"/>
      </w:pPr>
      <w:r>
        <w:rPr>
          <w:spacing w:val="-4"/>
        </w:rPr>
        <w:t>才奖申报</w:t>
      </w:r>
      <w:r>
        <w:rPr>
          <w:spacing w:val="-159"/>
        </w:rPr>
        <w:t>”</w:t>
      </w:r>
      <w:r>
        <w:rPr>
          <w:spacing w:val="-34"/>
        </w:rPr>
        <w:t>，</w:t>
      </w:r>
      <w:r>
        <w:rPr>
          <w:spacing w:val="-4"/>
        </w:rPr>
        <w:t>报送材料以“企业</w:t>
      </w:r>
      <w:r>
        <w:rPr>
          <w:spacing w:val="7"/>
          <w:position w:val="-3"/>
        </w:rPr>
        <w:drawing>
          <wp:inline distT="0" distB="0" distL="0" distR="0">
            <wp:extent cx="155574" cy="19684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7"/>
          <w:position w:val="-3"/>
        </w:rPr>
      </w:r>
      <w:r>
        <w:rPr>
          <w:rFonts w:ascii="Times New Roman" w:hAnsi="Times New Roman" w:eastAsia="Times New Roman"/>
          <w:spacing w:val="-20"/>
        </w:rPr>
        <w:t> </w:t>
      </w:r>
      <w:r>
        <w:rPr>
          <w:spacing w:val="-4"/>
        </w:rPr>
        <w:t>称</w:t>
      </w:r>
      <w:r>
        <w:rPr>
          <w:rFonts w:ascii="Times New Roman" w:hAnsi="Times New Roman" w:eastAsia="Times New Roman"/>
          <w:spacing w:val="-4"/>
        </w:rPr>
        <w:t>+</w:t>
      </w:r>
      <w:r>
        <w:rPr>
          <w:spacing w:val="-4"/>
        </w:rPr>
        <w:t>参评负责人”命</w:t>
      </w:r>
      <w:r>
        <w:rPr>
          <w:spacing w:val="5"/>
          <w:position w:val="-3"/>
        </w:rPr>
        <w:drawing>
          <wp:inline distT="0" distB="0" distL="0" distR="0">
            <wp:extent cx="155574" cy="19684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3"/>
        </w:rPr>
      </w:r>
      <w:r>
        <w:rPr>
          <w:rFonts w:ascii="Times New Roman" w:hAnsi="Times New Roman" w:eastAsia="Times New Roman"/>
          <w:spacing w:val="-20"/>
        </w:rPr>
        <w:t> </w:t>
      </w:r>
      <w:r>
        <w:rPr>
          <w:spacing w:val="-4"/>
        </w:rPr>
        <w:t>，邮件附</w:t>
      </w:r>
      <w:r>
        <w:rPr>
          <w:spacing w:val="-17"/>
        </w:rPr>
        <w:t>件限 </w:t>
      </w:r>
      <w:r>
        <w:rPr>
          <w:rFonts w:ascii="Times New Roman" w:hAnsi="Times New Roman" w:eastAsia="Times New Roman"/>
          <w:spacing w:val="-10"/>
        </w:rPr>
        <w:t>1</w:t>
      </w:r>
      <w:r>
        <w:rPr>
          <w:rFonts w:ascii="Times New Roman" w:hAnsi="Times New Roman" w:eastAsia="Times New Roman"/>
          <w:spacing w:val="-2"/>
        </w:rPr>
        <w:t> </w:t>
      </w:r>
      <w:r>
        <w:rPr>
          <w:spacing w:val="-10"/>
        </w:rPr>
        <w:t>个（</w:t>
      </w:r>
      <w:r>
        <w:rPr>
          <w:spacing w:val="-13"/>
        </w:rPr>
        <w:t>文件大小不超过 </w:t>
      </w:r>
      <w:r>
        <w:rPr>
          <w:rFonts w:ascii="Times New Roman" w:hAnsi="Times New Roman" w:eastAsia="Times New Roman"/>
          <w:spacing w:val="19"/>
        </w:rPr>
        <w:t>5</w:t>
      </w:r>
      <w:r>
        <w:rPr>
          <w:rFonts w:ascii="Times New Roman" w:hAnsi="Times New Roman" w:eastAsia="Times New Roman"/>
          <w:spacing w:val="22"/>
        </w:rPr>
        <w:t>0</w:t>
      </w:r>
      <w:r>
        <w:rPr>
          <w:rFonts w:ascii="Times New Roman" w:hAnsi="Times New Roman" w:eastAsia="Times New Roman"/>
          <w:spacing w:val="23"/>
        </w:rPr>
        <w:t>M</w:t>
      </w:r>
      <w:r>
        <w:rPr>
          <w:spacing w:val="-138"/>
        </w:rPr>
        <w:t>）</w:t>
      </w:r>
      <w:r>
        <w:rPr>
          <w:spacing w:val="-10"/>
        </w:rPr>
        <w:t>，请以压缩包形式发送。材料</w:t>
      </w:r>
      <w:r>
        <w:rPr>
          <w:spacing w:val="-2"/>
        </w:rPr>
        <w:t>清单如下：</w:t>
      </w:r>
    </w:p>
    <w:p>
      <w:pPr>
        <w:pStyle w:val="ListParagraph"/>
        <w:numPr>
          <w:ilvl w:val="0"/>
          <w:numId w:val="2"/>
        </w:numPr>
        <w:tabs>
          <w:tab w:pos="980" w:val="left" w:leader="none"/>
        </w:tabs>
        <w:spacing w:line="340" w:lineRule="auto" w:before="5" w:after="0"/>
        <w:ind w:left="114" w:right="255" w:firstLine="640"/>
        <w:jc w:val="left"/>
        <w:rPr>
          <w:sz w:val="32"/>
        </w:rPr>
      </w:pPr>
      <w:r>
        <w:rPr>
          <w:spacing w:val="-2"/>
          <w:sz w:val="32"/>
        </w:rPr>
        <w:t>《第五届广东韶关大数据创新创业大赛“企业英才奖”奖</w:t>
      </w:r>
      <w:r>
        <w:rPr>
          <w:spacing w:val="-30"/>
          <w:sz w:val="32"/>
        </w:rPr>
        <w:t>金申请表》；</w:t>
      </w:r>
    </w:p>
    <w:p>
      <w:pPr>
        <w:pStyle w:val="ListParagraph"/>
        <w:numPr>
          <w:ilvl w:val="0"/>
          <w:numId w:val="2"/>
        </w:numPr>
        <w:tabs>
          <w:tab w:pos="993" w:val="left" w:leader="none"/>
        </w:tabs>
        <w:spacing w:line="405" w:lineRule="exact" w:before="0" w:after="0"/>
        <w:ind w:left="993" w:right="0" w:hanging="238"/>
        <w:jc w:val="left"/>
        <w:rPr>
          <w:sz w:val="32"/>
        </w:rPr>
      </w:pPr>
      <w:r>
        <w:rPr>
          <w:spacing w:val="-5"/>
          <w:sz w:val="32"/>
        </w:rPr>
        <w:t>公司营业执照；</w:t>
      </w:r>
    </w:p>
    <w:p>
      <w:pPr>
        <w:pStyle w:val="ListParagraph"/>
        <w:numPr>
          <w:ilvl w:val="0"/>
          <w:numId w:val="2"/>
        </w:numPr>
        <w:tabs>
          <w:tab w:pos="992" w:val="left" w:leader="none"/>
        </w:tabs>
        <w:spacing w:line="340" w:lineRule="auto" w:before="171" w:after="0"/>
        <w:ind w:left="114" w:right="254" w:firstLine="640"/>
        <w:jc w:val="left"/>
        <w:rPr>
          <w:sz w:val="32"/>
        </w:rPr>
      </w:pPr>
      <w:r>
        <w:rPr>
          <w:spacing w:val="-2"/>
          <w:sz w:val="32"/>
        </w:rPr>
        <w:t>劳动合同复印件（需明确岗位薪资和签订日期，若合同没有薪资信息企业需提供相关佐证资料</w:t>
      </w:r>
      <w:r>
        <w:rPr>
          <w:spacing w:val="-159"/>
          <w:sz w:val="32"/>
        </w:rPr>
        <w:t>）</w:t>
      </w:r>
      <w:r>
        <w:rPr>
          <w:sz w:val="32"/>
        </w:rPr>
        <w:t>；</w:t>
      </w:r>
    </w:p>
    <w:p>
      <w:pPr>
        <w:pStyle w:val="ListParagraph"/>
        <w:numPr>
          <w:ilvl w:val="0"/>
          <w:numId w:val="2"/>
        </w:numPr>
        <w:tabs>
          <w:tab w:pos="993" w:val="left" w:leader="none"/>
        </w:tabs>
        <w:spacing w:line="405" w:lineRule="exact" w:before="0" w:after="0"/>
        <w:ind w:left="993" w:right="0" w:hanging="238"/>
        <w:jc w:val="left"/>
        <w:rPr>
          <w:sz w:val="32"/>
        </w:rPr>
      </w:pPr>
      <w:r>
        <w:rPr>
          <w:spacing w:val="-5"/>
          <w:sz w:val="32"/>
        </w:rPr>
        <w:t>人才身份证复印件；</w:t>
      </w:r>
    </w:p>
    <w:p>
      <w:pPr>
        <w:pStyle w:val="ListParagraph"/>
        <w:numPr>
          <w:ilvl w:val="0"/>
          <w:numId w:val="2"/>
        </w:numPr>
        <w:tabs>
          <w:tab w:pos="993" w:val="left" w:leader="none"/>
        </w:tabs>
        <w:spacing w:line="240" w:lineRule="auto" w:before="171" w:after="0"/>
        <w:ind w:left="993" w:right="0" w:hanging="238"/>
        <w:jc w:val="left"/>
        <w:rPr>
          <w:sz w:val="32"/>
        </w:rPr>
      </w:pPr>
      <w:r>
        <w:rPr>
          <w:spacing w:val="-5"/>
          <w:sz w:val="32"/>
        </w:rPr>
        <w:t>社保缴纳相关证明。</w:t>
      </w:r>
    </w:p>
    <w:p>
      <w:pPr>
        <w:pStyle w:val="BodyText"/>
        <w:spacing w:line="338" w:lineRule="auto"/>
        <w:ind w:right="256" w:firstLine="640"/>
        <w:jc w:val="both"/>
      </w:pPr>
      <w:r>
        <w:rPr/>
        <w:t>（二）</w:t>
      </w:r>
      <w:r>
        <w:rPr>
          <w:spacing w:val="-15"/>
        </w:rPr>
        <w:t>根据申报材料情况，将围绕“引才规模”、“引才质</w:t>
      </w:r>
      <w:r>
        <w:rPr>
          <w:spacing w:val="-28"/>
        </w:rPr>
        <w:t>量”、“政策响应”、“高层次人才”四个维度综合评分，组织专</w:t>
      </w:r>
      <w:r>
        <w:rPr>
          <w:spacing w:val="11"/>
        </w:rPr>
        <w:t>家评委开展评审。</w:t>
      </w:r>
    </w:p>
    <w:p>
      <w:pPr>
        <w:pStyle w:val="BodyText"/>
        <w:spacing w:line="338" w:lineRule="auto" w:before="5"/>
        <w:ind w:right="254" w:firstLine="667"/>
        <w:jc w:val="both"/>
      </w:pPr>
      <w:r>
        <w:rPr>
          <w:spacing w:val="11"/>
        </w:rPr>
        <w:t>（三</w:t>
      </w:r>
      <w:r>
        <w:rPr/>
        <w:t>）</w:t>
      </w:r>
      <w:r>
        <w:rPr>
          <w:spacing w:val="11"/>
        </w:rPr>
        <w:t>项目评审情况根据评审分值进行排</w:t>
      </w:r>
      <w:r>
        <w:rPr>
          <w:spacing w:val="19"/>
          <w:position w:val="-3"/>
        </w:rPr>
        <w:drawing>
          <wp:inline distT="0" distB="0" distL="0" distR="0">
            <wp:extent cx="155574" cy="19684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position w:val="-3"/>
        </w:rPr>
      </w:r>
      <w:r>
        <w:rPr>
          <w:rFonts w:ascii="Times New Roman" w:eastAsia="Times New Roman"/>
          <w:spacing w:val="-20"/>
        </w:rPr>
        <w:t> </w:t>
      </w:r>
      <w:r>
        <w:rPr/>
        <w:t>，择优遴选排 </w:t>
      </w:r>
      <w:r>
        <w:rPr>
          <w:position w:val="-3"/>
        </w:rPr>
        <w:drawing>
          <wp:inline distT="0" distB="0" distL="0" distR="0">
            <wp:extent cx="155574" cy="19684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eastAsia="Times New Roman"/>
          <w:spacing w:val="-20"/>
        </w:rPr>
        <w:t> </w:t>
      </w:r>
      <w:r>
        <w:rPr/>
        <w:t>前</w:t>
      </w:r>
      <w:r>
        <w:rPr>
          <w:spacing w:val="-40"/>
        </w:rPr>
        <w:t> </w:t>
      </w:r>
      <w:r>
        <w:rPr>
          <w:rFonts w:ascii="Times New Roman" w:eastAsia="Times New Roman"/>
        </w:rPr>
        <w:t>6</w:t>
      </w:r>
      <w:r>
        <w:rPr>
          <w:rFonts w:ascii="Times New Roman" w:eastAsia="Times New Roman"/>
          <w:spacing w:val="-20"/>
        </w:rPr>
        <w:t> </w:t>
      </w:r>
      <w:r>
        <w:rPr>
          <w:rFonts w:ascii="Times New Roman" w:eastAsia="Times New Roman"/>
          <w:spacing w:val="5"/>
          <w:position w:val="-3"/>
        </w:rPr>
        <w:drawing>
          <wp:inline distT="0" distB="0" distL="0" distR="0">
            <wp:extent cx="155574" cy="19684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5"/>
          <w:position w:val="-3"/>
        </w:rPr>
      </w:r>
      <w:r>
        <w:rPr>
          <w:rFonts w:ascii="Times New Roman" w:eastAsia="Times New Roman"/>
          <w:spacing w:val="-20"/>
        </w:rPr>
        <w:t> </w:t>
      </w:r>
      <w:r>
        <w:rPr/>
        <w:t>的企业进行奖金拨付</w:t>
      </w:r>
      <w:r>
        <w:rPr>
          <w:spacing w:val="-115"/>
        </w:rPr>
        <w:t>，</w:t>
      </w:r>
      <w:r>
        <w:rPr/>
        <w:t>按综合分数由高到低排</w:t>
      </w:r>
      <w:r>
        <w:rPr>
          <w:spacing w:val="5"/>
          <w:position w:val="-3"/>
        </w:rPr>
        <w:drawing>
          <wp:inline distT="0" distB="0" distL="0" distR="0">
            <wp:extent cx="155574" cy="19684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3"/>
        </w:rPr>
      </w:r>
      <w:r>
        <w:rPr>
          <w:rFonts w:ascii="Times New Roman" w:eastAsia="Times New Roman"/>
          <w:spacing w:val="-20"/>
        </w:rPr>
        <w:t> </w:t>
      </w:r>
      <w:r>
        <w:rPr/>
        <w:t>评选出</w:t>
      </w:r>
      <w:r>
        <w:rPr>
          <w:spacing w:val="-8"/>
        </w:rPr>
        <w:t>一等奖</w:t>
      </w:r>
      <w:r>
        <w:rPr>
          <w:spacing w:val="-32"/>
        </w:rPr>
        <w:t> </w:t>
      </w:r>
      <w:r>
        <w:rPr>
          <w:rFonts w:ascii="Times New Roman" w:eastAsia="Times New Roman"/>
          <w:spacing w:val="-8"/>
        </w:rPr>
        <w:t>1</w:t>
      </w:r>
      <w:r>
        <w:rPr>
          <w:rFonts w:ascii="Times New Roman" w:eastAsia="Times New Roman"/>
          <w:spacing w:val="-12"/>
        </w:rPr>
        <w:t> </w:t>
      </w:r>
      <w:r>
        <w:rPr>
          <w:rFonts w:ascii="Times New Roman" w:eastAsia="Times New Roman"/>
          <w:spacing w:val="5"/>
          <w:position w:val="-3"/>
        </w:rPr>
        <w:drawing>
          <wp:inline distT="0" distB="0" distL="0" distR="0">
            <wp:extent cx="155574" cy="19684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5"/>
          <w:position w:val="-3"/>
        </w:rPr>
      </w:r>
      <w:r>
        <w:rPr>
          <w:rFonts w:ascii="Times New Roman" w:eastAsia="Times New Roman"/>
          <w:spacing w:val="-20"/>
        </w:rPr>
        <w:t> </w:t>
      </w:r>
      <w:r>
        <w:rPr>
          <w:spacing w:val="-8"/>
        </w:rPr>
        <w:t>、二等奖</w:t>
      </w:r>
      <w:r>
        <w:rPr>
          <w:spacing w:val="-32"/>
        </w:rPr>
        <w:t> </w:t>
      </w:r>
      <w:r>
        <w:rPr>
          <w:rFonts w:ascii="Times New Roman" w:eastAsia="Times New Roman"/>
          <w:spacing w:val="-8"/>
        </w:rPr>
        <w:t>2</w:t>
      </w:r>
      <w:r>
        <w:rPr>
          <w:rFonts w:ascii="Times New Roman" w:eastAsia="Times New Roman"/>
          <w:spacing w:val="-12"/>
        </w:rPr>
        <w:t> </w:t>
      </w:r>
      <w:r>
        <w:rPr>
          <w:rFonts w:ascii="Times New Roman" w:eastAsia="Times New Roman"/>
          <w:spacing w:val="5"/>
          <w:position w:val="-3"/>
        </w:rPr>
        <w:drawing>
          <wp:inline distT="0" distB="0" distL="0" distR="0">
            <wp:extent cx="155574" cy="19684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5"/>
          <w:position w:val="-3"/>
        </w:rPr>
      </w:r>
      <w:r>
        <w:rPr>
          <w:rFonts w:ascii="Times New Roman" w:eastAsia="Times New Roman"/>
          <w:spacing w:val="-20"/>
        </w:rPr>
        <w:t> </w:t>
      </w:r>
      <w:r>
        <w:rPr>
          <w:spacing w:val="-8"/>
        </w:rPr>
        <w:t>、三等奖</w:t>
      </w:r>
      <w:r>
        <w:rPr>
          <w:spacing w:val="-32"/>
        </w:rPr>
        <w:t> </w:t>
      </w:r>
      <w:r>
        <w:rPr>
          <w:rFonts w:ascii="Times New Roman" w:eastAsia="Times New Roman"/>
          <w:spacing w:val="-8"/>
        </w:rPr>
        <w:t>3</w:t>
      </w:r>
      <w:r>
        <w:rPr>
          <w:rFonts w:ascii="Times New Roman" w:eastAsia="Times New Roman"/>
          <w:spacing w:val="-12"/>
        </w:rPr>
        <w:t> </w:t>
      </w:r>
      <w:r>
        <w:rPr>
          <w:rFonts w:ascii="Times New Roman" w:eastAsia="Times New Roman"/>
          <w:spacing w:val="5"/>
          <w:position w:val="-3"/>
        </w:rPr>
        <w:drawing>
          <wp:inline distT="0" distB="0" distL="0" distR="0">
            <wp:extent cx="155574" cy="19684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/>
          <w:spacing w:val="5"/>
          <w:position w:val="-3"/>
        </w:rPr>
      </w:r>
      <w:r>
        <w:rPr>
          <w:rFonts w:ascii="Times New Roman" w:eastAsia="Times New Roman"/>
          <w:spacing w:val="-20"/>
        </w:rPr>
        <w:t> </w:t>
      </w:r>
      <w:r>
        <w:rPr>
          <w:spacing w:val="-8"/>
        </w:rPr>
        <w:t>。排</w:t>
      </w:r>
      <w:r>
        <w:rPr>
          <w:spacing w:val="5"/>
          <w:position w:val="-3"/>
        </w:rPr>
        <w:drawing>
          <wp:inline distT="0" distB="0" distL="0" distR="0">
            <wp:extent cx="155574" cy="196849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3"/>
        </w:rPr>
      </w:r>
      <w:r>
        <w:rPr>
          <w:rFonts w:ascii="Times New Roman" w:eastAsia="Times New Roman"/>
          <w:spacing w:val="-20"/>
        </w:rPr>
        <w:t> </w:t>
      </w:r>
      <w:r>
        <w:rPr>
          <w:spacing w:val="-8"/>
        </w:rPr>
        <w:t>得分并列的企业可</w:t>
      </w:r>
      <w:r>
        <w:rPr>
          <w:spacing w:val="-9"/>
        </w:rPr>
        <w:t>由评审组引入其他评估指标再进行判断。奖金专项用于企业人才</w:t>
      </w:r>
      <w:r>
        <w:rPr>
          <w:spacing w:val="-2"/>
        </w:rPr>
        <w:t>津贴或相关人才服务。</w:t>
      </w:r>
    </w:p>
    <w:p>
      <w:pPr>
        <w:spacing w:before="19"/>
        <w:ind w:left="762" w:right="0" w:firstLine="0"/>
        <w:jc w:val="left"/>
        <w:rPr>
          <w:sz w:val="31"/>
        </w:rPr>
      </w:pPr>
      <w:bookmarkStart w:name="三、评审及资金拨付" w:id="1"/>
      <w:bookmarkEnd w:id="1"/>
      <w:r>
        <w:rPr/>
      </w:r>
      <w:r>
        <w:rPr>
          <w:spacing w:val="11"/>
          <w:sz w:val="31"/>
        </w:rPr>
        <w:t>三、评审及资金拨付</w:t>
      </w:r>
    </w:p>
    <w:p>
      <w:pPr>
        <w:pStyle w:val="BodyText"/>
        <w:spacing w:line="338" w:lineRule="auto" w:before="174"/>
        <w:ind w:right="254" w:firstLine="660"/>
        <w:jc w:val="both"/>
      </w:pPr>
      <w:r>
        <w:rPr>
          <w:spacing w:val="-3"/>
        </w:rPr>
        <w:t>评审结果将在韶关市科学技术局官方网站进行公示。公示</w:t>
      </w:r>
      <w:r>
        <w:rPr>
          <w:spacing w:val="-14"/>
        </w:rPr>
        <w:t>结束后，申请企业应与广东拓思软件科学园有限公司</w:t>
      </w:r>
      <w:r>
        <w:rPr>
          <w:spacing w:val="-2"/>
        </w:rPr>
        <w:t>（大赛执行单位</w:t>
      </w:r>
      <w:r>
        <w:rPr>
          <w:spacing w:val="-58"/>
        </w:rPr>
        <w:t>）</w:t>
      </w:r>
      <w:r>
        <w:rPr>
          <w:spacing w:val="-8"/>
        </w:rPr>
        <w:t>签订奖金申领协议，广东拓思软件科学园有限公司在奖金</w:t>
      </w:r>
      <w:r>
        <w:rPr>
          <w:spacing w:val="-2"/>
        </w:rPr>
        <w:t>限额范围内为通过评审的企业提供奖金代付服务。</w:t>
      </w:r>
    </w:p>
    <w:p>
      <w:pPr>
        <w:pStyle w:val="BodyText"/>
        <w:spacing w:after="0" w:line="338" w:lineRule="auto"/>
        <w:jc w:val="both"/>
        <w:sectPr>
          <w:pgSz w:w="11910" w:h="16840"/>
          <w:pgMar w:header="0" w:footer="969" w:top="1780" w:bottom="1160" w:left="1417" w:right="1275"/>
        </w:sectPr>
      </w:pPr>
    </w:p>
    <w:p>
      <w:pPr>
        <w:pStyle w:val="BodyText"/>
        <w:spacing w:before="28"/>
        <w:ind w:left="769"/>
      </w:pPr>
      <w:r>
        <w:rPr>
          <w:spacing w:val="-2"/>
        </w:rPr>
        <w:t>四、受理时间和方式</w:t>
      </w:r>
    </w:p>
    <w:p>
      <w:pPr>
        <w:pStyle w:val="BodyText"/>
        <w:spacing w:before="170"/>
        <w:ind w:left="769"/>
      </w:pPr>
      <w:r>
        <w:rPr/>
        <w:t>（一）</w:t>
      </w:r>
      <w:r>
        <w:rPr>
          <w:spacing w:val="-3"/>
        </w:rPr>
        <w:t>线上预审</w:t>
      </w:r>
    </w:p>
    <w:p>
      <w:pPr>
        <w:pStyle w:val="ListParagraph"/>
        <w:numPr>
          <w:ilvl w:val="0"/>
          <w:numId w:val="3"/>
        </w:numPr>
        <w:tabs>
          <w:tab w:pos="1017" w:val="left" w:leader="none"/>
        </w:tabs>
        <w:spacing w:line="240" w:lineRule="auto" w:before="169" w:after="0"/>
        <w:ind w:left="1017" w:right="0" w:hanging="248"/>
        <w:jc w:val="left"/>
        <w:rPr>
          <w:sz w:val="32"/>
        </w:rPr>
      </w:pPr>
      <w:r>
        <w:rPr>
          <w:sz w:val="32"/>
        </w:rPr>
        <w:t>预审时间：</w:t>
      </w:r>
      <w:r>
        <w:rPr>
          <w:rFonts w:ascii="Times New Roman" w:eastAsia="Times New Roman"/>
          <w:sz w:val="32"/>
        </w:rPr>
        <w:t>2025</w:t>
      </w:r>
      <w:r>
        <w:rPr>
          <w:rFonts w:ascii="Times New Roman" w:eastAsia="Times New Roman"/>
          <w:spacing w:val="9"/>
          <w:sz w:val="32"/>
        </w:rPr>
        <w:t> </w:t>
      </w:r>
      <w:r>
        <w:rPr>
          <w:spacing w:val="-34"/>
          <w:sz w:val="32"/>
        </w:rPr>
        <w:t>年 </w:t>
      </w:r>
      <w:r>
        <w:rPr>
          <w:rFonts w:ascii="Times New Roman" w:eastAsia="Times New Roman"/>
          <w:sz w:val="32"/>
        </w:rPr>
        <w:t>12</w:t>
      </w:r>
      <w:r>
        <w:rPr>
          <w:rFonts w:ascii="Times New Roman" w:eastAsia="Times New Roman"/>
          <w:spacing w:val="9"/>
          <w:sz w:val="32"/>
        </w:rPr>
        <w:t> </w:t>
      </w:r>
      <w:r>
        <w:rPr>
          <w:spacing w:val="-34"/>
          <w:sz w:val="32"/>
        </w:rPr>
        <w:t>月 </w:t>
      </w:r>
      <w:r>
        <w:rPr>
          <w:rFonts w:ascii="Times New Roman" w:eastAsia="Times New Roman"/>
          <w:sz w:val="32"/>
        </w:rPr>
        <w:t>2</w:t>
      </w:r>
      <w:r>
        <w:rPr>
          <w:rFonts w:ascii="Times New Roman" w:eastAsia="Times New Roman"/>
          <w:spacing w:val="7"/>
          <w:sz w:val="32"/>
        </w:rPr>
        <w:t> </w:t>
      </w:r>
      <w:r>
        <w:rPr>
          <w:spacing w:val="-23"/>
          <w:sz w:val="32"/>
        </w:rPr>
        <w:t>日至 </w:t>
      </w:r>
      <w:r>
        <w:rPr>
          <w:rFonts w:ascii="Times New Roman" w:eastAsia="Times New Roman"/>
          <w:sz w:val="32"/>
        </w:rPr>
        <w:t>12</w:t>
      </w:r>
      <w:r>
        <w:rPr>
          <w:rFonts w:ascii="Times New Roman" w:eastAsia="Times New Roman"/>
          <w:spacing w:val="9"/>
          <w:sz w:val="32"/>
        </w:rPr>
        <w:t> </w:t>
      </w:r>
      <w:r>
        <w:rPr>
          <w:spacing w:val="-34"/>
          <w:sz w:val="32"/>
        </w:rPr>
        <w:t>月 </w:t>
      </w:r>
      <w:r>
        <w:rPr>
          <w:rFonts w:ascii="Times New Roman" w:eastAsia="Times New Roman"/>
          <w:sz w:val="32"/>
        </w:rPr>
        <w:t>31</w:t>
      </w:r>
      <w:r>
        <w:rPr>
          <w:rFonts w:ascii="Times New Roman" w:eastAsia="Times New Roman"/>
          <w:spacing w:val="7"/>
          <w:sz w:val="32"/>
        </w:rPr>
        <w:t> </w:t>
      </w:r>
      <w:r>
        <w:rPr>
          <w:spacing w:val="-10"/>
          <w:sz w:val="32"/>
        </w:rPr>
        <w:t>日</w:t>
      </w:r>
    </w:p>
    <w:p>
      <w:pPr>
        <w:pStyle w:val="ListParagraph"/>
        <w:numPr>
          <w:ilvl w:val="0"/>
          <w:numId w:val="3"/>
        </w:numPr>
        <w:tabs>
          <w:tab w:pos="1017" w:val="left" w:leader="none"/>
        </w:tabs>
        <w:spacing w:line="340" w:lineRule="auto" w:before="171" w:after="0"/>
        <w:ind w:left="114" w:right="266" w:firstLine="655"/>
        <w:jc w:val="left"/>
        <w:rPr>
          <w:sz w:val="32"/>
        </w:rPr>
      </w:pPr>
      <w:r>
        <w:rPr>
          <w:spacing w:val="2"/>
          <w:sz w:val="32"/>
        </w:rPr>
        <w:t>预审流程：请按要求提供电子版材料到指定邮箱，关注</w:t>
      </w:r>
      <w:r>
        <w:rPr>
          <w:spacing w:val="-2"/>
          <w:sz w:val="32"/>
        </w:rPr>
        <w:t>线上预审的意见反馈，根据预审意见及时修改申报材料。</w:t>
      </w:r>
    </w:p>
    <w:p>
      <w:pPr>
        <w:pStyle w:val="BodyText"/>
        <w:spacing w:line="405" w:lineRule="exact" w:before="0"/>
        <w:ind w:left="755"/>
      </w:pPr>
      <w:r>
        <w:rPr>
          <w:spacing w:val="-4"/>
        </w:rPr>
        <w:t>（二）</w:t>
      </w:r>
      <w:r>
        <w:rPr>
          <w:spacing w:val="-5"/>
        </w:rPr>
        <w:t>提交纸质材料</w:t>
      </w:r>
    </w:p>
    <w:p>
      <w:pPr>
        <w:pStyle w:val="BodyText"/>
        <w:spacing w:line="338" w:lineRule="auto" w:before="170"/>
        <w:ind w:right="191" w:firstLine="640"/>
      </w:pPr>
      <w:r>
        <w:rPr>
          <w:spacing w:val="-6"/>
        </w:rPr>
        <w:t>通过线上预审的企业需在 </w:t>
      </w:r>
      <w:r>
        <w:rPr>
          <w:rFonts w:ascii="Times New Roman" w:eastAsia="Times New Roman"/>
        </w:rPr>
        <w:t>2026 </w:t>
      </w:r>
      <w:r>
        <w:rPr>
          <w:spacing w:val="-32"/>
        </w:rPr>
        <w:t>年 </w:t>
      </w:r>
      <w:r>
        <w:rPr>
          <w:rFonts w:ascii="Times New Roman" w:eastAsia="Times New Roman"/>
        </w:rPr>
        <w:t>1 </w:t>
      </w:r>
      <w:r>
        <w:rPr>
          <w:spacing w:val="-31"/>
        </w:rPr>
        <w:t>月 </w:t>
      </w:r>
      <w:r>
        <w:rPr>
          <w:rFonts w:ascii="Times New Roman" w:eastAsia="Times New Roman"/>
        </w:rPr>
        <w:t>6 </w:t>
      </w:r>
      <w:r>
        <w:rPr>
          <w:spacing w:val="-31"/>
        </w:rPr>
        <w:t>日 </w:t>
      </w:r>
      <w:r>
        <w:rPr>
          <w:rFonts w:ascii="Times New Roman" w:eastAsia="Times New Roman"/>
        </w:rPr>
        <w:t>17 </w:t>
      </w:r>
      <w:r>
        <w:rPr>
          <w:spacing w:val="4"/>
        </w:rPr>
        <w:t>时前将纸质版申报材料</w:t>
      </w:r>
      <w:r>
        <w:rPr>
          <w:spacing w:val="8"/>
        </w:rPr>
        <w:t>（</w:t>
      </w:r>
      <w:r>
        <w:rPr>
          <w:spacing w:val="2"/>
        </w:rPr>
        <w:t>一式三份加盖公章</w:t>
      </w:r>
      <w:r>
        <w:rPr>
          <w:spacing w:val="8"/>
        </w:rPr>
        <w:t>）</w:t>
      </w:r>
      <w:r>
        <w:rPr/>
        <w:t>报送至韶关市科学技术局，</w:t>
      </w:r>
      <w:r>
        <w:rPr>
          <w:spacing w:val="8"/>
        </w:rPr>
        <w:t>逾期视为自动放弃申报资格。申报材料统一使用 </w:t>
      </w:r>
      <w:r>
        <w:rPr>
          <w:rFonts w:ascii="Times New Roman" w:eastAsia="Times New Roman"/>
        </w:rPr>
        <w:t>A4</w:t>
      </w:r>
      <w:r>
        <w:rPr>
          <w:rFonts w:ascii="Times New Roman" w:eastAsia="Times New Roman"/>
          <w:spacing w:val="-15"/>
        </w:rPr>
        <w:t> </w:t>
      </w:r>
      <w:r>
        <w:rPr>
          <w:spacing w:val="6"/>
        </w:rPr>
        <w:t>纸，封面</w:t>
      </w:r>
    </w:p>
    <w:p>
      <w:pPr>
        <w:spacing w:line="485" w:lineRule="exact" w:before="0"/>
        <w:ind w:left="114" w:right="0" w:firstLine="0"/>
        <w:jc w:val="left"/>
        <w:rPr>
          <w:rFonts w:ascii="Microsoft JhengHei" w:hAnsi="Microsoft JhengHei" w:eastAsia="Microsoft JhengHei"/>
          <w:b/>
          <w:sz w:val="32"/>
        </w:rPr>
      </w:pPr>
      <w:r>
        <w:rPr>
          <w:sz w:val="32"/>
        </w:rPr>
        <w:t>内容为：</w:t>
      </w:r>
      <w:r>
        <w:rPr>
          <w:rFonts w:ascii="Microsoft JhengHei" w:hAnsi="Microsoft JhengHei" w:eastAsia="Microsoft JhengHei"/>
          <w:b/>
          <w:spacing w:val="-1"/>
          <w:sz w:val="32"/>
        </w:rPr>
        <w:t>第五届广东韶关大数据创新创业大赛“企业英才奖”</w:t>
      </w:r>
    </w:p>
    <w:p>
      <w:pPr>
        <w:spacing w:line="278" w:lineRule="auto" w:before="0"/>
        <w:ind w:left="114" w:right="434" w:firstLine="0"/>
        <w:jc w:val="left"/>
        <w:rPr>
          <w:sz w:val="32"/>
        </w:rPr>
      </w:pPr>
      <w:r>
        <w:rPr>
          <w:rFonts w:ascii="Microsoft JhengHei" w:hAnsi="Microsoft JhengHei" w:eastAsia="Microsoft JhengHei"/>
          <w:b/>
          <w:spacing w:val="12"/>
          <w:w w:val="105"/>
          <w:sz w:val="32"/>
        </w:rPr>
        <w:t>奖金申报项</w:t>
      </w:r>
      <w:r>
        <w:rPr>
          <w:rFonts w:ascii="Microsoft JhengHei" w:hAnsi="Microsoft JhengHei" w:eastAsia="Microsoft JhengHei"/>
          <w:b/>
          <w:spacing w:val="42"/>
          <w:w w:val="105"/>
          <w:sz w:val="32"/>
        </w:rPr>
        <w:t>目</w:t>
      </w:r>
      <w:r>
        <w:rPr>
          <w:rFonts w:ascii="Microsoft JhengHei" w:hAnsi="Microsoft JhengHei" w:eastAsia="Microsoft JhengHei"/>
          <w:b/>
          <w:w w:val="205"/>
          <w:sz w:val="32"/>
        </w:rPr>
        <w:t>—</w:t>
      </w:r>
      <w:r>
        <w:rPr>
          <w:rFonts w:ascii="Microsoft JhengHei" w:hAnsi="Microsoft JhengHei" w:eastAsia="Microsoft JhengHei"/>
          <w:b/>
          <w:spacing w:val="-91"/>
          <w:w w:val="205"/>
          <w:sz w:val="32"/>
        </w:rPr>
        <w:t> </w:t>
      </w:r>
      <w:r>
        <w:rPr>
          <w:rFonts w:ascii="Microsoft JhengHei" w:hAnsi="Microsoft JhengHei" w:eastAsia="Microsoft JhengHei"/>
          <w:b/>
          <w:w w:val="205"/>
          <w:sz w:val="32"/>
        </w:rPr>
        <w:t>—</w:t>
      </w:r>
      <w:r>
        <w:rPr>
          <w:rFonts w:ascii="Microsoft JhengHei" w:hAnsi="Microsoft JhengHei" w:eastAsia="Microsoft JhengHei"/>
          <w:b/>
          <w:spacing w:val="-119"/>
          <w:w w:val="205"/>
          <w:sz w:val="32"/>
        </w:rPr>
        <w:t> </w:t>
      </w:r>
      <w:r>
        <w:rPr>
          <w:rFonts w:ascii="Microsoft JhengHei" w:hAnsi="Microsoft JhengHei" w:eastAsia="Microsoft JhengHei"/>
          <w:b/>
          <w:spacing w:val="17"/>
          <w:w w:val="105"/>
          <w:sz w:val="32"/>
        </w:rPr>
        <w:t>“企</w:t>
      </w:r>
      <w:r>
        <w:rPr>
          <w:rFonts w:ascii="Microsoft JhengHei" w:hAnsi="Microsoft JhengHei" w:eastAsia="Microsoft JhengHei"/>
          <w:b/>
          <w:spacing w:val="19"/>
          <w:w w:val="105"/>
          <w:sz w:val="32"/>
        </w:rPr>
        <w:t>业</w:t>
      </w:r>
      <w:r>
        <w:rPr>
          <w:rFonts w:ascii="Microsoft JhengHei" w:hAnsi="Microsoft JhengHei" w:eastAsia="Microsoft JhengHei"/>
          <w:b/>
          <w:spacing w:val="19"/>
          <w:position w:val="-3"/>
          <w:sz w:val="32"/>
        </w:rPr>
        <w:drawing>
          <wp:inline distT="0" distB="0" distL="0" distR="0">
            <wp:extent cx="155574" cy="19684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 w:hAnsi="Microsoft JhengHei" w:eastAsia="Microsoft JhengHei"/>
          <w:b/>
          <w:spacing w:val="19"/>
          <w:position w:val="-3"/>
          <w:sz w:val="32"/>
        </w:rPr>
      </w:r>
      <w:r>
        <w:rPr>
          <w:rFonts w:ascii="Times New Roman" w:hAnsi="Times New Roman" w:eastAsia="Times New Roman"/>
          <w:spacing w:val="-20"/>
          <w:sz w:val="32"/>
        </w:rPr>
        <w:t> </w:t>
      </w:r>
      <w:r>
        <w:rPr>
          <w:rFonts w:ascii="Microsoft JhengHei" w:hAnsi="Microsoft JhengHei" w:eastAsia="Microsoft JhengHei"/>
          <w:b/>
          <w:spacing w:val="14"/>
          <w:w w:val="105"/>
          <w:sz w:val="32"/>
        </w:rPr>
        <w:t>称</w:t>
      </w:r>
      <w:r>
        <w:rPr>
          <w:spacing w:val="14"/>
          <w:w w:val="105"/>
          <w:sz w:val="32"/>
        </w:rPr>
        <w:t>，具体</w:t>
      </w:r>
      <w:r>
        <w:rPr>
          <w:spacing w:val="17"/>
          <w:w w:val="105"/>
          <w:sz w:val="32"/>
        </w:rPr>
        <w:t>附</w:t>
      </w:r>
      <w:r>
        <w:rPr>
          <w:spacing w:val="14"/>
          <w:w w:val="105"/>
          <w:sz w:val="32"/>
        </w:rPr>
        <w:t>件内容按申</w:t>
      </w:r>
      <w:r>
        <w:rPr>
          <w:spacing w:val="-258"/>
          <w:w w:val="105"/>
          <w:sz w:val="32"/>
        </w:rPr>
        <w:t>报</w:t>
      </w:r>
      <w:r>
        <w:rPr>
          <w:spacing w:val="-300"/>
          <w:w w:val="105"/>
          <w:sz w:val="32"/>
        </w:rPr>
        <w:t>材</w:t>
      </w:r>
      <w:r>
        <w:rPr>
          <w:spacing w:val="10"/>
          <w:sz w:val="32"/>
        </w:rPr>
        <w:t>料的清单顺序胶装成册，且须与线上预审通过的材料一致</w:t>
      </w:r>
      <w:r>
        <w:rPr>
          <w:spacing w:val="-10"/>
          <w:w w:val="105"/>
          <w:sz w:val="32"/>
        </w:rPr>
        <w:t>。</w:t>
      </w:r>
    </w:p>
    <w:p>
      <w:pPr>
        <w:pStyle w:val="BodyText"/>
        <w:spacing w:line="340" w:lineRule="auto" w:before="103"/>
        <w:ind w:left="755" w:right="5898" w:firstLine="31"/>
      </w:pPr>
      <w:r>
        <w:rPr>
          <w:spacing w:val="15"/>
        </w:rPr>
        <w:t>（三）</w:t>
      </w:r>
      <w:r>
        <w:rPr>
          <w:spacing w:val="11"/>
        </w:rPr>
        <w:t>联系方式</w:t>
      </w:r>
      <w:r>
        <w:rPr>
          <w:spacing w:val="-2"/>
        </w:rPr>
        <w:t>韶关市科学技术局</w:t>
      </w:r>
    </w:p>
    <w:p>
      <w:pPr>
        <w:pStyle w:val="BodyText"/>
        <w:spacing w:line="405" w:lineRule="exact" w:before="0"/>
        <w:ind w:left="755"/>
        <w:rPr>
          <w:rFonts w:ascii="Times New Roman" w:eastAsia="Times New Roman"/>
        </w:rPr>
      </w:pPr>
      <w:r>
        <w:rPr>
          <w:spacing w:val="-7"/>
        </w:rPr>
        <w:t>地址：广东省韶关市武江区新华北路 </w:t>
      </w:r>
      <w:r>
        <w:rPr>
          <w:rFonts w:ascii="Times New Roman" w:eastAsia="Times New Roman"/>
          <w:spacing w:val="-2"/>
        </w:rPr>
        <w:t>32</w:t>
      </w:r>
      <w:r>
        <w:rPr>
          <w:rFonts w:ascii="Times New Roman" w:eastAsia="Times New Roman"/>
          <w:spacing w:val="-10"/>
        </w:rPr>
        <w:t> </w:t>
      </w:r>
      <w:r>
        <w:rPr>
          <w:spacing w:val="-41"/>
        </w:rPr>
        <w:t>号 </w:t>
      </w:r>
      <w:r>
        <w:rPr>
          <w:rFonts w:ascii="Times New Roman" w:eastAsia="Times New Roman"/>
          <w:spacing w:val="-5"/>
        </w:rPr>
        <w:t>101</w:t>
      </w:r>
    </w:p>
    <w:p>
      <w:pPr>
        <w:pStyle w:val="BodyText"/>
        <w:ind w:left="755"/>
      </w:pPr>
      <w:r>
        <w:rPr>
          <w:spacing w:val="-5"/>
        </w:rPr>
        <w:t>联系人：黄静宜</w:t>
      </w:r>
    </w:p>
    <w:p>
      <w:pPr>
        <w:pStyle w:val="BodyText"/>
        <w:ind w:left="755"/>
      </w:pPr>
      <w:r>
        <w:rPr>
          <w:spacing w:val="-4"/>
        </w:rPr>
        <w:t>电话：</w:t>
      </w:r>
      <w:r>
        <w:rPr>
          <w:rFonts w:ascii="Times New Roman" w:eastAsia="Times New Roman"/>
          <w:spacing w:val="-4"/>
        </w:rPr>
        <w:t>18011831834</w:t>
      </w:r>
      <w:r>
        <w:rPr>
          <w:spacing w:val="-4"/>
        </w:rPr>
        <w:t>（微信同号</w:t>
      </w:r>
      <w:r>
        <w:rPr>
          <w:spacing w:val="-10"/>
        </w:rPr>
        <w:t>）</w:t>
      </w:r>
    </w:p>
    <w:p>
      <w:pPr>
        <w:pStyle w:val="BodyText"/>
        <w:spacing w:before="168"/>
        <w:ind w:left="755"/>
      </w:pPr>
      <w:r>
        <w:rPr>
          <w:spacing w:val="-4"/>
        </w:rPr>
        <w:t>（四）</w:t>
      </w:r>
      <w:r>
        <w:rPr>
          <w:spacing w:val="-6"/>
        </w:rPr>
        <w:t>办公时间</w:t>
      </w:r>
    </w:p>
    <w:p>
      <w:pPr>
        <w:pStyle w:val="BodyText"/>
        <w:ind w:left="755"/>
        <w:rPr>
          <w:rFonts w:ascii="Times New Roman" w:eastAsia="Times New Roman"/>
        </w:rPr>
      </w:pPr>
      <w:r>
        <w:rPr>
          <w:spacing w:val="-10"/>
        </w:rPr>
        <w:t>工作日 </w:t>
      </w:r>
      <w:r>
        <w:rPr>
          <w:rFonts w:ascii="Times New Roman" w:eastAsia="Times New Roman"/>
        </w:rPr>
        <w:t>9:00-12:00</w:t>
      </w:r>
      <w:r>
        <w:rPr/>
        <w:t>、</w:t>
      </w:r>
      <w:r>
        <w:rPr>
          <w:rFonts w:ascii="Times New Roman" w:eastAsia="Times New Roman"/>
        </w:rPr>
        <w:t>14:30-</w:t>
      </w:r>
      <w:r>
        <w:rPr>
          <w:rFonts w:ascii="Times New Roman" w:eastAsia="Times New Roman"/>
          <w:spacing w:val="-4"/>
        </w:rPr>
        <w:t>17:30</w:t>
      </w:r>
    </w:p>
    <w:p>
      <w:pPr>
        <w:pStyle w:val="BodyText"/>
        <w:ind w:left="755"/>
      </w:pPr>
      <w:r>
        <w:rPr>
          <w:spacing w:val="-5"/>
        </w:rPr>
        <w:t>五、其他说明</w:t>
      </w:r>
    </w:p>
    <w:p>
      <w:pPr>
        <w:pStyle w:val="BodyText"/>
        <w:spacing w:line="340" w:lineRule="auto" w:before="168"/>
        <w:ind w:right="254" w:firstLine="640"/>
      </w:pPr>
      <w:r>
        <w:rPr>
          <w:spacing w:val="-6"/>
        </w:rPr>
        <w:t>（一）申报单位或项目团队不违反国家、省、市各类规章制</w:t>
      </w:r>
      <w:r>
        <w:rPr>
          <w:spacing w:val="-2"/>
        </w:rPr>
        <w:t>度，没有被列为失信联合惩戒对象。</w:t>
      </w:r>
    </w:p>
    <w:p>
      <w:pPr>
        <w:pStyle w:val="BodyText"/>
        <w:spacing w:line="407" w:lineRule="exact" w:before="0"/>
        <w:ind w:left="755"/>
      </w:pPr>
      <w:r>
        <w:rPr>
          <w:spacing w:val="-4"/>
        </w:rPr>
        <w:t>（二</w:t>
      </w:r>
      <w:r>
        <w:rPr>
          <w:spacing w:val="-58"/>
        </w:rPr>
        <w:t>）</w:t>
      </w:r>
      <w:r>
        <w:rPr>
          <w:spacing w:val="-8"/>
        </w:rPr>
        <w:t>申报单位或项目团队提交的经营指标数据，应确保与</w:t>
      </w:r>
    </w:p>
    <w:p>
      <w:pPr>
        <w:pStyle w:val="BodyText"/>
        <w:spacing w:after="0" w:line="407" w:lineRule="exact"/>
        <w:sectPr>
          <w:pgSz w:w="11910" w:h="16840"/>
          <w:pgMar w:header="0" w:footer="969" w:top="1800" w:bottom="1160" w:left="1417" w:right="1275"/>
        </w:sectPr>
      </w:pPr>
    </w:p>
    <w:p>
      <w:pPr>
        <w:pStyle w:val="BodyText"/>
        <w:spacing w:before="28"/>
      </w:pPr>
      <w:r>
        <w:rPr>
          <w:spacing w:val="-5"/>
        </w:rPr>
        <w:t>报送统计部门的数据一致。</w:t>
      </w:r>
    </w:p>
    <w:p>
      <w:pPr>
        <w:pStyle w:val="BodyText"/>
        <w:spacing w:line="338" w:lineRule="auto" w:before="170"/>
        <w:ind w:right="138" w:firstLine="640"/>
      </w:pPr>
      <w:r>
        <w:rPr>
          <w:spacing w:val="-2"/>
        </w:rPr>
        <w:t>（三）申报单位或项目团队需保证材料的真实性、完整性、</w:t>
      </w:r>
      <w:r>
        <w:rPr>
          <w:spacing w:val="-4"/>
        </w:rPr>
        <w:t>合法性，存在弄虚作假情形的，将取消申报资格并列入黑</w:t>
      </w:r>
      <w:r>
        <w:rPr>
          <w:spacing w:val="5"/>
          <w:position w:val="-3"/>
        </w:rPr>
        <w:drawing>
          <wp:inline distT="0" distB="0" distL="0" distR="0">
            <wp:extent cx="155574" cy="196849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4" cy="196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"/>
          <w:position w:val="-3"/>
        </w:rPr>
      </w:r>
      <w:r>
        <w:rPr>
          <w:rFonts w:ascii="Times New Roman" w:eastAsia="Times New Roman"/>
          <w:spacing w:val="25"/>
        </w:rPr>
        <w:t> </w:t>
      </w:r>
      <w:r>
        <w:rPr>
          <w:spacing w:val="-4"/>
        </w:rPr>
        <w:t>单</w:t>
      </w:r>
      <w:r>
        <w:rPr>
          <w:spacing w:val="-10"/>
        </w:rPr>
        <w:t>。</w:t>
      </w:r>
    </w:p>
    <w:p>
      <w:pPr>
        <w:pStyle w:val="BodyText"/>
        <w:spacing w:before="174"/>
        <w:ind w:left="0"/>
      </w:pPr>
    </w:p>
    <w:p>
      <w:pPr>
        <w:pStyle w:val="BodyText"/>
        <w:spacing w:line="338" w:lineRule="auto" w:before="0"/>
        <w:ind w:left="1391" w:right="95" w:hanging="639"/>
      </w:pPr>
      <w:r>
        <w:rPr>
          <w:spacing w:val="-20"/>
        </w:rPr>
        <w:t>附件：《第五届广东韶关大数据创新创业大赛“企业英才奖”</w:t>
      </w:r>
      <w:r>
        <w:rPr>
          <w:spacing w:val="-2"/>
        </w:rPr>
        <w:t>奖金申请表》</w:t>
      </w:r>
    </w:p>
    <w:p>
      <w:pPr>
        <w:pStyle w:val="BodyText"/>
        <w:spacing w:before="9"/>
        <w:ind w:left="0"/>
        <w:rPr>
          <w:sz w:val="5"/>
        </w:rPr>
      </w:pPr>
      <w:r>
        <w:rPr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4136135</wp:posOffset>
                </wp:positionH>
                <wp:positionV relativeFrom="paragraph">
                  <wp:posOffset>61634</wp:posOffset>
                </wp:positionV>
                <wp:extent cx="1624965" cy="151257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624965" cy="1512570"/>
                          <a:chExt cx="1624965" cy="1512570"/>
                        </a:xfrm>
                      </wpg:grpSpPr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3" y="0"/>
                            <a:ext cx="1512189" cy="1512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624965" cy="1512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245"/>
                                <w:rPr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5"/>
                                  <w:sz w:val="32"/>
                                </w:rPr>
                                <w:t>韶关市科学技术局</w:t>
                              </w:r>
                            </w:p>
                            <w:p>
                              <w:pPr>
                                <w:spacing w:before="171"/>
                                <w:ind w:left="38" w:right="0" w:firstLine="0"/>
                                <w:jc w:val="lef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eastAsia="Times New Roman"/>
                                  <w:sz w:val="32"/>
                                </w:rPr>
                                <w:t>2025</w:t>
                              </w:r>
                              <w:r>
                                <w:rPr>
                                  <w:rFonts w:ascii="Times New Roman" w:eastAsia="Times New Roman"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pacing w:val="-40"/>
                                  <w:sz w:val="32"/>
                                </w:rPr>
                                <w:t>年 </w:t>
                              </w:r>
                              <w:r>
                                <w:rPr>
                                  <w:rFonts w:ascii="Times New Roman" w:eastAsia="Times New Roman"/>
                                  <w:sz w:val="32"/>
                                </w:rPr>
                                <w:t>12</w:t>
                              </w:r>
                              <w:r>
                                <w:rPr>
                                  <w:rFonts w:ascii="Times New Roman" w:eastAsia="Times New Roman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pacing w:val="-41"/>
                                  <w:sz w:val="32"/>
                                </w:rPr>
                                <w:t>月 </w:t>
                              </w:r>
                              <w:r>
                                <w:rPr>
                                  <w:rFonts w:ascii="Times New Roman" w:eastAsia="Times New Roman"/>
                                  <w:sz w:val="32"/>
                                </w:rPr>
                                <w:t>2</w:t>
                              </w:r>
                              <w:r>
                                <w:rPr>
                                  <w:rFonts w:ascii="Times New Roman" w:eastAsia="Times New Roman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32"/>
                                </w:rPr>
                                <w:t>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25.679993pt;margin-top:4.853125pt;width:127.95pt;height:119.1pt;mso-position-horizontal-relative:page;mso-position-vertical-relative:paragraph;z-index:-15727616;mso-wrap-distance-left:0;mso-wrap-distance-right:0" id="docshapegroup5" coordorigin="6514,97" coordsize="2559,2382">
                <v:shape style="position:absolute;left:6560;top:97;width:2382;height:2382" type="#_x0000_t75" id="docshape6" stroked="false">
                  <v:imagedata r:id="rId9" o:title=""/>
                </v:shape>
                <v:shape style="position:absolute;left:6513;top:97;width:2559;height:2382" type="#_x0000_t202" id="docshape7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245"/>
                          <w:rPr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韶关市科学技术局</w:t>
                        </w:r>
                      </w:p>
                      <w:p>
                        <w:pPr>
                          <w:spacing w:before="171"/>
                          <w:ind w:left="38" w:right="0" w:firstLine="0"/>
                          <w:jc w:val="left"/>
                          <w:rPr>
                            <w:sz w:val="32"/>
                          </w:rPr>
                        </w:pPr>
                        <w:r>
                          <w:rPr>
                            <w:rFonts w:ascii="Times New Roman" w:eastAsia="Times New Roman"/>
                            <w:sz w:val="32"/>
                          </w:rPr>
                          <w:t>2025</w:t>
                        </w:r>
                        <w:r>
                          <w:rPr>
                            <w:rFonts w:ascii="Times New Roman" w:eastAsia="Times New Roman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spacing w:val="-40"/>
                            <w:sz w:val="32"/>
                          </w:rPr>
                          <w:t>年 </w:t>
                        </w:r>
                        <w:r>
                          <w:rPr>
                            <w:rFonts w:ascii="Times New Roman" w:eastAsia="Times New Roman"/>
                            <w:sz w:val="32"/>
                          </w:rPr>
                          <w:t>12</w:t>
                        </w:r>
                        <w:r>
                          <w:rPr>
                            <w:rFonts w:ascii="Times New Roman" w:eastAsia="Times New Roman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spacing w:val="-41"/>
                            <w:sz w:val="32"/>
                          </w:rPr>
                          <w:t>月 </w:t>
                        </w:r>
                        <w:r>
                          <w:rPr>
                            <w:rFonts w:ascii="Times New Roman" w:eastAsia="Times New Roman"/>
                            <w:sz w:val="32"/>
                          </w:rPr>
                          <w:t>2</w:t>
                        </w:r>
                        <w:r>
                          <w:rPr>
                            <w:rFonts w:ascii="Times New Roman" w:eastAsia="Times New Roman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spacing w:val="-10"/>
                            <w:sz w:val="32"/>
                          </w:rPr>
                          <w:t>日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pgSz w:w="11910" w:h="16840"/>
      <w:pgMar w:header="0" w:footer="969" w:top="1800" w:bottom="11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  <w:font w:name="Microsoft JhengHei">
    <w:altName w:val="Microsoft JhengHe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184">
              <wp:simplePos x="0" y="0"/>
              <wp:positionH relativeFrom="page">
                <wp:posOffset>6130544</wp:posOffset>
              </wp:positionH>
              <wp:positionV relativeFrom="page">
                <wp:posOffset>9937188</wp:posOffset>
              </wp:positionV>
              <wp:extent cx="471805" cy="2038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718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2.720001pt;margin-top:782.455811pt;width:37.15pt;height:16.05pt;mso-position-horizontal-relative:page;mso-position-vertical-relative:page;z-index:-15799296" type="#_x0000_t202" id="docshape1" filled="false" stroked="false">
              <v:textbox inset="0,0,0,0">
                <w:txbxContent>
                  <w:p>
                    <w:pPr>
                      <w:spacing w:line="321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1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7696">
              <wp:simplePos x="0" y="0"/>
              <wp:positionH relativeFrom="page">
                <wp:posOffset>959599</wp:posOffset>
              </wp:positionH>
              <wp:positionV relativeFrom="page">
                <wp:posOffset>9937188</wp:posOffset>
              </wp:positionV>
              <wp:extent cx="469900" cy="20383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69900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1" w:lineRule="exact" w:before="0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-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> PAGE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pacing w:val="-3"/>
                              <w:sz w:val="2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5.558998pt;margin-top:782.455811pt;width:37pt;height:16.05pt;mso-position-horizontal-relative:page;mso-position-vertical-relative:page;z-index:-15798784" type="#_x0000_t202" id="docshape2" filled="false" stroked="false">
              <v:textbox inset="0,0,0,0">
                <w:txbxContent>
                  <w:p>
                    <w:pPr>
                      <w:spacing w:line="321" w:lineRule="exact" w:before="0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-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> PAGE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pacing w:val="-3"/>
                        <w:sz w:val="28"/>
                      </w:rPr>
                      <w:t> </w:t>
                    </w:r>
                    <w:r>
                      <w:rPr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19" w:hanging="25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3"/>
        <w:w w:val="98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39" w:hanging="25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58" w:hanging="25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78" w:hanging="25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97" w:hanging="25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17" w:hanging="25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36" w:hanging="25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55" w:hanging="25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75" w:hanging="250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14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1"/>
        <w:w w:val="99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29" w:hanging="24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938" w:hanging="24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848" w:hanging="24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757" w:hanging="24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67" w:hanging="24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76" w:hanging="24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85" w:hanging="24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395" w:hanging="240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95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98"/>
        <w:sz w:val="30"/>
        <w:szCs w:val="30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821" w:hanging="24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642" w:hanging="24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464" w:hanging="24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4285" w:hanging="24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5107" w:hanging="24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928" w:hanging="24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749" w:hanging="24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571" w:hanging="240"/>
      </w:pPr>
      <w:rPr>
        <w:rFonts w:hint="default"/>
        <w:lang w:val="en-US" w:eastAsia="zh-CN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171"/>
      <w:ind w:left="114"/>
    </w:pPr>
    <w:rPr>
      <w:rFonts w:ascii="SimSun" w:hAnsi="SimSun" w:eastAsia="SimSun" w:cs="SimSun"/>
      <w:sz w:val="32"/>
      <w:szCs w:val="32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line="1128" w:lineRule="exact"/>
      <w:ind w:left="6" w:right="143"/>
      <w:jc w:val="center"/>
    </w:pPr>
    <w:rPr>
      <w:rFonts w:ascii="Microsoft JhengHei" w:hAnsi="Microsoft JhengHei" w:eastAsia="Microsoft JhengHei" w:cs="Microsoft JhengHei"/>
      <w:b/>
      <w:bCs/>
      <w:sz w:val="74"/>
      <w:szCs w:val="74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171"/>
      <w:ind w:left="993" w:hanging="238"/>
    </w:pPr>
    <w:rPr>
      <w:rFonts w:ascii="SimSun" w:hAnsi="SimSun" w:eastAsia="SimSun" w:cs="SimSun"/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hyperlink" Target="mailto:zgsgdsjds@163.com" TargetMode="External"/><Relationship Id="rId9" Type="http://schemas.openxmlformats.org/officeDocument/2006/relationships/image" Target="media/image2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:description/>
  <dc:title>韶关市科技信息局</dc:title>
  <dcterms:created xsi:type="dcterms:W3CDTF">2026-01-13T01:37:17Z</dcterms:created>
  <dcterms:modified xsi:type="dcterms:W3CDTF">2026-01-13T01:37:17Z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2026-01-13T00:00:00Z</vt:filetime>
  </property>
  <property fmtid="{D5CDD505-2E9C-101B-9397-08002B2CF9AE}" pid="5" name="SourceModified">
    <vt:lpwstr>D:20251202163105+08'31'</vt:lpwstr>
  </property>
</Properties>
</file>