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DA8F82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32"/>
          <w:szCs w:val="32"/>
          <w:lang w:val="en-US" w:eastAsia="zh-CN"/>
        </w:rPr>
        <w:t>附件4</w:t>
      </w:r>
    </w:p>
    <w:p w14:paraId="32DB9795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  <w:t>申领2025年认定专精特新“小巨人”企业奖补操作指南</w:t>
      </w:r>
    </w:p>
    <w:p w14:paraId="237939D1"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用企业申报人账号登录资金管理系统</w:t>
      </w:r>
    </w:p>
    <w:p w14:paraId="0CA2278D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instrText xml:space="preserve"> HYPERLINK "https://shenbao.gxj.gz.gov.cn/Account/index" </w:instrTex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fldChar w:fldCharType="separate"/>
      </w:r>
      <w:r>
        <w:rPr>
          <w:rStyle w:val="5"/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https://shenbao.gxj.gz.gov.cn/Account/index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fldChar w:fldCharType="end"/>
      </w:r>
    </w:p>
    <w:p w14:paraId="02455BF0">
      <w:pPr>
        <w:numPr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（系统操作咨询电话：83757015，联系人：李工）</w:t>
      </w:r>
    </w:p>
    <w:p w14:paraId="10A2CC4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416175"/>
            <wp:effectExtent l="0" t="0" r="12065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CF6F1">
      <w:pPr>
        <w:numPr>
          <w:ilvl w:val="0"/>
          <w:numId w:val="0"/>
        </w:numPr>
      </w:pPr>
      <w:r>
        <w:drawing>
          <wp:inline distT="0" distB="0" distL="114300" distR="114300">
            <wp:extent cx="5263515" cy="2568575"/>
            <wp:effectExtent l="0" t="0" r="952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1076C">
      <w:pPr>
        <w:numPr>
          <w:ilvl w:val="0"/>
          <w:numId w:val="1"/>
        </w:numPr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点击“免申即享”，然后点击“申领”。</w:t>
      </w:r>
    </w:p>
    <w:p w14:paraId="77EF0C1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843915"/>
            <wp:effectExtent l="0" t="0" r="698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D4B62">
      <w:pPr>
        <w:numPr>
          <w:ilvl w:val="0"/>
          <w:numId w:val="1"/>
        </w:numPr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选择要申领的类型，然后点击“确定”</w:t>
      </w:r>
    </w:p>
    <w:p w14:paraId="52F02AE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1291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8D16">
      <w:pPr>
        <w:numPr>
          <w:ilvl w:val="0"/>
          <w:numId w:val="1"/>
        </w:numPr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填写必要的信息后，点击“保存并下一步”</w:t>
      </w:r>
    </w:p>
    <w:p w14:paraId="3F6FE4B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622925" cy="2673350"/>
            <wp:effectExtent l="0" t="0" r="317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4171D">
      <w:pPr>
        <w:numPr>
          <w:ilvl w:val="0"/>
          <w:numId w:val="1"/>
        </w:numPr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上传必要的附件材料后点击“保存”</w:t>
      </w:r>
    </w:p>
    <w:p w14:paraId="0D30643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93105" cy="2606675"/>
            <wp:effectExtent l="0" t="0" r="1079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CA20D">
      <w:pPr>
        <w:numPr>
          <w:ilvl w:val="0"/>
          <w:numId w:val="1"/>
        </w:numPr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确认填报资料无误后可点击“提交”。发送至企业内部审核</w:t>
      </w:r>
    </w:p>
    <w:p w14:paraId="3610995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042660" cy="27425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88EC5">
      <w:pPr>
        <w:numPr>
          <w:ilvl w:val="0"/>
          <w:numId w:val="1"/>
        </w:numPr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关闭浏览器然后重新打开以企业管理员身份登录系统。</w:t>
      </w:r>
    </w:p>
    <w:p w14:paraId="1287AB5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606415" cy="2572385"/>
            <wp:effectExtent l="0" t="0" r="698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E3F86">
      <w:pPr>
        <w:numPr>
          <w:ilvl w:val="0"/>
          <w:numId w:val="1"/>
        </w:numPr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点击“免申即享”然后选择项目进行审核</w:t>
      </w:r>
    </w:p>
    <w:p w14:paraId="31ED598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130925" cy="1252220"/>
            <wp:effectExtent l="0" t="0" r="317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5509C">
      <w:pPr>
        <w:numPr>
          <w:ilvl w:val="0"/>
          <w:numId w:val="1"/>
        </w:numPr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确认信息填报无误后点击“推荐”。提交给市业务处室审核</w:t>
      </w:r>
    </w:p>
    <w:p w14:paraId="26C4FB2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147435" cy="2041525"/>
            <wp:effectExtent l="0" t="0" r="1206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13CB">
      <w:pPr>
        <w:numPr>
          <w:ilvl w:val="0"/>
          <w:numId w:val="1"/>
        </w:numPr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如果在提交给市审核后发现提交信息有误需要重新修改。则以企业管理员身份撤回重新修改后再提交即可。</w:t>
      </w:r>
      <w:r>
        <w:rPr>
          <w:rFonts w:hint="eastAsia" w:ascii="方正仿宋_GB2312" w:hAnsi="方正仿宋_GB2312" w:eastAsia="方正仿宋_GB2312" w:cs="方正仿宋_GB2312"/>
          <w:color w:val="E54C5E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  <w:t>请注意在允许申报时间段内撤回。</w:t>
      </w:r>
    </w:p>
    <w:p w14:paraId="5169784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256655" cy="627380"/>
            <wp:effectExtent l="0" t="0" r="444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3D5D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212205" cy="2393315"/>
            <wp:effectExtent l="0" t="0" r="1079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220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0D807">
      <w:pPr>
        <w:numPr>
          <w:ilvl w:val="0"/>
          <w:numId w:val="0"/>
        </w:numPr>
        <w:ind w:leftChars="0"/>
      </w:pPr>
    </w:p>
    <w:p w14:paraId="0E8CE33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186B63F3-5208-4A3C-BAB5-A3EB4B6B510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DejaVu Sans">
    <w:altName w:val="MS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2" w:fontKey="{0EBF3F0A-C6D5-45ED-B267-13FF0C7299A5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EEDB6027-F869-4029-BC29-2E9B64718C61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D54B6D3A-E27A-4117-B530-5C9C76F655F4}"/>
  </w:font>
  <w:font w:name="WPSEMBED1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235786"/>
    <w:multiLevelType w:val="singleLevel"/>
    <w:tmpl w:val="1223578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AB75DD"/>
    <w:rsid w:val="09AB190E"/>
    <w:rsid w:val="1A8D3E14"/>
    <w:rsid w:val="41D50334"/>
    <w:rsid w:val="43756E57"/>
    <w:rsid w:val="60D23DA1"/>
    <w:rsid w:val="68CF776B"/>
    <w:rsid w:val="68DE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269</Words>
  <Characters>314</Characters>
  <Lines>0</Lines>
  <Paragraphs>0</Paragraphs>
  <TotalTime>2</TotalTime>
  <ScaleCrop>false</ScaleCrop>
  <LinksUpToDate>false</LinksUpToDate>
  <CharactersWithSpaces>314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2026-01-22T03:01:00Z</dcterms:created>
  <dc:creator>senli</dc:creator>
  <cp:lastModifiedBy>hzh</cp:lastModifiedBy>
  <dcterms:modified xsi:type="dcterms:W3CDTF">2026-01-27T09:21:09Z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DF9EE4862AE245B39B5362F919BD9195_12</vt:lpwstr>
  </property>
  <property fmtid="{D5CDD505-2E9C-101B-9397-08002B2CF9AE}" pid="4" name="KSOTemplateDocerSaveRecord">
    <vt:lpwstr>eyJoZGlkIjoiOTI2MTg3MjI0M2Y4ZDZmMWQxNDcxN2Q4OWFjODM5YjEiLCJ1c2VySWQiOiIzMTgyNjI3OTAifQ==</vt:lpwstr>
  </property>
</Properties>
</file>