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68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p w14:paraId="3EEAB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</w:rPr>
      </w:pPr>
    </w:p>
    <w:p w14:paraId="7BA06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202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5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年江门市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关键核心技术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“揭榜挂帅”制</w:t>
      </w:r>
    </w:p>
    <w:p w14:paraId="4F1D3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项目立项名单</w:t>
      </w:r>
    </w:p>
    <w:bookmarkEnd w:id="0"/>
    <w:tbl>
      <w:tblPr>
        <w:tblStyle w:val="2"/>
        <w:tblpPr w:leftFromText="180" w:rightFromText="180" w:vertAnchor="text" w:horzAnchor="page" w:tblpX="1590" w:tblpY="886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628"/>
        <w:gridCol w:w="3219"/>
        <w:gridCol w:w="1874"/>
      </w:tblGrid>
      <w:tr w14:paraId="6A05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2F0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2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7F4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21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2F90C">
            <w:pPr>
              <w:widowControl/>
              <w:spacing w:line="320" w:lineRule="exact"/>
              <w:ind w:leftChars="-71" w:right="-107" w:rightChars="-51" w:hanging="173" w:hangingChars="62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发榜单位</w:t>
            </w:r>
          </w:p>
        </w:tc>
        <w:tc>
          <w:tcPr>
            <w:tcW w:w="187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A25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拟资助金额</w:t>
            </w:r>
          </w:p>
        </w:tc>
      </w:tr>
      <w:tr w14:paraId="210F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075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B4DE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高硬度模具镜面加工精密五轴数控机床关键技术研发与产业化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699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广东今科机床有限公司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66EE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66万元</w:t>
            </w:r>
          </w:p>
        </w:tc>
      </w:tr>
      <w:tr w14:paraId="29C1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EF1C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4AD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生物基包膜控释肥膜材料改良项目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745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广东维生联塑科技股份有限公司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7C3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50万元</w:t>
            </w:r>
          </w:p>
        </w:tc>
      </w:tr>
      <w:tr w14:paraId="08501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3556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D1F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高性能钠离子电池层状氧化物正极材料的研发与产业化探索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662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江门市科恒实业股份有限公司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08D8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50万元</w:t>
            </w:r>
          </w:p>
        </w:tc>
      </w:tr>
      <w:tr w14:paraId="65F8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94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89E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7E3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适于智能除湿机的全铝一体式换热器关键技术研究及应用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F227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海信（广东）空调有限公司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EB2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30万元</w:t>
            </w:r>
          </w:p>
        </w:tc>
      </w:tr>
    </w:tbl>
    <w:p w14:paraId="68A41755"/>
    <w:p w14:paraId="57A7ECF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64677"/>
    <w:rsid w:val="3E56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2026-03-19T02:39:00Z</dcterms:created>
  <dc:creator>skexin</dc:creator>
  <cp:lastModifiedBy>skexin</cp:lastModifiedBy>
  <dcterms:modified xsi:type="dcterms:W3CDTF">2026-03-19T02:40:00Z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AD75B3E86E0B4152BC9E3DE0AEB14E96_11</vt:lpwstr>
  </property>
  <property fmtid="{D5CDD505-2E9C-101B-9397-08002B2CF9AE}" pid="4" name="KSOTemplateDocerSaveRecord">
    <vt:lpwstr>eyJoZGlkIjoiODhkNDhjYTkwMjU3Mzk1MWM5OGU3YWU1MzlhYzcwNGUifQ==</vt:lpwstr>
  </property>
</Properties>
</file>