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E1569">
      <w:pPr>
        <w:adjustRightInd w:val="0"/>
        <w:snapToGrid w:val="0"/>
        <w:ind w:firstLine="0" w:firstLineChars="0"/>
        <w:outlineLvl w:val="2"/>
        <w:rPr>
          <w:rFonts w:cs="Times New Roman"/>
          <w:szCs w:val="21"/>
        </w:rPr>
      </w:pPr>
      <w:r>
        <w:rPr>
          <w:rFonts w:cs="Times New Roman"/>
          <w:szCs w:val="21"/>
        </w:rPr>
        <w:t>附件</w:t>
      </w:r>
      <w:r>
        <w:rPr>
          <w:rFonts w:hint="eastAsia" w:cs="Times New Roman"/>
          <w:szCs w:val="21"/>
          <w:lang w:val="en-US" w:eastAsia="zh-CN"/>
        </w:rPr>
        <w:t>4</w:t>
      </w:r>
      <w:bookmarkStart w:id="2" w:name="_GoBack"/>
      <w:bookmarkEnd w:id="2"/>
    </w:p>
    <w:p w14:paraId="141FA299">
      <w:pPr>
        <w:ind w:firstLine="0" w:firstLineChars="0"/>
        <w:rPr>
          <w:rFonts w:cs="Times New Roman"/>
        </w:rPr>
      </w:pPr>
    </w:p>
    <w:p w14:paraId="5B71D9C9">
      <w:pPr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肇庆市中小企业数字化转型城市试点</w:t>
      </w:r>
    </w:p>
    <w:p w14:paraId="59E67FD8">
      <w:pPr>
        <w:ind w:firstLine="0" w:firstLineChars="0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咨询诊断服务企业满意度评价表</w:t>
      </w:r>
    </w:p>
    <w:p w14:paraId="0AB70F70">
      <w:pPr>
        <w:ind w:firstLine="0" w:firstLineChars="0"/>
        <w:rPr>
          <w:rFonts w:eastAsia="方正小标宋简体" w:cs="Times New Roman"/>
          <w:sz w:val="44"/>
          <w:szCs w:val="44"/>
        </w:rPr>
      </w:pPr>
    </w:p>
    <w:p w14:paraId="3B129031">
      <w:pPr>
        <w:ind w:firstLine="0" w:firstLineChars="0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试点企业（盖章）：</w:t>
      </w:r>
      <w:r>
        <w:rPr>
          <w:rFonts w:cs="Times New Roman"/>
          <w:bCs/>
          <w:sz w:val="28"/>
          <w:szCs w:val="28"/>
          <w:u w:val="single"/>
        </w:rPr>
        <w:t xml:space="preserve">                   </w:t>
      </w:r>
      <w:r>
        <w:rPr>
          <w:rFonts w:cs="Times New Roman"/>
          <w:bCs/>
          <w:sz w:val="28"/>
          <w:szCs w:val="28"/>
        </w:rPr>
        <w:t xml:space="preserve"> </w:t>
      </w:r>
    </w:p>
    <w:p w14:paraId="6FABDADC">
      <w:pPr>
        <w:ind w:firstLine="0" w:firstLineChars="0"/>
        <w:rPr>
          <w:rFonts w:cs="Times New Roman"/>
          <w:bCs/>
          <w:sz w:val="28"/>
          <w:szCs w:val="28"/>
        </w:rPr>
      </w:pPr>
    </w:p>
    <w:p w14:paraId="0CF5B082">
      <w:pPr>
        <w:ind w:firstLine="0" w:firstLineChars="0"/>
        <w:rPr>
          <w:rFonts w:cs="Times New Roman"/>
          <w:bCs/>
          <w:sz w:val="28"/>
          <w:szCs w:val="28"/>
          <w:u w:val="single"/>
        </w:rPr>
      </w:pPr>
      <w:r>
        <w:rPr>
          <w:rFonts w:hint="eastAsia" w:cs="Times New Roman"/>
          <w:bCs/>
          <w:sz w:val="28"/>
          <w:szCs w:val="28"/>
          <w:lang w:val="en-US" w:eastAsia="zh-CN"/>
        </w:rPr>
        <w:t>诊断机构</w:t>
      </w:r>
      <w:r>
        <w:rPr>
          <w:rFonts w:hint="eastAsia" w:cs="Times New Roman"/>
          <w:bCs/>
          <w:sz w:val="28"/>
          <w:szCs w:val="28"/>
          <w:lang w:eastAsia="zh-CN"/>
        </w:rPr>
        <w:t>（</w:t>
      </w:r>
      <w:r>
        <w:rPr>
          <w:rFonts w:hint="eastAsia" w:cs="Times New Roman"/>
          <w:bCs/>
          <w:sz w:val="28"/>
          <w:szCs w:val="28"/>
          <w:lang w:val="en-US" w:eastAsia="zh-CN"/>
        </w:rPr>
        <w:t>盖章</w:t>
      </w:r>
      <w:r>
        <w:rPr>
          <w:rFonts w:hint="eastAsia" w:cs="Times New Roman"/>
          <w:bCs/>
          <w:sz w:val="28"/>
          <w:szCs w:val="28"/>
          <w:lang w:eastAsia="zh-CN"/>
        </w:rPr>
        <w:t>）</w:t>
      </w:r>
      <w:r>
        <w:rPr>
          <w:rFonts w:cs="Times New Roman"/>
          <w:bCs/>
          <w:sz w:val="28"/>
          <w:szCs w:val="28"/>
        </w:rPr>
        <w:t>：</w:t>
      </w:r>
      <w:r>
        <w:rPr>
          <w:rFonts w:cs="Times New Roman"/>
          <w:bCs/>
          <w:sz w:val="28"/>
          <w:szCs w:val="28"/>
          <w:u w:val="single"/>
        </w:rPr>
        <w:t xml:space="preserve">                  </w:t>
      </w:r>
    </w:p>
    <w:p w14:paraId="49D8FAA6">
      <w:pPr>
        <w:ind w:firstLine="0" w:firstLineChars="0"/>
        <w:rPr>
          <w:rFonts w:cs="Times New Roman"/>
          <w:bCs/>
          <w:sz w:val="28"/>
          <w:szCs w:val="28"/>
        </w:rPr>
      </w:pPr>
    </w:p>
    <w:p w14:paraId="7745B850">
      <w:pPr>
        <w:ind w:firstLine="0" w:firstLineChars="0"/>
        <w:rPr>
          <w:rFonts w:hint="eastAsia" w:eastAsia="仿宋_GB2312" w:cs="Times New Roman"/>
          <w:bCs/>
          <w:sz w:val="28"/>
          <w:szCs w:val="28"/>
          <w:lang w:eastAsia="zh-CN"/>
        </w:rPr>
      </w:pPr>
      <w:r>
        <w:rPr>
          <w:rFonts w:cs="Times New Roman"/>
          <w:bCs/>
          <w:sz w:val="28"/>
          <w:szCs w:val="28"/>
        </w:rPr>
        <w:t>日期：</w:t>
      </w:r>
    </w:p>
    <w:tbl>
      <w:tblPr>
        <w:tblStyle w:val="8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342"/>
        <w:gridCol w:w="1329"/>
        <w:gridCol w:w="4031"/>
        <w:gridCol w:w="882"/>
        <w:gridCol w:w="837"/>
      </w:tblGrid>
      <w:tr w14:paraId="48E45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34D3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序号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E446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项目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F603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内容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6673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标准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D9E7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分值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E9E5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得分</w:t>
            </w:r>
          </w:p>
        </w:tc>
      </w:tr>
      <w:tr w14:paraId="7740E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264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8AB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人员保障</w:t>
            </w:r>
          </w:p>
          <w:p w14:paraId="25F7C7B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（20分）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8F9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人员构成</w:t>
            </w:r>
          </w:p>
          <w:p w14:paraId="1BD0EC5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</w:t>
            </w:r>
            <w:r>
              <w:rPr>
                <w:rFonts w:hint="eastAsia"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0分）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E0C2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咨询诊断团队具备数字化转型相关领域专业知识和技能，能够深刻理解数字化转型的核心概念。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6D2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EBE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61FC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4C3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7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065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74B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人员经验（10分）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6367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咨询诊断团队成员熟悉工信部</w:t>
            </w:r>
            <w:r>
              <w:rPr>
                <w:rFonts w:hint="eastAsia" w:cs="Times New Roman"/>
                <w:sz w:val="24"/>
              </w:rPr>
              <w:t>《中小企业数字化水平评测指标（2024年版）》最新版</w:t>
            </w:r>
            <w:r>
              <w:rPr>
                <w:rFonts w:cs="Times New Roman"/>
                <w:sz w:val="24"/>
              </w:rPr>
              <w:t>等文件要求，具有数字化转型相关咨询诊断经验。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9EA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24D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3CC24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A69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7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620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服务质量</w:t>
            </w:r>
          </w:p>
          <w:p w14:paraId="2B5DE6B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（70分）</w:t>
            </w:r>
          </w:p>
        </w:tc>
        <w:tc>
          <w:tcPr>
            <w:tcW w:w="7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6BF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现场咨询诊断服务质量（40分）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F6AD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能够准确分析数字技术在企业“研产、供、销、服”各个业务环节中的应用情况，准确把握企业数字化转型进展情况。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33C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1AF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212ED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223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7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DA4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87F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555C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能够准确定位企业数字化转型现状，对照评测</w:t>
            </w:r>
            <w:r>
              <w:rPr>
                <w:rFonts w:hint="eastAsia" w:cs="Times New Roman"/>
                <w:sz w:val="24"/>
              </w:rPr>
              <w:t>标准</w:t>
            </w:r>
            <w:r>
              <w:rPr>
                <w:rFonts w:cs="Times New Roman"/>
                <w:sz w:val="24"/>
              </w:rPr>
              <w:t>客观评判企业</w:t>
            </w:r>
            <w:r>
              <w:rPr>
                <w:rFonts w:hint="eastAsia" w:cs="Times New Roman"/>
                <w:sz w:val="24"/>
              </w:rPr>
              <w:t>当前</w:t>
            </w:r>
            <w:r>
              <w:rPr>
                <w:rFonts w:cs="Times New Roman"/>
                <w:sz w:val="24"/>
              </w:rPr>
              <w:t>数字化水平等级。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B05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BE8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4E0AF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0704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7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4DB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33A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1BFD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能够深入分析企业数字化转型痛点及短板，</w:t>
            </w:r>
            <w:r>
              <w:rPr>
                <w:rFonts w:hint="eastAsia" w:cs="Times New Roman"/>
                <w:sz w:val="24"/>
              </w:rPr>
              <w:t>并提出企业数字化转型的具体建议。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E08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B43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5018F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2D0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6</w:t>
            </w:r>
          </w:p>
        </w:tc>
        <w:tc>
          <w:tcPr>
            <w:tcW w:w="7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8D0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726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77FA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及时响应企业数字化转型咨询诊断需求，灵活运用多种方式有效提供咨询诊断服务，</w:t>
            </w:r>
            <w:r>
              <w:rPr>
                <w:rFonts w:hint="eastAsia" w:cs="Times New Roman"/>
                <w:sz w:val="24"/>
              </w:rPr>
              <w:t>且不影响</w:t>
            </w:r>
            <w:r>
              <w:rPr>
                <w:rFonts w:cs="Times New Roman"/>
                <w:sz w:val="24"/>
              </w:rPr>
              <w:t>企业正常生产经营</w:t>
            </w:r>
            <w:r>
              <w:rPr>
                <w:rFonts w:hint="eastAsia" w:cs="Times New Roman"/>
                <w:sz w:val="24"/>
              </w:rPr>
              <w:t>活动</w:t>
            </w:r>
            <w:r>
              <w:rPr>
                <w:rFonts w:cs="Times New Roman"/>
                <w:sz w:val="24"/>
              </w:rPr>
              <w:t>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254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6F0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4DBF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016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7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973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008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咨询诊断报告质量（30分）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DD81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咨询诊断报告条理清晰、客观真实、剖析准确、指引明确。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67F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C4B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55872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67F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7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EB4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41A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A79F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数字化</w:t>
            </w:r>
            <w:r>
              <w:rPr>
                <w:rFonts w:hint="eastAsia" w:cs="Times New Roman"/>
                <w:sz w:val="24"/>
              </w:rPr>
              <w:t>转型改造方向及建议</w:t>
            </w:r>
            <w:r>
              <w:rPr>
                <w:rFonts w:cs="Times New Roman"/>
                <w:sz w:val="24"/>
              </w:rPr>
              <w:t>务实可用，能够指导企业数字化转型工作。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E51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15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00F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16806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3A8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A21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服务态度</w:t>
            </w:r>
          </w:p>
          <w:p w14:paraId="488B0A5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（10分）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403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沟通交流</w:t>
            </w:r>
          </w:p>
          <w:p w14:paraId="4F67C03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（10分）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0FF7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文明有礼、善于沟通，业务素质较强，能够赢得企业的尊重和信赖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52A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3CD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 w14:paraId="69D89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54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C8E6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合计得分</w:t>
            </w:r>
          </w:p>
        </w:tc>
        <w:tc>
          <w:tcPr>
            <w:tcW w:w="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17A6"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 w:val="24"/>
              </w:rPr>
            </w:pPr>
          </w:p>
        </w:tc>
      </w:tr>
      <w:tr w14:paraId="2BFC3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8E0B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对本次</w:t>
            </w:r>
            <w:r>
              <w:rPr>
                <w:rFonts w:hint="eastAsia" w:cs="Times New Roman"/>
                <w:sz w:val="24"/>
              </w:rPr>
              <w:t>诊断</w:t>
            </w:r>
            <w:r>
              <w:rPr>
                <w:rFonts w:cs="Times New Roman"/>
                <w:sz w:val="24"/>
              </w:rPr>
              <w:t>服务商数字化转型咨询</w:t>
            </w:r>
            <w:r>
              <w:rPr>
                <w:rFonts w:hint="eastAsia" w:cs="Times New Roman"/>
                <w:sz w:val="24"/>
              </w:rPr>
              <w:t>诊断</w:t>
            </w:r>
            <w:r>
              <w:rPr>
                <w:rFonts w:cs="Times New Roman"/>
                <w:sz w:val="24"/>
              </w:rPr>
              <w:t>服务的评价：</w:t>
            </w:r>
          </w:p>
          <w:p w14:paraId="32F1A30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□</w:t>
            </w:r>
            <w:r>
              <w:rPr>
                <w:rFonts w:cs="Times New Roman"/>
                <w:sz w:val="24"/>
              </w:rPr>
              <w:t xml:space="preserve">非常满意（≥90分）      </w:t>
            </w:r>
            <w:bookmarkStart w:id="0" w:name="OLE_LINK20"/>
            <w:bookmarkStart w:id="1" w:name="OLE_LINK21"/>
            <w:r>
              <w:rPr>
                <w:rFonts w:hint="eastAsia" w:cs="Times New Roman"/>
                <w:sz w:val="24"/>
              </w:rPr>
              <w:t>□</w:t>
            </w:r>
            <w:bookmarkEnd w:id="0"/>
            <w:bookmarkEnd w:id="1"/>
            <w:r>
              <w:rPr>
                <w:rFonts w:cs="Times New Roman"/>
                <w:sz w:val="24"/>
              </w:rPr>
              <w:t xml:space="preserve">满意（≥70分）      </w:t>
            </w:r>
            <w:r>
              <w:rPr>
                <w:rFonts w:hint="eastAsia" w:cs="Times New Roman"/>
                <w:sz w:val="24"/>
              </w:rPr>
              <w:t>□</w:t>
            </w:r>
            <w:r>
              <w:rPr>
                <w:rFonts w:cs="Times New Roman"/>
                <w:sz w:val="24"/>
              </w:rPr>
              <w:t>不满意（＜70分）</w:t>
            </w:r>
          </w:p>
        </w:tc>
      </w:tr>
      <w:tr w14:paraId="6EE10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ECFF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  <w:p w14:paraId="3FCD7A10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是否有意向基于诊断结果开展数字化改造：   </w:t>
            </w:r>
            <w:r>
              <w:rPr>
                <w:rFonts w:hint="eastAsia" w:cs="Times New Roman"/>
                <w:sz w:val="24"/>
              </w:rPr>
              <w:t>□</w:t>
            </w:r>
            <w:r>
              <w:rPr>
                <w:rFonts w:cs="Times New Roman"/>
                <w:sz w:val="24"/>
              </w:rPr>
              <w:t xml:space="preserve">有意向   </w:t>
            </w:r>
            <w:r>
              <w:rPr>
                <w:rFonts w:hint="eastAsia" w:cs="Times New Roman"/>
                <w:sz w:val="24"/>
              </w:rPr>
              <w:t>□</w:t>
            </w:r>
            <w:r>
              <w:rPr>
                <w:rFonts w:cs="Times New Roman"/>
                <w:sz w:val="24"/>
              </w:rPr>
              <w:t>无意向</w:t>
            </w:r>
          </w:p>
          <w:p w14:paraId="48A80B52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  <w:p w14:paraId="04CE5E81">
            <w:pPr>
              <w:spacing w:line="240" w:lineRule="auto"/>
              <w:ind w:firstLine="0" w:firstLineChars="0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sz w:val="24"/>
              </w:rPr>
              <w:t>意向说明：</w:t>
            </w:r>
          </w:p>
          <w:p w14:paraId="7894ACF6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  <w:p w14:paraId="62C3336E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  <w:p w14:paraId="6174BA3D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  <w:p w14:paraId="6F3BDFF7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  <w:p w14:paraId="640BD72D">
            <w:pPr>
              <w:spacing w:line="240" w:lineRule="auto"/>
              <w:ind w:firstLine="0" w:firstLineChars="0"/>
              <w:rPr>
                <w:rFonts w:cs="Times New Roman"/>
                <w:sz w:val="24"/>
              </w:rPr>
            </w:pPr>
          </w:p>
        </w:tc>
      </w:tr>
    </w:tbl>
    <w:p w14:paraId="466169DC">
      <w:pPr>
        <w:ind w:firstLine="0" w:firstLineChars="0"/>
        <w:rPr>
          <w:rFonts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97" w:right="1440" w:bottom="1797" w:left="1440" w:header="851" w:footer="992" w:gutter="0"/>
      <w:pgNumType w:start="1"/>
      <w:cols w:space="425" w:num="1"/>
      <w:docGrid w:type="lines" w:linePitch="490" w:charSpace="4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F5565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66B6C">
                          <w:pPr>
                            <w:pStyle w:val="5"/>
                            <w:ind w:firstLine="56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166B6C">
                    <w:pPr>
                      <w:pStyle w:val="5"/>
                      <w:ind w:firstLine="56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CFFB4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31288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43221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871CE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E8E76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3249B"/>
    <w:rsid w:val="00013121"/>
    <w:rsid w:val="0001722B"/>
    <w:rsid w:val="000379C6"/>
    <w:rsid w:val="00040A33"/>
    <w:rsid w:val="00093FEA"/>
    <w:rsid w:val="000D1590"/>
    <w:rsid w:val="00100941"/>
    <w:rsid w:val="001C6DD9"/>
    <w:rsid w:val="001E494E"/>
    <w:rsid w:val="001F1692"/>
    <w:rsid w:val="001F5F74"/>
    <w:rsid w:val="00226B63"/>
    <w:rsid w:val="00262088"/>
    <w:rsid w:val="002708F1"/>
    <w:rsid w:val="002B2326"/>
    <w:rsid w:val="002D1A44"/>
    <w:rsid w:val="00313D5F"/>
    <w:rsid w:val="00335AFF"/>
    <w:rsid w:val="00341C1E"/>
    <w:rsid w:val="00345570"/>
    <w:rsid w:val="003A576F"/>
    <w:rsid w:val="003B5514"/>
    <w:rsid w:val="00426AAF"/>
    <w:rsid w:val="004379B6"/>
    <w:rsid w:val="004469CF"/>
    <w:rsid w:val="004E0725"/>
    <w:rsid w:val="005123A5"/>
    <w:rsid w:val="00657AE1"/>
    <w:rsid w:val="006E2A25"/>
    <w:rsid w:val="006E5E4C"/>
    <w:rsid w:val="006F4CD9"/>
    <w:rsid w:val="007235B2"/>
    <w:rsid w:val="007251F5"/>
    <w:rsid w:val="0072530E"/>
    <w:rsid w:val="0076215A"/>
    <w:rsid w:val="007E27B4"/>
    <w:rsid w:val="00886D01"/>
    <w:rsid w:val="008A22F3"/>
    <w:rsid w:val="008B147C"/>
    <w:rsid w:val="008D7E73"/>
    <w:rsid w:val="008F3045"/>
    <w:rsid w:val="009A79BF"/>
    <w:rsid w:val="00A02215"/>
    <w:rsid w:val="00A273C8"/>
    <w:rsid w:val="00A50602"/>
    <w:rsid w:val="00A6735D"/>
    <w:rsid w:val="00AA6E2F"/>
    <w:rsid w:val="00AF6238"/>
    <w:rsid w:val="00BE6146"/>
    <w:rsid w:val="00BF3E32"/>
    <w:rsid w:val="00C02AFE"/>
    <w:rsid w:val="00C43AD2"/>
    <w:rsid w:val="00D75C77"/>
    <w:rsid w:val="00D96D23"/>
    <w:rsid w:val="00DB651E"/>
    <w:rsid w:val="00DC6B12"/>
    <w:rsid w:val="00F00C70"/>
    <w:rsid w:val="00F23551"/>
    <w:rsid w:val="00FA6436"/>
    <w:rsid w:val="00FD5297"/>
    <w:rsid w:val="2A1910E5"/>
    <w:rsid w:val="33264A58"/>
    <w:rsid w:val="3D426DDD"/>
    <w:rsid w:val="4DF3249B"/>
    <w:rsid w:val="6AD01F41"/>
    <w:rsid w:val="7888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/>
      <w:outlineLvl w:val="1"/>
    </w:pPr>
    <w:rPr>
      <w:rFonts w:eastAsia="楷体_GB231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/>
      <w:outlineLvl w:val="2"/>
    </w:pPr>
    <w:rPr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0"/>
    <w:pPr>
      <w:spacing w:before="240" w:after="60"/>
      <w:ind w:firstLine="0" w:firstLineChars="0"/>
      <w:outlineLvl w:val="0"/>
    </w:pPr>
    <w:rPr>
      <w:rFonts w:eastAsia="方正小标宋简体" w:cstheme="majorBidi"/>
      <w:bCs/>
      <w:sz w:val="52"/>
      <w:szCs w:val="32"/>
    </w:rPr>
  </w:style>
  <w:style w:type="character" w:customStyle="1" w:styleId="10">
    <w:name w:val="页眉 字符"/>
    <w:basedOn w:val="9"/>
    <w:link w:val="6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2">
    <w:name w:val="标题 字符"/>
    <w:basedOn w:val="9"/>
    <w:link w:val="7"/>
    <w:qFormat/>
    <w:uiPriority w:val="0"/>
    <w:rPr>
      <w:rFonts w:ascii="Times New Roman" w:hAnsi="Times New Roman" w:eastAsia="方正小标宋简体" w:cstheme="majorBidi"/>
      <w:bCs/>
      <w:kern w:val="2"/>
      <w:sz w:val="5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605</Words>
  <Characters>630</Characters>
  <Lines>79</Lines>
  <Paragraphs>65</Paragraphs>
  <TotalTime>2</TotalTime>
  <ScaleCrop>false</ScaleCrop>
  <LinksUpToDate>false</LinksUpToDate>
  <CharactersWithSpaces>686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2025-04-28T09:05:00Z</dcterms:created>
  <dc:creator>王文静</dc:creator>
  <cp:lastModifiedBy>泳</cp:lastModifiedBy>
  <cp:lastPrinted>2025-10-29T09:15:00Z</cp:lastPrinted>
  <dcterms:modified xsi:type="dcterms:W3CDTF">2025-10-29T10:23:52Z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EF0BDD2A24A44B7284F6D3409B821F41_11</vt:lpwstr>
  </property>
  <property fmtid="{D5CDD505-2E9C-101B-9397-08002B2CF9AE}" pid="4" name="KSOTemplateDocerSaveRecord">
    <vt:lpwstr>eyJoZGlkIjoiZGIwMjg3YTQ2MzRjN2I1ZWM3ZTVkMDIwODA4NmI0ODYiLCJ1c2VySWQiOiI0NjIwNDczNjkifQ==</vt:lpwstr>
  </property>
</Properties>
</file>