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D1D94">
      <w:pPr>
        <w:ind w:firstLine="0" w:firstLineChars="0"/>
        <w:rPr>
          <w:rFonts w:hint="default" w:eastAsia="仿宋_GB2312"/>
          <w:sz w:val="32"/>
          <w:szCs w:val="24"/>
          <w:lang w:val="en-US" w:eastAsia="zh-CN"/>
        </w:rPr>
      </w:pPr>
      <w:r>
        <w:rPr>
          <w:rFonts w:hint="eastAsia"/>
          <w:sz w:val="32"/>
          <w:szCs w:val="24"/>
          <w:lang w:val="en-US" w:eastAsia="zh-CN"/>
        </w:rPr>
        <w:t>附件3</w:t>
      </w:r>
    </w:p>
    <w:p w14:paraId="5306630D">
      <w:pPr>
        <w:ind w:firstLine="0" w:firstLineChars="0"/>
        <w:rPr>
          <w:rFonts w:hint="eastAsia"/>
        </w:rPr>
      </w:pPr>
    </w:p>
    <w:p w14:paraId="0BBDD75F">
      <w:pPr>
        <w:ind w:firstLine="0" w:firstLineChars="0"/>
      </w:pPr>
      <w:r>
        <w:rPr>
          <w:rFonts w:hint="eastAsia"/>
        </w:rPr>
        <w:t>模板</w:t>
      </w:r>
      <w:r>
        <w:rPr>
          <w:rFonts w:hint="eastAsia"/>
          <w:lang w:val="en-US" w:eastAsia="zh-CN"/>
        </w:rPr>
        <w:t>一</w:t>
      </w:r>
      <w:r>
        <w:rPr>
          <w:rFonts w:hint="eastAsia"/>
        </w:rPr>
        <w:t>：</w:t>
      </w:r>
      <w:r>
        <w:rPr>
          <w:rFonts w:hint="eastAsia"/>
          <w:lang w:val="en-US" w:eastAsia="zh-CN"/>
        </w:rPr>
        <w:t>数字化</w:t>
      </w:r>
      <w:r>
        <w:rPr>
          <w:rFonts w:hint="eastAsia"/>
        </w:rPr>
        <w:t>牵引单位（同时提供数字化改造服务）、企业双方参考模板</w:t>
      </w:r>
    </w:p>
    <w:p w14:paraId="0CFBFF74">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693D435B">
      <w:pPr>
        <w:pStyle w:val="23"/>
        <w:spacing w:line="540" w:lineRule="exact"/>
        <w:ind w:firstLine="0" w:firstLineChars="0"/>
      </w:pPr>
      <w:r>
        <w:rPr>
          <w:szCs w:val="28"/>
        </w:rPr>
        <w:t>甲方</w:t>
      </w:r>
      <w:r>
        <w:rPr>
          <w:rFonts w:hint="eastAsia"/>
          <w:szCs w:val="28"/>
        </w:rPr>
        <w:t>：__________________________________</w:t>
      </w:r>
      <w:r>
        <w:rPr>
          <w:szCs w:val="28"/>
        </w:rPr>
        <w:softHyphen/>
      </w:r>
      <w:r>
        <w:rPr>
          <w:szCs w:val="28"/>
        </w:rPr>
        <w:softHyphen/>
      </w:r>
      <w:r>
        <w:rPr>
          <w:szCs w:val="28"/>
        </w:rPr>
        <w:softHyphen/>
      </w:r>
      <w:r>
        <w:rPr>
          <w:rFonts w:hint="eastAsia"/>
          <w:szCs w:val="28"/>
        </w:rPr>
        <w:t>________________</w:t>
      </w:r>
    </w:p>
    <w:p w14:paraId="3BE3836D">
      <w:pPr>
        <w:spacing w:line="540" w:lineRule="exact"/>
        <w:ind w:firstLine="560"/>
        <w:rPr>
          <w:szCs w:val="28"/>
        </w:rPr>
      </w:pPr>
      <w:r>
        <w:rPr>
          <w:rFonts w:hint="eastAsia"/>
          <w:szCs w:val="28"/>
        </w:rPr>
        <w:t>统一社会信用代码：__________________________________</w:t>
      </w:r>
    </w:p>
    <w:p w14:paraId="2235ADB6">
      <w:pPr>
        <w:spacing w:line="540" w:lineRule="exact"/>
        <w:ind w:firstLine="560"/>
        <w:rPr>
          <w:szCs w:val="28"/>
          <w:u w:val="single"/>
        </w:rPr>
      </w:pPr>
      <w:r>
        <w:rPr>
          <w:rFonts w:hint="eastAsia"/>
          <w:szCs w:val="28"/>
        </w:rPr>
        <w:t>法定地址：__________________________________________</w:t>
      </w:r>
    </w:p>
    <w:p w14:paraId="0055F30B">
      <w:pPr>
        <w:spacing w:line="540" w:lineRule="exact"/>
        <w:ind w:firstLine="560"/>
        <w:rPr>
          <w:szCs w:val="28"/>
        </w:rPr>
      </w:pPr>
      <w:r>
        <w:rPr>
          <w:rFonts w:hint="eastAsia"/>
          <w:szCs w:val="28"/>
        </w:rPr>
        <w:t>联系人：____________________________________________</w:t>
      </w:r>
    </w:p>
    <w:p w14:paraId="7C598AE4">
      <w:pPr>
        <w:spacing w:line="540" w:lineRule="exact"/>
        <w:ind w:firstLine="560"/>
        <w:rPr>
          <w:szCs w:val="28"/>
          <w:u w:val="single"/>
        </w:rPr>
      </w:pPr>
      <w:r>
        <w:rPr>
          <w:rFonts w:hint="eastAsia"/>
          <w:szCs w:val="28"/>
        </w:rPr>
        <w:t>联系电话：__________________________________________</w:t>
      </w:r>
    </w:p>
    <w:p w14:paraId="075FC241">
      <w:pPr>
        <w:spacing w:line="540" w:lineRule="exact"/>
        <w:ind w:firstLine="560"/>
        <w:rPr>
          <w:szCs w:val="28"/>
        </w:rPr>
      </w:pPr>
      <w:r>
        <w:rPr>
          <w:rFonts w:hint="eastAsia"/>
          <w:szCs w:val="28"/>
        </w:rPr>
        <w:t>银行账号：__________________________________________</w:t>
      </w:r>
    </w:p>
    <w:p w14:paraId="7FABFECB">
      <w:pPr>
        <w:spacing w:line="540" w:lineRule="exact"/>
        <w:ind w:firstLine="560"/>
        <w:rPr>
          <w:szCs w:val="28"/>
          <w:u w:val="single"/>
        </w:rPr>
      </w:pPr>
      <w:r>
        <w:rPr>
          <w:rFonts w:hint="eastAsia"/>
          <w:szCs w:val="28"/>
        </w:rPr>
        <w:t>开户银行：__________________________________________</w:t>
      </w:r>
    </w:p>
    <w:p w14:paraId="055492BD">
      <w:pPr>
        <w:ind w:firstLine="560"/>
      </w:pPr>
    </w:p>
    <w:p w14:paraId="76F1AF82">
      <w:pPr>
        <w:pStyle w:val="23"/>
        <w:spacing w:line="540" w:lineRule="exact"/>
        <w:ind w:firstLine="0" w:firstLineChars="0"/>
        <w:rPr>
          <w:rFonts w:hint="default" w:eastAsia="仿宋_GB2312"/>
          <w:lang w:val="en-US" w:eastAsia="zh-CN"/>
        </w:rPr>
      </w:pPr>
      <w:r>
        <w:rPr>
          <w:rFonts w:hint="eastAsia"/>
          <w:szCs w:val="28"/>
          <w:highlight w:val="none"/>
        </w:rPr>
        <w:t>乙方（数字化牵引单位</w:t>
      </w:r>
      <w:r>
        <w:rPr>
          <w:rFonts w:hint="eastAsia"/>
          <w:szCs w:val="28"/>
        </w:rPr>
        <w:t>且为</w:t>
      </w:r>
      <w:r>
        <w:rPr>
          <w:rFonts w:hint="eastAsia"/>
          <w:szCs w:val="28"/>
          <w:highlight w:val="none"/>
        </w:rPr>
        <w:t>数字化产品和服务提供商）：</w:t>
      </w:r>
      <w:r>
        <w:rPr>
          <w:szCs w:val="28"/>
          <w:highlight w:val="none"/>
        </w:rPr>
        <w:t>__</w:t>
      </w:r>
      <w:r>
        <w:rPr>
          <w:szCs w:val="28"/>
          <w:highlight w:val="none"/>
        </w:rPr>
        <w:softHyphen/>
      </w:r>
      <w:r>
        <w:rPr>
          <w:szCs w:val="28"/>
          <w:highlight w:val="none"/>
        </w:rPr>
        <w:softHyphen/>
      </w:r>
      <w:r>
        <w:rPr>
          <w:szCs w:val="28"/>
          <w:highlight w:val="none"/>
        </w:rPr>
        <w:softHyphen/>
      </w:r>
      <w:r>
        <w:rPr>
          <w:szCs w:val="28"/>
          <w:highlight w:val="none"/>
        </w:rPr>
        <w:t>___________</w:t>
      </w:r>
      <w:r>
        <w:rPr>
          <w:rFonts w:hint="eastAsia"/>
          <w:szCs w:val="28"/>
        </w:rPr>
        <w:t>__________________________________</w:t>
      </w:r>
      <w:r>
        <w:rPr>
          <w:szCs w:val="28"/>
        </w:rPr>
        <w:softHyphen/>
      </w:r>
      <w:r>
        <w:rPr>
          <w:szCs w:val="28"/>
        </w:rPr>
        <w:softHyphen/>
      </w:r>
      <w:r>
        <w:rPr>
          <w:szCs w:val="28"/>
        </w:rPr>
        <w:softHyphen/>
      </w:r>
      <w:r>
        <w:rPr>
          <w:rFonts w:hint="eastAsia"/>
          <w:szCs w:val="28"/>
        </w:rPr>
        <w:t>__</w:t>
      </w:r>
    </w:p>
    <w:p w14:paraId="30E6FD59">
      <w:pPr>
        <w:spacing w:line="540" w:lineRule="exact"/>
        <w:ind w:firstLine="560"/>
        <w:rPr>
          <w:szCs w:val="28"/>
        </w:rPr>
      </w:pPr>
      <w:r>
        <w:rPr>
          <w:rFonts w:hint="eastAsia"/>
          <w:szCs w:val="28"/>
        </w:rPr>
        <w:t>统一社会信用代码：__________________________________</w:t>
      </w:r>
    </w:p>
    <w:p w14:paraId="28920132">
      <w:pPr>
        <w:spacing w:line="540" w:lineRule="exact"/>
        <w:ind w:firstLine="560"/>
        <w:rPr>
          <w:szCs w:val="28"/>
          <w:u w:val="single"/>
        </w:rPr>
      </w:pPr>
      <w:r>
        <w:rPr>
          <w:rFonts w:hint="eastAsia"/>
          <w:szCs w:val="28"/>
        </w:rPr>
        <w:t>法定地址：__________________________________________</w:t>
      </w:r>
    </w:p>
    <w:p w14:paraId="0444A80B">
      <w:pPr>
        <w:spacing w:line="540" w:lineRule="exact"/>
        <w:ind w:firstLine="560"/>
        <w:rPr>
          <w:szCs w:val="28"/>
        </w:rPr>
      </w:pPr>
      <w:r>
        <w:rPr>
          <w:rFonts w:hint="eastAsia"/>
          <w:szCs w:val="28"/>
        </w:rPr>
        <w:t>联系人：____________________________________________</w:t>
      </w:r>
    </w:p>
    <w:p w14:paraId="58EF6F68">
      <w:pPr>
        <w:spacing w:line="540" w:lineRule="exact"/>
        <w:ind w:firstLine="560"/>
        <w:rPr>
          <w:szCs w:val="28"/>
          <w:u w:val="single"/>
        </w:rPr>
      </w:pPr>
      <w:r>
        <w:rPr>
          <w:rFonts w:hint="eastAsia"/>
          <w:szCs w:val="28"/>
        </w:rPr>
        <w:t>联系电话：__________________________________________</w:t>
      </w:r>
    </w:p>
    <w:p w14:paraId="7491D892">
      <w:pPr>
        <w:spacing w:line="540" w:lineRule="exact"/>
        <w:ind w:firstLine="560"/>
        <w:rPr>
          <w:szCs w:val="28"/>
        </w:rPr>
      </w:pPr>
      <w:r>
        <w:rPr>
          <w:rFonts w:hint="eastAsia"/>
          <w:szCs w:val="28"/>
        </w:rPr>
        <w:t>银行账号：__________________________________________</w:t>
      </w:r>
    </w:p>
    <w:p w14:paraId="1A2E598B">
      <w:pPr>
        <w:spacing w:line="540" w:lineRule="exact"/>
        <w:ind w:firstLine="560"/>
        <w:rPr>
          <w:szCs w:val="28"/>
          <w:u w:val="single"/>
        </w:rPr>
      </w:pPr>
      <w:r>
        <w:rPr>
          <w:rFonts w:hint="eastAsia"/>
          <w:szCs w:val="28"/>
        </w:rPr>
        <w:t>开户银行：__________________________________________</w:t>
      </w:r>
    </w:p>
    <w:p w14:paraId="7E932E34">
      <w:pPr>
        <w:ind w:firstLine="560"/>
      </w:pPr>
    </w:p>
    <w:p w14:paraId="23DFE641">
      <w:pPr>
        <w:ind w:firstLine="560"/>
        <w:rPr>
          <w:szCs w:val="28"/>
          <w:highlight w:val="yellow"/>
        </w:rPr>
      </w:pPr>
    </w:p>
    <w:p w14:paraId="3BA241B3">
      <w:pPr>
        <w:pStyle w:val="2"/>
        <w:rPr>
          <w:szCs w:val="28"/>
          <w:highlight w:val="yellow"/>
        </w:rPr>
      </w:pPr>
    </w:p>
    <w:p w14:paraId="5F7BDE1D">
      <w:pPr>
        <w:pStyle w:val="3"/>
      </w:pPr>
    </w:p>
    <w:p w14:paraId="5C697BEC">
      <w:pPr>
        <w:adjustRightInd w:val="0"/>
        <w:snapToGrid w:val="0"/>
        <w:ind w:firstLine="560"/>
        <w:rPr>
          <w:rFonts w:hint="eastAsia" w:cs="Times New Roman"/>
          <w:szCs w:val="28"/>
        </w:rPr>
      </w:pPr>
      <w:r>
        <w:rPr>
          <w:rFonts w:cs="Times New Roman"/>
          <w:szCs w:val="28"/>
        </w:rPr>
        <w:t>本协议由下列双方：</w:t>
      </w:r>
      <w:r>
        <w:rPr>
          <w:rFonts w:cs="Times New Roman"/>
          <w:szCs w:val="28"/>
          <w:u w:val="single"/>
        </w:rPr>
        <w:t xml:space="preserve">        </w:t>
      </w:r>
      <w:r>
        <w:rPr>
          <w:rFonts w:hint="eastAsia" w:cs="Times New Roman"/>
          <w:szCs w:val="28"/>
          <w:u w:val="single"/>
        </w:rPr>
        <w:t xml:space="preserve"> </w:t>
      </w:r>
      <w:r>
        <w:rPr>
          <w:rFonts w:hint="eastAsia" w:cs="Times New Roman"/>
          <w:szCs w:val="28"/>
          <w:u w:val="single"/>
          <w:lang w:val="en-US" w:eastAsia="zh-CN"/>
        </w:rPr>
        <w:t xml:space="preserve">                        </w:t>
      </w:r>
      <w:r>
        <w:rPr>
          <w:rFonts w:hint="eastAsia" w:cs="Times New Roman"/>
          <w:szCs w:val="28"/>
          <w:u w:val="single"/>
        </w:rPr>
        <w:t xml:space="preserve">      </w:t>
      </w: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rPr>
        <w:t>（以下称甲方）</w:t>
      </w:r>
      <w:r>
        <w:rPr>
          <w:rFonts w:hint="eastAsia" w:cs="Times New Roman"/>
          <w:szCs w:val="28"/>
        </w:rPr>
        <w:t>、</w:t>
      </w:r>
    </w:p>
    <w:p w14:paraId="30DEB5AD">
      <w:pPr>
        <w:adjustRightInd w:val="0"/>
        <w:snapToGrid w:val="0"/>
        <w:ind w:firstLine="0" w:firstLineChars="0"/>
        <w:rPr>
          <w:szCs w:val="28"/>
        </w:rPr>
      </w:pP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u w:val="single"/>
        </w:rPr>
        <w:t xml:space="preserve">           </w:t>
      </w:r>
      <w:r>
        <w:rPr>
          <w:rFonts w:eastAsia="仿宋_GB2312" w:cs="Times New Roman"/>
          <w:szCs w:val="28"/>
        </w:rPr>
        <w:t>（</w:t>
      </w:r>
      <w:r>
        <w:rPr>
          <w:rFonts w:cs="Times New Roman"/>
          <w:szCs w:val="28"/>
        </w:rPr>
        <w:t>以下称乙方）在中国</w:t>
      </w:r>
      <w:r>
        <w:rPr>
          <w:rFonts w:hint="eastAsia" w:cs="Times New Roman"/>
          <w:szCs w:val="28"/>
        </w:rPr>
        <w:t>肇庆</w:t>
      </w:r>
      <w:r>
        <w:rPr>
          <w:rFonts w:cs="Times New Roman"/>
          <w:szCs w:val="28"/>
        </w:rPr>
        <w:t>签署。</w:t>
      </w:r>
    </w:p>
    <w:p w14:paraId="4BBC6798">
      <w:pPr>
        <w:pStyle w:val="4"/>
        <w:ind w:firstLine="560"/>
        <w:rPr>
          <w:rFonts w:hint="eastAsia"/>
          <w:color w:val="FF0000"/>
          <w:szCs w:val="28"/>
        </w:rPr>
      </w:pPr>
      <w:r>
        <w:rPr>
          <w:rFonts w:hint="eastAsia"/>
          <w:szCs w:val="28"/>
        </w:rPr>
        <w:t>一、服务要求</w:t>
      </w:r>
    </w:p>
    <w:p w14:paraId="15DEFDC0">
      <w:pPr>
        <w:pStyle w:val="5"/>
        <w:ind w:firstLine="560"/>
      </w:pPr>
      <w:r>
        <w:rPr>
          <w:rFonts w:hint="eastAsia"/>
        </w:rPr>
        <w:t>1.1服务内容说</w:t>
      </w:r>
      <w:r>
        <w:rPr>
          <w:rFonts w:hint="eastAsia"/>
          <w:highlight w:val="none"/>
        </w:rPr>
        <w:t>明</w:t>
      </w:r>
      <w:r>
        <w:rPr>
          <w:rFonts w:hint="eastAsia"/>
          <w:b/>
          <w:bCs/>
          <w:i/>
          <w:iCs/>
          <w:color w:val="FF0000"/>
          <w:highlight w:val="none"/>
        </w:rPr>
        <w:t>（可根据实际情况调整，但需列明改造服务所涉及到的数字化产品与服务清单以及单项产品的订购量和金额）</w:t>
      </w:r>
    </w:p>
    <w:p w14:paraId="26B965D3">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1841689">
      <w:pPr>
        <w:ind w:firstLine="0" w:firstLineChars="0"/>
        <w:jc w:val="center"/>
        <w:rPr>
          <w:b/>
          <w:bCs/>
        </w:rPr>
      </w:pPr>
      <w:r>
        <w:rPr>
          <w:rFonts w:hint="eastAsia"/>
          <w:b/>
          <w:bCs/>
        </w:rPr>
        <w:t>数字化产品/服务清单</w:t>
      </w:r>
    </w:p>
    <w:tbl>
      <w:tblPr>
        <w:tblStyle w:val="25"/>
        <w:tblW w:w="5995"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9"/>
        <w:gridCol w:w="1663"/>
        <w:gridCol w:w="1411"/>
        <w:gridCol w:w="1383"/>
        <w:gridCol w:w="1651"/>
        <w:gridCol w:w="792"/>
        <w:gridCol w:w="1193"/>
        <w:gridCol w:w="1341"/>
      </w:tblGrid>
      <w:tr w14:paraId="5063DAB3">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D2AF85D">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748712ED">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CEDF3C6">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4FADDF80">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6412FB">
            <w:pPr>
              <w:pStyle w:val="22"/>
              <w:snapToGrid w:val="0"/>
              <w:spacing w:line="240" w:lineRule="auto"/>
              <w:rPr>
                <w:sz w:val="24"/>
                <w:szCs w:val="24"/>
              </w:rPr>
            </w:pPr>
            <w:r>
              <w:rPr>
                <w:sz w:val="24"/>
                <w:szCs w:val="24"/>
              </w:rPr>
              <w:t>服务期限</w:t>
            </w:r>
          </w:p>
          <w:p w14:paraId="435887DC">
            <w:pPr>
              <w:pStyle w:val="22"/>
              <w:snapToGrid w:val="0"/>
              <w:spacing w:line="240" w:lineRule="auto"/>
              <w:rPr>
                <w:sz w:val="24"/>
                <w:szCs w:val="24"/>
              </w:rPr>
            </w:pPr>
            <w:r>
              <w:rPr>
                <w:sz w:val="24"/>
                <w:szCs w:val="24"/>
              </w:rPr>
              <w:t>单价（</w:t>
            </w:r>
            <w:r>
              <w:t>不</w:t>
            </w:r>
            <w:r>
              <w:rPr>
                <w:sz w:val="24"/>
                <w:szCs w:val="24"/>
              </w:rPr>
              <w:t>含税，元）</w:t>
            </w:r>
          </w:p>
        </w:tc>
        <w:tc>
          <w:tcPr>
            <w:tcW w:w="393" w:type="pct"/>
            <w:tcBorders>
              <w:left w:val="single" w:color="000000" w:sz="6" w:space="0"/>
              <w:bottom w:val="single" w:color="000000" w:sz="6" w:space="0"/>
              <w:right w:val="single" w:color="000000" w:sz="6" w:space="0"/>
            </w:tcBorders>
            <w:vAlign w:val="center"/>
          </w:tcPr>
          <w:p w14:paraId="0A1A60F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3107615D">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032F0102">
            <w:pPr>
              <w:pStyle w:val="22"/>
              <w:snapToGrid w:val="0"/>
              <w:spacing w:line="240" w:lineRule="auto"/>
              <w:rPr>
                <w:sz w:val="24"/>
                <w:szCs w:val="24"/>
              </w:rPr>
            </w:pPr>
            <w:r>
              <w:t>税率与含税</w:t>
            </w:r>
            <w:r>
              <w:rPr>
                <w:sz w:val="24"/>
                <w:szCs w:val="24"/>
              </w:rPr>
              <w:t>总价</w:t>
            </w:r>
          </w:p>
          <w:p w14:paraId="3D46637F">
            <w:pPr>
              <w:pStyle w:val="22"/>
              <w:snapToGrid w:val="0"/>
              <w:spacing w:line="240" w:lineRule="auto"/>
              <w:rPr>
                <w:sz w:val="24"/>
                <w:szCs w:val="24"/>
              </w:rPr>
            </w:pPr>
            <w:r>
              <w:rPr>
                <w:sz w:val="24"/>
                <w:szCs w:val="24"/>
              </w:rPr>
              <w:t>（元）</w:t>
            </w:r>
          </w:p>
        </w:tc>
      </w:tr>
      <w:tr w14:paraId="4D06C510">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1C9F486">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5BB676F2">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1FDF996">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75C908A">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521B596">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793FEF7B">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24D334E1">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55A05D99">
            <w:pPr>
              <w:pStyle w:val="22"/>
              <w:snapToGrid w:val="0"/>
              <w:spacing w:line="240" w:lineRule="auto"/>
              <w:rPr>
                <w:i/>
                <w:iCs/>
                <w:color w:val="FF0000"/>
              </w:rPr>
            </w:pPr>
            <w:r>
              <w:rPr>
                <w:i/>
                <w:iCs/>
                <w:color w:val="FF0000"/>
              </w:rPr>
              <w:t>如：6%，</w:t>
            </w:r>
          </w:p>
          <w:p w14:paraId="0433A9D3">
            <w:pPr>
              <w:pStyle w:val="22"/>
              <w:snapToGrid w:val="0"/>
              <w:spacing w:line="240" w:lineRule="auto"/>
              <w:rPr>
                <w:sz w:val="24"/>
                <w:szCs w:val="24"/>
              </w:rPr>
            </w:pPr>
            <w:r>
              <w:rPr>
                <w:i/>
                <w:iCs/>
                <w:color w:val="FF0000"/>
              </w:rPr>
              <w:t>110000元</w:t>
            </w:r>
          </w:p>
        </w:tc>
      </w:tr>
      <w:tr w14:paraId="6B9FBF95">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7C2E69C">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2B15A273">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805DCF5">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3FA9247">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ECA573B">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03813712">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F2A6FB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6A0C0EC6">
            <w:pPr>
              <w:pStyle w:val="22"/>
              <w:snapToGrid w:val="0"/>
              <w:spacing w:line="240" w:lineRule="auto"/>
              <w:rPr>
                <w:sz w:val="24"/>
                <w:szCs w:val="24"/>
              </w:rPr>
            </w:pPr>
          </w:p>
        </w:tc>
      </w:tr>
      <w:tr w14:paraId="5629271D">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A85A86B">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249B034A">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9D9EF5E">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8C0DFE8">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A5AC3A9">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17111851">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DEA0D0">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48CC06AE">
            <w:pPr>
              <w:pStyle w:val="22"/>
              <w:snapToGrid w:val="0"/>
              <w:spacing w:line="240" w:lineRule="auto"/>
              <w:rPr>
                <w:sz w:val="24"/>
                <w:szCs w:val="24"/>
              </w:rPr>
            </w:pPr>
          </w:p>
        </w:tc>
      </w:tr>
      <w:tr w14:paraId="4D0D11B8">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3CE5E94">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1F0EFB7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1CD25B80">
            <w:pPr>
              <w:pStyle w:val="22"/>
              <w:snapToGrid w:val="0"/>
              <w:spacing w:line="240" w:lineRule="auto"/>
              <w:rPr>
                <w:sz w:val="24"/>
                <w:szCs w:val="24"/>
              </w:rPr>
            </w:pPr>
          </w:p>
        </w:tc>
      </w:tr>
    </w:tbl>
    <w:p w14:paraId="7DF10ABD">
      <w:pPr>
        <w:pStyle w:val="2"/>
        <w:ind w:firstLine="560"/>
      </w:pPr>
    </w:p>
    <w:p w14:paraId="2335E787">
      <w:pPr>
        <w:pStyle w:val="5"/>
        <w:ind w:firstLine="560"/>
        <w:rPr>
          <w:b/>
          <w:bCs/>
          <w:i/>
          <w:iCs/>
          <w:color w:val="FF0000"/>
        </w:rPr>
      </w:pPr>
      <w:r>
        <w:rPr>
          <w:rFonts w:hint="eastAsia"/>
        </w:rPr>
        <w:t>1.2技术支持与服务</w:t>
      </w:r>
      <w:r>
        <w:rPr>
          <w:rFonts w:hint="eastAsia"/>
          <w:b/>
          <w:bCs/>
          <w:i/>
          <w:iCs/>
          <w:color w:val="FF0000"/>
        </w:rPr>
        <w:t>（</w:t>
      </w:r>
      <w:r>
        <w:rPr>
          <w:rFonts w:hint="eastAsia"/>
          <w:b/>
          <w:bCs/>
          <w:i/>
          <w:iCs/>
          <w:color w:val="FF0000"/>
          <w:highlight w:val="none"/>
        </w:rPr>
        <w:t>可根据实际情况调整，但需明确改造的实施周期</w:t>
      </w:r>
      <w:r>
        <w:rPr>
          <w:rFonts w:hint="eastAsia"/>
          <w:b/>
          <w:bCs/>
          <w:i/>
          <w:iCs/>
          <w:color w:val="FF0000"/>
        </w:rPr>
        <w:t>）</w:t>
      </w:r>
    </w:p>
    <w:p w14:paraId="65FFEB0D">
      <w:pPr>
        <w:ind w:firstLine="560"/>
        <w:rPr>
          <w:szCs w:val="28"/>
        </w:rPr>
      </w:pPr>
      <w:r>
        <w:rPr>
          <w:rFonts w:hint="eastAsia"/>
          <w:szCs w:val="28"/>
        </w:rPr>
        <w:t>1.2.1项目实施时间为</w:t>
      </w:r>
      <w:r>
        <w:rPr>
          <w:rFonts w:hint="eastAsia"/>
          <w:b/>
          <w:bCs/>
          <w:color w:val="FF0000"/>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25E936BA">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7EE551B6">
      <w:pPr>
        <w:ind w:firstLine="560"/>
        <w:rPr>
          <w:szCs w:val="28"/>
        </w:rPr>
      </w:pPr>
      <w:r>
        <w:rPr>
          <w:rFonts w:hint="eastAsia"/>
          <w:szCs w:val="28"/>
        </w:rPr>
        <w:t>1.2.3乙方应于合同签订并收到首期款项后</w:t>
      </w:r>
      <w:r>
        <w:rPr>
          <w:rFonts w:hint="eastAsia"/>
          <w:b/>
          <w:bCs/>
          <w:color w:val="FF0000"/>
          <w:szCs w:val="28"/>
          <w:highlight w:val="none"/>
        </w:rPr>
        <w:t>【__】</w:t>
      </w:r>
      <w:r>
        <w:rPr>
          <w:rFonts w:hint="eastAsia"/>
          <w:szCs w:val="28"/>
        </w:rPr>
        <w:t>个工作日内，完成本项目设计、实施方案的制定。</w:t>
      </w:r>
    </w:p>
    <w:p w14:paraId="3E7CB2A5">
      <w:pPr>
        <w:ind w:firstLine="560"/>
        <w:rPr>
          <w:szCs w:val="28"/>
        </w:rPr>
      </w:pPr>
      <w:r>
        <w:rPr>
          <w:rFonts w:hint="eastAsia"/>
          <w:szCs w:val="28"/>
        </w:rPr>
        <w:t>1.2.4因甲方原因造成乙方不能按期完成工作的，经甲方确认后（确认方式包括：书面、邮件、现场负责人签字等），乙方工作期可以顺延。顺延的日期与甲方造成乙方不能正常工作的日期相等。</w:t>
      </w:r>
    </w:p>
    <w:p w14:paraId="50DE43C6">
      <w:pPr>
        <w:ind w:firstLine="560"/>
        <w:rPr>
          <w:szCs w:val="28"/>
        </w:rPr>
      </w:pPr>
      <w:r>
        <w:rPr>
          <w:rFonts w:hint="eastAsia"/>
          <w:szCs w:val="28"/>
        </w:rPr>
        <w:t>1.2.5如甲方变更本合同系统使用人、所有人和硬件所有人、持有人，需提前5个工作日书面通知乙方。</w:t>
      </w:r>
    </w:p>
    <w:p w14:paraId="79DAE8FB">
      <w:pPr>
        <w:pStyle w:val="5"/>
        <w:ind w:firstLine="560"/>
      </w:pPr>
      <w:bookmarkStart w:id="0" w:name="_Toc47457804"/>
      <w:r>
        <w:rPr>
          <w:rFonts w:hint="eastAsia"/>
        </w:rPr>
        <w:t>1.3培训</w:t>
      </w:r>
      <w:bookmarkEnd w:id="0"/>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E28CE28">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5E79C0CD">
      <w:pPr>
        <w:ind w:firstLine="560"/>
        <w:rPr>
          <w:szCs w:val="28"/>
        </w:rPr>
      </w:pPr>
      <w:r>
        <w:rPr>
          <w:rFonts w:hint="eastAsia"/>
          <w:szCs w:val="28"/>
        </w:rPr>
        <w:t>1.3.2培训内容。具体培训内容、时间与地点甲乙双方另行商定。</w:t>
      </w:r>
    </w:p>
    <w:p w14:paraId="75A4DF1B">
      <w:pPr>
        <w:pStyle w:val="5"/>
        <w:ind w:firstLine="560"/>
      </w:pPr>
      <w:r>
        <w:rPr>
          <w:rFonts w:hint="eastAsia"/>
        </w:rPr>
        <w:t>1.4 改造</w:t>
      </w:r>
      <w:r>
        <w:rPr>
          <w:rFonts w:hint="eastAsia"/>
          <w:lang w:val="en-US" w:eastAsia="zh-CN"/>
        </w:rPr>
        <w:t>措施及</w:t>
      </w:r>
      <w:r>
        <w:rPr>
          <w:rFonts w:hint="eastAsia"/>
        </w:rPr>
        <w:t>服务目标</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133AF264">
      <w:pPr>
        <w:ind w:firstLine="560"/>
        <w:rPr>
          <w:rFonts w:hint="default" w:eastAsia="仿宋_GB2312"/>
          <w:lang w:val="en-US" w:eastAsia="zh-CN"/>
        </w:rPr>
      </w:pPr>
      <w:r>
        <w:rPr>
          <w:rFonts w:hint="eastAsia"/>
        </w:rPr>
        <w:t xml:space="preserve">1.4.1 </w:t>
      </w:r>
      <w:r>
        <w:rPr>
          <w:rFonts w:hint="eastAsia"/>
          <w:lang w:val="en-US" w:eastAsia="zh-CN"/>
        </w:rPr>
        <w:t>改造措施</w:t>
      </w:r>
    </w:p>
    <w:p w14:paraId="510FF5FC">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3D1A43B6">
      <w:pPr>
        <w:pStyle w:val="2"/>
        <w:ind w:firstLine="560"/>
      </w:pPr>
    </w:p>
    <w:p w14:paraId="44A55991">
      <w:pPr>
        <w:pStyle w:val="4"/>
        <w:ind w:firstLine="560"/>
        <w:rPr>
          <w:rFonts w:hint="eastAsia"/>
          <w:szCs w:val="28"/>
        </w:rPr>
      </w:pPr>
      <w:r>
        <w:rPr>
          <w:rFonts w:hint="eastAsia"/>
          <w:szCs w:val="28"/>
        </w:rPr>
        <w:t>二、服务费用及支付方式（</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szCs w:val="28"/>
        </w:rPr>
        <w:t>）</w:t>
      </w:r>
    </w:p>
    <w:p w14:paraId="1669ED6A">
      <w:pPr>
        <w:pStyle w:val="5"/>
        <w:ind w:firstLine="560"/>
      </w:pPr>
      <w:r>
        <w:rPr>
          <w:rFonts w:hint="eastAsia"/>
        </w:rPr>
        <w:t>2.1服务费用说明</w:t>
      </w:r>
    </w:p>
    <w:p w14:paraId="78C5B7E6">
      <w:pPr>
        <w:ind w:firstLine="560"/>
        <w:rPr>
          <w:szCs w:val="28"/>
          <w:highlight w:val="none"/>
        </w:rPr>
      </w:pPr>
      <w:r>
        <w:rPr>
          <w:szCs w:val="28"/>
          <w:highlight w:val="none"/>
        </w:rPr>
        <w:t>本次采购</w:t>
      </w:r>
      <w:r>
        <w:rPr>
          <w:rFonts w:hint="eastAsia"/>
          <w:szCs w:val="28"/>
          <w:highlight w:val="none"/>
        </w:rPr>
        <w:t>中小企业数字化转型城市试点数字化产品和服务</w:t>
      </w:r>
      <w:r>
        <w:rPr>
          <w:szCs w:val="28"/>
          <w:highlight w:val="none"/>
        </w:rPr>
        <w:t>，</w:t>
      </w:r>
      <w:r>
        <w:rPr>
          <w:rFonts w:hint="eastAsia"/>
          <w:szCs w:val="28"/>
          <w:highlight w:val="none"/>
        </w:rPr>
        <w:t>不</w:t>
      </w:r>
      <w:bookmarkStart w:id="1" w:name="_Hlk196307825"/>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w:t>
      </w:r>
      <w:bookmarkEnd w:id="1"/>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【______】元）。（本合同金额除特殊声明外，均指含税金额。）</w:t>
      </w:r>
    </w:p>
    <w:p w14:paraId="542CDBD4">
      <w:pPr>
        <w:pStyle w:val="5"/>
        <w:ind w:firstLine="560"/>
        <w:rPr>
          <w:color w:val="FF0000"/>
        </w:rPr>
      </w:pPr>
      <w:r>
        <w:rPr>
          <w:rFonts w:hint="eastAsia"/>
        </w:rPr>
        <w:t>2.2支付方式</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7FA35CC">
      <w:pPr>
        <w:ind w:firstLine="560"/>
        <w:rPr>
          <w:szCs w:val="28"/>
        </w:rPr>
      </w:pPr>
      <w:r>
        <w:rPr>
          <w:rFonts w:hint="eastAsia"/>
          <w:szCs w:val="28"/>
        </w:rPr>
        <w:t>2.2.1肇庆市中小企业数字化改造合同费用共分X期支付：</w:t>
      </w:r>
    </w:p>
    <w:p w14:paraId="34EEAE86">
      <w:pPr>
        <w:ind w:firstLine="560"/>
        <w:rPr>
          <w:szCs w:val="28"/>
          <w:highlight w:val="none"/>
        </w:rPr>
      </w:pPr>
      <w:r>
        <w:rPr>
          <w:rFonts w:hint="eastAsia"/>
          <w:szCs w:val="28"/>
          <w:highlight w:val="none"/>
        </w:rPr>
        <w:t>第一期：本合同正式签订后，甲方应在收到乙方____________提供的对应金额的增值税专用发票后5个工作日内向乙方____________指定账户支付【___%】的合同含税总金额，即【________】元（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43AA153C">
      <w:pPr>
        <w:ind w:firstLine="560"/>
        <w:rPr>
          <w:szCs w:val="28"/>
          <w:highlight w:val="none"/>
        </w:rPr>
      </w:pPr>
      <w:r>
        <w:rPr>
          <w:rFonts w:hint="eastAsia"/>
          <w:szCs w:val="28"/>
          <w:highlight w:val="none"/>
        </w:rPr>
        <w:t>第二期：本项目验收合格，并由双方签署项目验收确认书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6EFD6E5E">
      <w:pPr>
        <w:ind w:firstLine="560"/>
        <w:rPr>
          <w:highlight w:val="none"/>
        </w:rPr>
      </w:pPr>
      <w:r>
        <w:rPr>
          <w:rFonts w:hint="eastAsia"/>
          <w:highlight w:val="none"/>
        </w:rPr>
        <w:t>2.3本项目实施过程中，若甲方中途变更方案或发生其他服务的调整变化以及由此引起的相应费用的变化应经双方另行协商一致后方可执行。</w:t>
      </w:r>
    </w:p>
    <w:p w14:paraId="0B80089C">
      <w:pPr>
        <w:ind w:firstLine="560"/>
      </w:pPr>
    </w:p>
    <w:p w14:paraId="49D6F0E8">
      <w:pPr>
        <w:pStyle w:val="4"/>
        <w:ind w:firstLine="560"/>
        <w:rPr>
          <w:rFonts w:ascii="Times New Roman" w:hAnsi="Times New Roman" w:eastAsia="仿宋_GB2312"/>
          <w:color w:val="FF0000"/>
          <w:kern w:val="2"/>
          <w:szCs w:val="28"/>
        </w:rPr>
      </w:pPr>
      <w:r>
        <w:rPr>
          <w:rFonts w:hint="eastAsia"/>
        </w:rPr>
        <w:t>三、双方权责</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5E4E2E0">
      <w:pPr>
        <w:pStyle w:val="5"/>
        <w:ind w:firstLine="560"/>
      </w:pPr>
      <w:r>
        <w:rPr>
          <w:rFonts w:hint="eastAsia"/>
        </w:rPr>
        <w:t>3.1甲方权责</w:t>
      </w:r>
    </w:p>
    <w:p w14:paraId="48E0891C">
      <w:pPr>
        <w:ind w:firstLine="560"/>
      </w:pPr>
      <w:r>
        <w:rPr>
          <w:rFonts w:hint="eastAsia"/>
        </w:rPr>
        <w:t>3.1.1甲方可在合同约定项目中获得乙方提供的专业服务，并可对项目的服务全程进行监督。</w:t>
      </w:r>
    </w:p>
    <w:p w14:paraId="68F8D9ED">
      <w:pPr>
        <w:ind w:firstLine="560"/>
      </w:pPr>
      <w:r>
        <w:rPr>
          <w:rFonts w:hint="eastAsia"/>
        </w:rPr>
        <w:t>3.1.2为乙方的工作提供必备的条件，为本合同项下的服务实施提供物质保障。</w:t>
      </w:r>
    </w:p>
    <w:p w14:paraId="2DCD4260">
      <w:pPr>
        <w:ind w:firstLine="560"/>
      </w:pPr>
      <w:r>
        <w:rPr>
          <w:rFonts w:hint="eastAsia"/>
        </w:rPr>
        <w:t>3.1.3向乙方提供本项目所需的各种资料、数据、表格或系统要求，及时</w:t>
      </w:r>
      <w:r>
        <w:t>反馈意见及查收审核</w:t>
      </w:r>
      <w:r>
        <w:rPr>
          <w:rFonts w:hint="eastAsia"/>
        </w:rPr>
        <w:t>。</w:t>
      </w:r>
    </w:p>
    <w:p w14:paraId="36781838">
      <w:pPr>
        <w:ind w:firstLine="560"/>
      </w:pPr>
      <w:r>
        <w:rPr>
          <w:rFonts w:hint="eastAsia"/>
        </w:rPr>
        <w:t>3.1.4指派专人及时参与本项目相关工作。</w:t>
      </w:r>
    </w:p>
    <w:p w14:paraId="3845F0CA">
      <w:pPr>
        <w:ind w:firstLine="560"/>
      </w:pPr>
      <w:r>
        <w:rPr>
          <w:rFonts w:hint="eastAsia"/>
        </w:rPr>
        <w:t>3.1.5甲方应按照合同所约定的时间和方式向乙方支付技术服务费用。</w:t>
      </w:r>
    </w:p>
    <w:p w14:paraId="6E33440E">
      <w:pPr>
        <w:pStyle w:val="5"/>
        <w:ind w:firstLine="560"/>
      </w:pPr>
      <w:r>
        <w:rPr>
          <w:rFonts w:hint="eastAsia"/>
        </w:rPr>
        <w:t>3.2乙方权责</w:t>
      </w:r>
    </w:p>
    <w:p w14:paraId="3FC6C2A6">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472633FE">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1FA58160">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2B60FB25">
      <w:pPr>
        <w:pStyle w:val="2"/>
        <w:ind w:firstLine="560"/>
      </w:pPr>
      <w:r>
        <w:rPr>
          <w:rFonts w:hint="eastAsia"/>
        </w:rPr>
        <w:t>3.2.4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16C2C0B6">
      <w:pPr>
        <w:spacing w:before="120" w:line="520" w:lineRule="exact"/>
        <w:ind w:firstLine="560"/>
        <w:rPr>
          <w:rFonts w:hint="eastAsia" w:ascii="仿宋_GB2312" w:hAnsi="仿宋_GB2312" w:cs="仿宋_GB2312"/>
        </w:rPr>
      </w:pPr>
      <w:r>
        <w:rPr>
          <w:rFonts w:hint="eastAsia" w:ascii="Times New Roman" w:hAnsi="Times New Roman" w:cs="Times New Roman"/>
        </w:rPr>
        <w:t>3.2.5</w:t>
      </w:r>
      <w:r>
        <w:rPr>
          <w:rFonts w:hint="eastAsia" w:cs="Times New Roman"/>
        </w:rPr>
        <w:t xml:space="preserve"> </w:t>
      </w:r>
      <w:r>
        <w:rPr>
          <w:rFonts w:hint="eastAsia" w:ascii="仿宋_GB2312" w:hAnsi="仿宋_GB2312" w:cs="仿宋_GB2312"/>
        </w:rPr>
        <w:t>乙方按照省市中小企业数字化转型城市试点的相关工作要求，</w:t>
      </w:r>
      <w:bookmarkStart w:id="2" w:name="OLE_LINK2"/>
      <w:r>
        <w:rPr>
          <w:rFonts w:hint="eastAsia" w:ascii="仿宋_GB2312" w:hAnsi="仿宋_GB2312" w:cs="仿宋_GB2312"/>
        </w:rPr>
        <w:t>确保在完成本项目数字化改造后甲方数字化水平达到二级及以上。</w:t>
      </w:r>
      <w:bookmarkEnd w:id="2"/>
    </w:p>
    <w:p w14:paraId="428F87EB">
      <w:pPr>
        <w:pStyle w:val="4"/>
        <w:ind w:firstLine="560"/>
        <w:rPr>
          <w:rFonts w:hint="eastAsia"/>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175E152B">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0F5EE1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双方视同验收完毕。如双方对验收结果有异议，可聘请第三方机构鉴定，鉴定费用甲乙双方另行协商。</w:t>
      </w:r>
    </w:p>
    <w:p w14:paraId="45FBAF8D">
      <w:pPr>
        <w:ind w:firstLine="560"/>
      </w:pPr>
      <w:r>
        <w:rPr>
          <w:rFonts w:hint="eastAsia"/>
        </w:rPr>
        <w:t>4.3因甲方要求改变设计方案或其他原因导致工期延误的，经甲方书面确认，工期应按照双方确认的延误期间作相应顺延。如产生项目外的费用，经双方协商可另行签订补充协议。</w:t>
      </w:r>
    </w:p>
    <w:p w14:paraId="638A8598">
      <w:pPr>
        <w:ind w:firstLine="560"/>
      </w:pPr>
    </w:p>
    <w:p w14:paraId="5433FC19">
      <w:pPr>
        <w:pStyle w:val="4"/>
        <w:ind w:firstLine="560"/>
        <w:rPr>
          <w:rFonts w:hint="eastAsia"/>
        </w:rPr>
      </w:pPr>
      <w:r>
        <w:rPr>
          <w:rFonts w:hint="eastAsia"/>
        </w:rPr>
        <w:t>五、保密条款</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695B29CA">
      <w:pPr>
        <w:ind w:firstLine="560"/>
      </w:pPr>
      <w:r>
        <w:rPr>
          <w:rFonts w:hint="eastAsia"/>
        </w:rPr>
        <w:t>5.1双方洽谈、对接、签署和履行本合同而获得的对方或涉第三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三方披露，根据法律、法规规定强制披露的除外。</w:t>
      </w:r>
    </w:p>
    <w:p w14:paraId="695F1AFF">
      <w:pPr>
        <w:ind w:firstLine="560"/>
      </w:pPr>
      <w:r>
        <w:rPr>
          <w:rFonts w:hint="eastAsia"/>
        </w:rPr>
        <w:t>5.2无论本合同是否变更、解除、终止，上述的保密条款持续有效直至甲、乙双方或涉第三方宣布解密或保密信息实际上已合法公开。如违反上述保密条款第一款的一方，另一方有权单方解除本合同，违约方需支付违约责任导致的直接损失及本合同金额</w:t>
      </w:r>
      <w:r>
        <w:rPr>
          <w:rFonts w:hint="eastAsia"/>
          <w:highlight w:val="none"/>
        </w:rPr>
        <w:t>【__%】</w:t>
      </w:r>
      <w:r>
        <w:rPr>
          <w:rFonts w:hint="eastAsia"/>
        </w:rPr>
        <w:t>的违约金。</w:t>
      </w:r>
    </w:p>
    <w:p w14:paraId="009BA91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6EB1B163">
      <w:pPr>
        <w:pStyle w:val="4"/>
        <w:ind w:firstLine="560"/>
        <w:rPr>
          <w:rFonts w:hint="eastAsia"/>
        </w:rPr>
      </w:pPr>
      <w:r>
        <w:rPr>
          <w:rFonts w:hint="eastAsia"/>
        </w:rPr>
        <w:t>六、违约责任</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31EF165B">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3C397BF2">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0454D96C">
      <w:pPr>
        <w:ind w:firstLine="560"/>
      </w:pPr>
      <w:r>
        <w:rPr>
          <w:rFonts w:hint="eastAsia"/>
        </w:rPr>
        <w:t>6.3任何一方没有充分、及时履行义务的，应当承担违约责任，给对方造成损失的，守约方有权要求违约方支付违约责任导致的一切经济损失。在任何情形下，甲、乙双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方向甲方赔偿费不超过甲方向乙方已支付的项目费用总额，乙方对于超出上述费用以外的金额，不承担任何损失赔偿责任。</w:t>
      </w:r>
    </w:p>
    <w:p w14:paraId="4625A3EE">
      <w:pPr>
        <w:pStyle w:val="2"/>
        <w:spacing w:line="500" w:lineRule="exact"/>
        <w:ind w:firstLine="560"/>
        <w:rPr>
          <w:rFonts w:hint="eastAsia" w:ascii="仿宋_GB2312" w:hAnsi="仿宋_GB2312" w:cs="仿宋_GB2312"/>
          <w:szCs w:val="28"/>
        </w:rPr>
      </w:pPr>
    </w:p>
    <w:p w14:paraId="2D0EB4EF">
      <w:pPr>
        <w:pStyle w:val="4"/>
        <w:ind w:firstLine="560"/>
        <w:rPr>
          <w:rFonts w:ascii="Times New Roman" w:hAnsi="Times New Roman" w:eastAsia="仿宋_GB2312"/>
          <w:color w:val="FF0000"/>
          <w:kern w:val="2"/>
          <w:szCs w:val="28"/>
        </w:rPr>
      </w:pPr>
      <w:r>
        <w:rPr>
          <w:rFonts w:hint="eastAsia"/>
        </w:rPr>
        <w:t>七</w:t>
      </w:r>
      <w:bookmarkStart w:id="3" w:name="_Toc47457808"/>
      <w:r>
        <w:rPr>
          <w:rFonts w:hint="eastAsia"/>
        </w:rPr>
        <w:t>、权利归属条款</w:t>
      </w:r>
      <w:bookmarkEnd w:id="3"/>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283FF5A4">
      <w:pPr>
        <w:ind w:firstLine="560"/>
      </w:pPr>
      <w:r>
        <w:rPr>
          <w:rFonts w:hint="eastAsia"/>
        </w:rPr>
        <w:t>7.1本合同甲方委托乙方在技术服务中完成的技术成果的所有权益，包括但不限于知识产权及所有权，属于乙方。</w:t>
      </w:r>
    </w:p>
    <w:p w14:paraId="38BF4CA0">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1DEB6ADF">
      <w:pPr>
        <w:ind w:firstLine="560"/>
      </w:pPr>
      <w:r>
        <w:rPr>
          <w:rFonts w:hint="eastAsia"/>
        </w:rPr>
        <w:t>7.3在履行本合同期间，甲乙双方只能在本合同约定的范围内，经对方许可后，适当地使用对方的企业名称、商标、商号、品牌、域名和网站，双方应当尊重各自的知识产权，不得随意改变或添加，更不得用于其他业务内容或经营目的。</w:t>
      </w:r>
    </w:p>
    <w:p w14:paraId="6B6FB132">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36EDB03E">
      <w:pPr>
        <w:ind w:firstLine="560"/>
      </w:pPr>
      <w:r>
        <w:rPr>
          <w:rFonts w:hint="eastAsia"/>
        </w:rPr>
        <w:t>7.5双方确定，乙方有权在完成本合同约定的研究开发工作后，利用该研究开发成果进行后续改进。由此产生的具有实质性或创造性技术进步特征的新的技术成果，归乙方所有，经乙方同意后，甲方有权使用并实施。</w:t>
      </w:r>
    </w:p>
    <w:p w14:paraId="578F15B6">
      <w:pPr>
        <w:ind w:firstLine="560"/>
        <w:rPr>
          <w:rFonts w:hint="eastAsia" w:ascii="仿宋_GB2312" w:hAnsi="仿宋_GB2312" w:cs="仿宋_GB2312"/>
          <w:snapToGrid w:val="0"/>
          <w:color w:val="000000" w:themeColor="text1"/>
          <w:szCs w:val="28"/>
          <w14:textFill>
            <w14:solidFill>
              <w14:schemeClr w14:val="tx1"/>
            </w14:solidFill>
          </w14:textFill>
        </w:rPr>
      </w:pPr>
    </w:p>
    <w:p w14:paraId="2740C322">
      <w:pPr>
        <w:pStyle w:val="4"/>
        <w:ind w:firstLine="560"/>
        <w:rPr>
          <w:rFonts w:hint="eastAsia"/>
        </w:rPr>
      </w:pPr>
      <w:r>
        <w:rPr>
          <w:rFonts w:hint="eastAsia"/>
        </w:rPr>
        <w:t>八、合同的变更、解除、终止</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7A8AA4EC">
      <w:pPr>
        <w:ind w:firstLine="560"/>
      </w:pPr>
      <w:r>
        <w:rPr>
          <w:rFonts w:hint="eastAsia"/>
        </w:rPr>
        <w:t>8.1合作中存在欺诈或故意隐瞒重要事实的行为，另一方有权单方解除合同。</w:t>
      </w:r>
    </w:p>
    <w:p w14:paraId="33E5ED11">
      <w:pPr>
        <w:ind w:firstLine="560"/>
      </w:pPr>
      <w:r>
        <w:rPr>
          <w:rFonts w:hint="eastAsia"/>
        </w:rPr>
        <w:t>8.2本合同直至双方权利、义务均履行完毕时终止，所有根据其性质应当继续有效的条款在本合同终止后应继续有效。</w:t>
      </w:r>
    </w:p>
    <w:p w14:paraId="16C47E6B">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0B328F2A">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2DAAEBE4">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1128550F">
      <w:pPr>
        <w:ind w:firstLine="560"/>
      </w:pPr>
    </w:p>
    <w:p w14:paraId="5353E203">
      <w:pPr>
        <w:pStyle w:val="4"/>
        <w:ind w:firstLine="560"/>
        <w:rPr>
          <w:rFonts w:hint="eastAsia"/>
        </w:rPr>
      </w:pPr>
      <w:r>
        <w:rPr>
          <w:rFonts w:hint="eastAsia"/>
        </w:rPr>
        <w:t>九、法律争议和解决</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4126475">
      <w:pPr>
        <w:ind w:firstLine="560"/>
      </w:pPr>
      <w:r>
        <w:rPr>
          <w:rFonts w:hint="eastAsia"/>
        </w:rPr>
        <w:t>9.1本合同适用中华人民共和国（不含港澳台地区）相关法律。</w:t>
      </w:r>
    </w:p>
    <w:p w14:paraId="60A4AE66">
      <w:pPr>
        <w:ind w:firstLine="560"/>
      </w:pPr>
      <w:r>
        <w:rPr>
          <w:rFonts w:hint="eastAsia"/>
        </w:rPr>
        <w:t>9.2所有因本合同引起的或与本合同有关的任何争议将通过双方友好协商解决。如果双方不能通过友好协商解决争议，任何一方均有权向乙方所在地有管辖权的人民法院提起诉讼。</w:t>
      </w:r>
    </w:p>
    <w:p w14:paraId="28C36D5A">
      <w:pPr>
        <w:ind w:firstLine="560"/>
      </w:pPr>
    </w:p>
    <w:p w14:paraId="6C46D78E">
      <w:pPr>
        <w:pStyle w:val="4"/>
        <w:ind w:firstLine="560"/>
        <w:rPr>
          <w:rFonts w:hint="eastAsia"/>
        </w:rPr>
      </w:pPr>
      <w:r>
        <w:rPr>
          <w:rFonts w:hint="eastAsia"/>
        </w:rPr>
        <w:t>十、生效及其他</w:t>
      </w:r>
      <w:r>
        <w:rPr>
          <w:rFonts w:hint="eastAsia"/>
          <w:b/>
          <w:bCs/>
          <w:i/>
          <w:iCs/>
          <w:color w:val="FF0000"/>
          <w:highlight w:val="none"/>
        </w:rPr>
        <w:t>（可根据实际情况调整，但需确定生效的</w:t>
      </w:r>
      <w:bookmarkStart w:id="7" w:name="_GoBack"/>
      <w:bookmarkEnd w:id="7"/>
      <w:r>
        <w:rPr>
          <w:rFonts w:hint="eastAsia"/>
          <w:b/>
          <w:bCs/>
          <w:i/>
          <w:iCs/>
          <w:color w:val="FF0000"/>
          <w:highlight w:val="none"/>
        </w:rPr>
        <w:t>条件）</w:t>
      </w:r>
    </w:p>
    <w:p w14:paraId="74C855D3">
      <w:pPr>
        <w:ind w:firstLine="560"/>
      </w:pPr>
      <w:r>
        <w:rPr>
          <w:rFonts w:hint="eastAsia"/>
        </w:rPr>
        <w:t>10.1本合同由双方法定代表人或授权代表签字并加盖公章或合同专用章之日起生效。</w:t>
      </w:r>
    </w:p>
    <w:p w14:paraId="44916794">
      <w:pPr>
        <w:ind w:firstLine="560"/>
      </w:pPr>
      <w:r>
        <w:rPr>
          <w:rFonts w:hint="eastAsia"/>
        </w:rPr>
        <w:t>10.2对合同内容做出的任何修改和补充应为书面形式，由双方法定代表人或授权代表签字并加盖公章或合同专用章后成为合同不可分割的部分。</w:t>
      </w:r>
    </w:p>
    <w:p w14:paraId="193F7036">
      <w:pPr>
        <w:ind w:firstLine="560"/>
      </w:pPr>
      <w:r>
        <w:rPr>
          <w:rFonts w:hint="eastAsia"/>
        </w:rPr>
        <w:t>10.3任何与本合同相关但未在合同中明确规定的事项将由双方友好协商予以解决。</w:t>
      </w:r>
    </w:p>
    <w:p w14:paraId="31C07A1F">
      <w:pPr>
        <w:ind w:firstLine="560"/>
      </w:pPr>
      <w:r>
        <w:rPr>
          <w:rFonts w:hint="eastAsia"/>
        </w:rPr>
        <w:t>10.4甲方、乙方因执行本合同或与本合同有关的一切的通知都必须按照本合同中的地址，以书面信函形式或甲方与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4019BB12">
      <w:pPr>
        <w:ind w:firstLine="560"/>
      </w:pPr>
      <w:r>
        <w:rPr>
          <w:rFonts w:hint="eastAsia"/>
        </w:rPr>
        <w:t>10.5乙方应积极协助甲方向市工信局申请中小企业数字化改造项目奖补资金。</w:t>
      </w:r>
    </w:p>
    <w:p w14:paraId="362A8A24">
      <w:pPr>
        <w:ind w:firstLine="560"/>
      </w:pPr>
      <w:r>
        <w:rPr>
          <w:rFonts w:hint="eastAsia"/>
        </w:rPr>
        <w:t>10.6</w:t>
      </w:r>
      <w:r>
        <w:rPr>
          <w:rFonts w:hint="eastAsia"/>
          <w:highlight w:val="none"/>
        </w:rPr>
        <w:t>本合同一式</w:t>
      </w:r>
      <w:r>
        <w:rPr>
          <w:rFonts w:hint="eastAsia"/>
          <w:highlight w:val="none"/>
          <w:u w:val="single"/>
        </w:rPr>
        <w:t>肆</w:t>
      </w:r>
      <w:r>
        <w:rPr>
          <w:rFonts w:hint="eastAsia"/>
          <w:highlight w:val="none"/>
        </w:rPr>
        <w:t>份，甲方持</w:t>
      </w:r>
      <w:r>
        <w:rPr>
          <w:rFonts w:hint="eastAsia"/>
          <w:highlight w:val="none"/>
          <w:u w:val="single"/>
        </w:rPr>
        <w:t>贰</w:t>
      </w:r>
      <w:r>
        <w:rPr>
          <w:rFonts w:hint="eastAsia"/>
          <w:highlight w:val="none"/>
        </w:rPr>
        <w:t>份，乙方持</w:t>
      </w:r>
      <w:r>
        <w:rPr>
          <w:rFonts w:hint="eastAsia"/>
          <w:highlight w:val="none"/>
          <w:u w:val="single"/>
        </w:rPr>
        <w:t>贰</w:t>
      </w:r>
      <w:r>
        <w:rPr>
          <w:rFonts w:hint="eastAsia"/>
          <w:highlight w:val="none"/>
        </w:rPr>
        <w:t>份</w:t>
      </w:r>
      <w:r>
        <w:rPr>
          <w:rFonts w:hint="eastAsia"/>
        </w:rPr>
        <w:t>，具有同等法律效力。</w:t>
      </w:r>
    </w:p>
    <w:p w14:paraId="49F38AFB">
      <w:pPr>
        <w:pStyle w:val="2"/>
        <w:ind w:firstLine="560"/>
      </w:pPr>
    </w:p>
    <w:p w14:paraId="6EC0494A">
      <w:pPr>
        <w:pStyle w:val="3"/>
        <w:snapToGrid w:val="0"/>
        <w:ind w:firstLine="0" w:firstLineChars="0"/>
      </w:pPr>
      <w:r>
        <w:rPr>
          <w:rFonts w:hint="eastAsia"/>
        </w:rPr>
        <w:t>甲方（盖章）：</w:t>
      </w:r>
    </w:p>
    <w:p w14:paraId="5B701E7A">
      <w:pPr>
        <w:pStyle w:val="3"/>
        <w:snapToGrid w:val="0"/>
        <w:ind w:firstLine="0" w:firstLineChars="0"/>
      </w:pPr>
      <w:r>
        <w:rPr>
          <w:rFonts w:hint="eastAsia"/>
        </w:rPr>
        <w:t>法定代表人或授权代表（签字）：</w:t>
      </w:r>
    </w:p>
    <w:p w14:paraId="50604C2D">
      <w:pPr>
        <w:pStyle w:val="3"/>
        <w:snapToGrid w:val="0"/>
        <w:ind w:firstLine="0" w:firstLineChars="0"/>
      </w:pPr>
      <w:r>
        <w:rPr>
          <w:rFonts w:hint="eastAsia"/>
        </w:rPr>
        <w:t>日期：</w:t>
      </w:r>
    </w:p>
    <w:p w14:paraId="7D1853B0">
      <w:pPr>
        <w:pStyle w:val="3"/>
        <w:snapToGrid w:val="0"/>
        <w:ind w:firstLine="0" w:firstLineChars="0"/>
      </w:pPr>
    </w:p>
    <w:p w14:paraId="1CC631C1">
      <w:pPr>
        <w:pStyle w:val="3"/>
        <w:snapToGrid w:val="0"/>
        <w:ind w:firstLine="0" w:firstLineChars="0"/>
      </w:pPr>
      <w:r>
        <w:rPr>
          <w:rFonts w:hint="eastAsia"/>
        </w:rPr>
        <w:t>乙方（盖章）：</w:t>
      </w:r>
    </w:p>
    <w:p w14:paraId="7A6F7ECB">
      <w:pPr>
        <w:pStyle w:val="3"/>
        <w:snapToGrid w:val="0"/>
        <w:ind w:firstLine="0" w:firstLineChars="0"/>
      </w:pPr>
      <w:r>
        <w:rPr>
          <w:rFonts w:hint="eastAsia"/>
        </w:rPr>
        <w:t>法定代表人或授权代表（签字）：</w:t>
      </w:r>
    </w:p>
    <w:p w14:paraId="22602F1A">
      <w:pPr>
        <w:pStyle w:val="3"/>
        <w:snapToGrid w:val="0"/>
        <w:ind w:firstLine="0" w:firstLineChars="0"/>
      </w:pPr>
      <w:r>
        <w:rPr>
          <w:rFonts w:hint="eastAsia"/>
        </w:rPr>
        <w:t>日期：</w:t>
      </w:r>
    </w:p>
    <w:p w14:paraId="3F5266E5">
      <w:pPr>
        <w:ind w:firstLine="0" w:firstLineChars="0"/>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cols w:space="425" w:num="1"/>
          <w:docGrid w:type="lines" w:linePitch="381" w:charSpace="0"/>
        </w:sectPr>
      </w:pPr>
    </w:p>
    <w:p w14:paraId="481930AB">
      <w:pPr>
        <w:pStyle w:val="2"/>
        <w:ind w:firstLine="0" w:firstLineChars="0"/>
        <w:outlineLvl w:val="0"/>
      </w:pPr>
      <w:r>
        <w:rPr>
          <w:rFonts w:hint="eastAsia"/>
        </w:rPr>
        <w:t>模板</w:t>
      </w:r>
      <w:r>
        <w:rPr>
          <w:rFonts w:hint="eastAsia"/>
          <w:lang w:val="en-US" w:eastAsia="zh-CN"/>
        </w:rPr>
        <w:t>二</w:t>
      </w:r>
      <w:r>
        <w:rPr>
          <w:rFonts w:hint="eastAsia"/>
        </w:rPr>
        <w:t>：牵引单位、数字化服务商、企业</w:t>
      </w:r>
      <w:r>
        <w:rPr>
          <w:rFonts w:hint="eastAsia"/>
          <w:lang w:val="en-US" w:eastAsia="zh-CN"/>
        </w:rPr>
        <w:t>多</w:t>
      </w:r>
      <w:r>
        <w:rPr>
          <w:rFonts w:hint="eastAsia"/>
        </w:rPr>
        <w:t>方参考模板</w:t>
      </w:r>
    </w:p>
    <w:p w14:paraId="08B0F61A">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344F8BD5">
      <w:pPr>
        <w:pStyle w:val="23"/>
        <w:spacing w:line="540" w:lineRule="exact"/>
        <w:ind w:firstLine="0" w:firstLineChars="0"/>
        <w:rPr>
          <w:rFonts w:hint="default"/>
          <w:szCs w:val="28"/>
          <w:highlight w:val="none"/>
        </w:rPr>
      </w:pPr>
      <w:r>
        <w:rPr>
          <w:rFonts w:hint="eastAsia"/>
          <w:szCs w:val="28"/>
          <w:highlight w:val="none"/>
        </w:rPr>
        <w:t>甲方</w:t>
      </w:r>
      <w:r>
        <w:rPr>
          <w:rFonts w:hint="eastAsia"/>
          <w:szCs w:val="28"/>
          <w:highlight w:val="none"/>
          <w:lang w:eastAsia="zh-CN"/>
        </w:rPr>
        <w:t>（</w:t>
      </w:r>
      <w:r>
        <w:rPr>
          <w:rFonts w:hint="eastAsia"/>
          <w:szCs w:val="28"/>
          <w:highlight w:val="none"/>
          <w:lang w:val="en-US" w:eastAsia="zh-CN"/>
        </w:rPr>
        <w:t>被改企业</w:t>
      </w:r>
      <w:r>
        <w:rPr>
          <w:rFonts w:hint="eastAsia"/>
          <w:szCs w:val="28"/>
          <w:highlight w:val="none"/>
          <w:lang w:eastAsia="zh-CN"/>
        </w:rPr>
        <w:t>）</w:t>
      </w:r>
      <w:r>
        <w:rPr>
          <w:rFonts w:hint="eastAsia"/>
          <w:szCs w:val="28"/>
          <w:highlight w:val="none"/>
        </w:rPr>
        <w:t>：</w:t>
      </w:r>
      <w:r>
        <w:rPr>
          <w:szCs w:val="28"/>
          <w:highlight w:val="none"/>
        </w:rPr>
        <w:t>_______________________________________</w:t>
      </w:r>
      <w:r>
        <w:rPr>
          <w:rFonts w:hint="eastAsia"/>
          <w:szCs w:val="28"/>
          <w:highlight w:val="none"/>
          <w:lang w:val="en-US" w:eastAsia="zh-CN"/>
        </w:rPr>
        <w:t xml:space="preserve">    </w:t>
      </w:r>
    </w:p>
    <w:p w14:paraId="1E2F4396">
      <w:pPr>
        <w:spacing w:line="540" w:lineRule="exact"/>
        <w:ind w:firstLine="560"/>
        <w:rPr>
          <w:szCs w:val="28"/>
        </w:rPr>
      </w:pPr>
      <w:r>
        <w:rPr>
          <w:rFonts w:hint="eastAsia"/>
          <w:szCs w:val="28"/>
        </w:rPr>
        <w:t>统一社会信用代码：__________________________________</w:t>
      </w:r>
    </w:p>
    <w:p w14:paraId="58FFDBFB">
      <w:pPr>
        <w:spacing w:line="540" w:lineRule="exact"/>
        <w:ind w:firstLine="560"/>
        <w:rPr>
          <w:szCs w:val="28"/>
          <w:u w:val="single"/>
        </w:rPr>
      </w:pPr>
      <w:r>
        <w:rPr>
          <w:rFonts w:hint="eastAsia"/>
          <w:szCs w:val="28"/>
        </w:rPr>
        <w:t>法定地址：__________________________________________</w:t>
      </w:r>
    </w:p>
    <w:p w14:paraId="2398050A">
      <w:pPr>
        <w:spacing w:line="540" w:lineRule="exact"/>
        <w:ind w:firstLine="560"/>
        <w:rPr>
          <w:szCs w:val="28"/>
        </w:rPr>
      </w:pPr>
      <w:r>
        <w:rPr>
          <w:rFonts w:hint="eastAsia"/>
          <w:szCs w:val="28"/>
        </w:rPr>
        <w:t>联系人：____________________________________________</w:t>
      </w:r>
    </w:p>
    <w:p w14:paraId="39647674">
      <w:pPr>
        <w:spacing w:line="540" w:lineRule="exact"/>
        <w:ind w:firstLine="560"/>
        <w:rPr>
          <w:szCs w:val="28"/>
          <w:u w:val="single"/>
        </w:rPr>
      </w:pPr>
      <w:r>
        <w:rPr>
          <w:rFonts w:hint="eastAsia"/>
          <w:szCs w:val="28"/>
        </w:rPr>
        <w:t>联系电话：__________________________________________</w:t>
      </w:r>
    </w:p>
    <w:p w14:paraId="6AF8C33D">
      <w:pPr>
        <w:spacing w:line="540" w:lineRule="exact"/>
        <w:ind w:firstLine="560"/>
        <w:rPr>
          <w:szCs w:val="28"/>
        </w:rPr>
      </w:pPr>
      <w:r>
        <w:rPr>
          <w:rFonts w:hint="eastAsia"/>
          <w:szCs w:val="28"/>
        </w:rPr>
        <w:t>银行账号：__________________________________________</w:t>
      </w:r>
    </w:p>
    <w:p w14:paraId="6E462A8E">
      <w:pPr>
        <w:spacing w:line="540" w:lineRule="exact"/>
        <w:ind w:firstLine="560"/>
        <w:rPr>
          <w:szCs w:val="28"/>
          <w:u w:val="single"/>
        </w:rPr>
      </w:pPr>
      <w:r>
        <w:rPr>
          <w:rFonts w:hint="eastAsia"/>
          <w:szCs w:val="28"/>
        </w:rPr>
        <w:t>开户银行：__________________________________________</w:t>
      </w:r>
    </w:p>
    <w:p w14:paraId="3E184D5C">
      <w:pPr>
        <w:ind w:firstLine="560"/>
      </w:pPr>
    </w:p>
    <w:p w14:paraId="76DB7CA6">
      <w:pPr>
        <w:pStyle w:val="23"/>
        <w:spacing w:line="540" w:lineRule="exact"/>
        <w:ind w:firstLine="0" w:firstLineChars="0"/>
      </w:pPr>
      <w:r>
        <w:rPr>
          <w:rFonts w:hint="eastAsia"/>
          <w:szCs w:val="28"/>
          <w:highlight w:val="none"/>
        </w:rPr>
        <w:t>乙方（数字化产品与服务提供单位）：</w:t>
      </w:r>
      <w:bookmarkStart w:id="4" w:name="OLE_LINK6"/>
      <w:r>
        <w:rPr>
          <w:szCs w:val="28"/>
          <w:highlight w:val="none"/>
        </w:rPr>
        <w:t>______________________</w:t>
      </w:r>
      <w:bookmarkEnd w:id="4"/>
      <w:r>
        <w:rPr>
          <w:szCs w:val="28"/>
          <w:highlight w:val="none"/>
        </w:rPr>
        <w:t>_</w:t>
      </w:r>
      <w:r>
        <w:rPr>
          <w:szCs w:val="28"/>
          <w:highlight w:val="none"/>
        </w:rPr>
        <w:softHyphen/>
      </w:r>
      <w:r>
        <w:rPr>
          <w:szCs w:val="28"/>
          <w:highlight w:val="none"/>
        </w:rPr>
        <w:softHyphen/>
      </w:r>
      <w:r>
        <w:rPr>
          <w:szCs w:val="28"/>
          <w:highlight w:val="none"/>
        </w:rPr>
        <w:softHyphen/>
      </w:r>
    </w:p>
    <w:p w14:paraId="1AEC332C">
      <w:pPr>
        <w:spacing w:line="540" w:lineRule="exact"/>
        <w:ind w:firstLine="560"/>
        <w:rPr>
          <w:szCs w:val="28"/>
        </w:rPr>
      </w:pPr>
      <w:r>
        <w:rPr>
          <w:rFonts w:hint="eastAsia"/>
          <w:szCs w:val="28"/>
        </w:rPr>
        <w:t>统一社会信用代码：__________________________________</w:t>
      </w:r>
    </w:p>
    <w:p w14:paraId="6AEA1C3F">
      <w:pPr>
        <w:spacing w:line="540" w:lineRule="exact"/>
        <w:ind w:firstLine="560"/>
        <w:rPr>
          <w:szCs w:val="28"/>
          <w:u w:val="single"/>
        </w:rPr>
      </w:pPr>
      <w:r>
        <w:rPr>
          <w:rFonts w:hint="eastAsia"/>
          <w:szCs w:val="28"/>
        </w:rPr>
        <w:t>法定地址：__________________________________________</w:t>
      </w:r>
    </w:p>
    <w:p w14:paraId="321CDB06">
      <w:pPr>
        <w:spacing w:line="540" w:lineRule="exact"/>
        <w:ind w:firstLine="560"/>
        <w:rPr>
          <w:szCs w:val="28"/>
        </w:rPr>
      </w:pPr>
      <w:r>
        <w:rPr>
          <w:rFonts w:hint="eastAsia"/>
          <w:szCs w:val="28"/>
        </w:rPr>
        <w:t>联系人：____________________________________________</w:t>
      </w:r>
    </w:p>
    <w:p w14:paraId="6037C435">
      <w:pPr>
        <w:spacing w:line="540" w:lineRule="exact"/>
        <w:ind w:firstLine="560"/>
        <w:rPr>
          <w:szCs w:val="28"/>
          <w:u w:val="single"/>
        </w:rPr>
      </w:pPr>
      <w:r>
        <w:rPr>
          <w:rFonts w:hint="eastAsia"/>
          <w:szCs w:val="28"/>
        </w:rPr>
        <w:t>联系电话：__________________________________________</w:t>
      </w:r>
    </w:p>
    <w:p w14:paraId="78DC85A5">
      <w:pPr>
        <w:spacing w:line="540" w:lineRule="exact"/>
        <w:ind w:firstLine="560"/>
        <w:rPr>
          <w:szCs w:val="28"/>
        </w:rPr>
      </w:pPr>
      <w:r>
        <w:rPr>
          <w:rFonts w:hint="eastAsia"/>
          <w:szCs w:val="28"/>
        </w:rPr>
        <w:t>银行账号：__________________________________________</w:t>
      </w:r>
    </w:p>
    <w:p w14:paraId="1A73E3BD">
      <w:pPr>
        <w:spacing w:line="540" w:lineRule="exact"/>
        <w:ind w:firstLine="560"/>
        <w:rPr>
          <w:szCs w:val="28"/>
          <w:u w:val="single"/>
        </w:rPr>
      </w:pPr>
      <w:r>
        <w:rPr>
          <w:rFonts w:hint="eastAsia"/>
          <w:szCs w:val="28"/>
        </w:rPr>
        <w:t>开户银行：__________________________________________</w:t>
      </w:r>
    </w:p>
    <w:p w14:paraId="1B853751">
      <w:pPr>
        <w:ind w:firstLine="560"/>
      </w:pPr>
    </w:p>
    <w:p w14:paraId="4E5247BA">
      <w:pPr>
        <w:spacing w:line="540" w:lineRule="exact"/>
        <w:ind w:firstLine="0" w:firstLineChars="0"/>
        <w:rPr>
          <w:highlight w:val="none"/>
        </w:rPr>
      </w:pPr>
      <w:r>
        <w:rPr>
          <w:rFonts w:hint="eastAsia"/>
          <w:szCs w:val="28"/>
          <w:highlight w:val="none"/>
        </w:rPr>
        <w:t>丙方（数字化牵引单位）：</w:t>
      </w:r>
      <w:r>
        <w:rPr>
          <w:szCs w:val="28"/>
          <w:highlight w:val="none"/>
        </w:rPr>
        <w:t xml:space="preserve">_________________________________ </w:t>
      </w:r>
    </w:p>
    <w:p w14:paraId="4DE82614">
      <w:pPr>
        <w:spacing w:line="540" w:lineRule="exact"/>
        <w:ind w:firstLine="560"/>
        <w:rPr>
          <w:szCs w:val="28"/>
        </w:rPr>
      </w:pPr>
      <w:r>
        <w:rPr>
          <w:rFonts w:hint="eastAsia"/>
          <w:szCs w:val="28"/>
        </w:rPr>
        <w:t>统一社会信用代码：__________________________________</w:t>
      </w:r>
    </w:p>
    <w:p w14:paraId="64A80667">
      <w:pPr>
        <w:spacing w:line="540" w:lineRule="exact"/>
        <w:ind w:firstLine="560"/>
        <w:rPr>
          <w:szCs w:val="28"/>
          <w:u w:val="single"/>
        </w:rPr>
      </w:pPr>
      <w:r>
        <w:rPr>
          <w:rFonts w:hint="eastAsia"/>
          <w:szCs w:val="28"/>
        </w:rPr>
        <w:t>法定地址：__________________________________________</w:t>
      </w:r>
    </w:p>
    <w:p w14:paraId="47906DEA">
      <w:pPr>
        <w:spacing w:line="540" w:lineRule="exact"/>
        <w:ind w:firstLine="560"/>
        <w:rPr>
          <w:szCs w:val="28"/>
        </w:rPr>
      </w:pPr>
      <w:r>
        <w:rPr>
          <w:rFonts w:hint="eastAsia"/>
          <w:szCs w:val="28"/>
        </w:rPr>
        <w:t>联系人：____________________________________________</w:t>
      </w:r>
    </w:p>
    <w:p w14:paraId="66E18301">
      <w:pPr>
        <w:spacing w:line="540" w:lineRule="exact"/>
        <w:ind w:firstLine="560"/>
        <w:rPr>
          <w:szCs w:val="28"/>
          <w:u w:val="single"/>
        </w:rPr>
      </w:pPr>
      <w:r>
        <w:rPr>
          <w:rFonts w:hint="eastAsia"/>
          <w:szCs w:val="28"/>
        </w:rPr>
        <w:t>联系电话：__________________________________________</w:t>
      </w:r>
    </w:p>
    <w:p w14:paraId="04A21021">
      <w:pPr>
        <w:spacing w:line="540" w:lineRule="exact"/>
        <w:ind w:firstLine="560"/>
        <w:rPr>
          <w:szCs w:val="28"/>
        </w:rPr>
      </w:pPr>
      <w:r>
        <w:rPr>
          <w:rFonts w:hint="eastAsia"/>
          <w:szCs w:val="28"/>
        </w:rPr>
        <w:t>银行账号：__________________________________________</w:t>
      </w:r>
    </w:p>
    <w:p w14:paraId="6D4C3C93">
      <w:pPr>
        <w:spacing w:line="540" w:lineRule="exact"/>
        <w:ind w:firstLine="560"/>
        <w:rPr>
          <w:szCs w:val="28"/>
          <w:u w:val="single"/>
        </w:rPr>
      </w:pPr>
      <w:r>
        <w:rPr>
          <w:rFonts w:hint="eastAsia"/>
          <w:szCs w:val="28"/>
        </w:rPr>
        <w:t>开户银行：__________________________________________</w:t>
      </w:r>
    </w:p>
    <w:p w14:paraId="24270959">
      <w:pPr>
        <w:adjustRightInd w:val="0"/>
        <w:snapToGrid w:val="0"/>
        <w:ind w:firstLine="560"/>
        <w:rPr>
          <w:rFonts w:hint="eastAsia" w:cs="Times New Roman"/>
          <w:szCs w:val="28"/>
        </w:rPr>
      </w:pPr>
      <w:r>
        <w:rPr>
          <w:rFonts w:cs="Times New Roman"/>
          <w:szCs w:val="28"/>
        </w:rPr>
        <w:t>本协议由下列</w:t>
      </w:r>
      <w:r>
        <w:rPr>
          <w:rFonts w:hint="eastAsia" w:cs="Times New Roman"/>
          <w:szCs w:val="28"/>
          <w:lang w:val="en-US" w:eastAsia="zh-CN"/>
        </w:rPr>
        <w:t>多</w:t>
      </w:r>
      <w:r>
        <w:rPr>
          <w:rFonts w:cs="Times New Roman"/>
          <w:szCs w:val="28"/>
        </w:rPr>
        <w:t>方：</w:t>
      </w:r>
      <w:r>
        <w:rPr>
          <w:rFonts w:cs="Times New Roman"/>
          <w:szCs w:val="28"/>
          <w:u w:val="single"/>
        </w:rPr>
        <w:t xml:space="preserve">        </w:t>
      </w:r>
      <w:r>
        <w:rPr>
          <w:rFonts w:hint="eastAsia" w:cs="Times New Roman"/>
          <w:szCs w:val="28"/>
          <w:u w:val="single"/>
        </w:rPr>
        <w:t xml:space="preserve">    </w:t>
      </w:r>
      <w:r>
        <w:rPr>
          <w:rFonts w:hint="eastAsia" w:cs="Times New Roman"/>
          <w:szCs w:val="28"/>
          <w:u w:val="single"/>
          <w:lang w:val="en-US" w:eastAsia="zh-CN"/>
        </w:rPr>
        <w:t xml:space="preserve">                         </w:t>
      </w:r>
      <w:r>
        <w:rPr>
          <w:rFonts w:hint="eastAsia" w:cs="Times New Roman"/>
          <w:szCs w:val="28"/>
          <w:u w:val="single"/>
        </w:rPr>
        <w:t xml:space="preserve">   </w:t>
      </w: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rPr>
        <w:t>（以下称甲方）</w:t>
      </w:r>
      <w:r>
        <w:rPr>
          <w:rFonts w:hint="eastAsia" w:cs="Times New Roman"/>
          <w:szCs w:val="28"/>
        </w:rPr>
        <w:t>、</w:t>
      </w:r>
    </w:p>
    <w:p w14:paraId="11E2CCE6">
      <w:pPr>
        <w:adjustRightInd w:val="0"/>
        <w:snapToGrid w:val="0"/>
        <w:ind w:firstLine="0" w:firstLineChars="0"/>
        <w:rPr>
          <w:szCs w:val="28"/>
        </w:rPr>
      </w:pPr>
      <w:r>
        <w:rPr>
          <w:rFonts w:cs="Times New Roman"/>
          <w:szCs w:val="28"/>
          <w:u w:val="single"/>
        </w:rPr>
        <w:t xml:space="preserve">                              </w:t>
      </w:r>
      <w:r>
        <w:rPr>
          <w:rFonts w:hint="eastAsia" w:cs="Times New Roman"/>
          <w:szCs w:val="28"/>
          <w:u w:val="single"/>
          <w:lang w:val="en-US" w:eastAsia="zh-CN"/>
        </w:rPr>
        <w:t xml:space="preserve">       </w:t>
      </w:r>
      <w:r>
        <w:rPr>
          <w:rFonts w:eastAsia="仿宋_GB2312" w:cs="Times New Roman"/>
          <w:szCs w:val="28"/>
        </w:rPr>
        <w:t>（</w:t>
      </w:r>
      <w:r>
        <w:rPr>
          <w:rFonts w:cs="Times New Roman"/>
          <w:szCs w:val="28"/>
        </w:rPr>
        <w:t>以下称乙方）</w:t>
      </w:r>
      <w:r>
        <w:rPr>
          <w:rFonts w:hint="eastAsia" w:cs="Times New Roman"/>
          <w:szCs w:val="28"/>
        </w:rPr>
        <w:t>、</w:t>
      </w:r>
      <w:r>
        <w:rPr>
          <w:rFonts w:cs="Times New Roman"/>
          <w:szCs w:val="28"/>
          <w:u w:val="single"/>
        </w:rPr>
        <w:t xml:space="preserve">                             </w:t>
      </w:r>
      <w:r>
        <w:rPr>
          <w:rFonts w:hint="eastAsia" w:cs="Times New Roman"/>
          <w:szCs w:val="28"/>
          <w:u w:val="single"/>
          <w:lang w:val="en-US" w:eastAsia="zh-CN"/>
        </w:rPr>
        <w:t xml:space="preserve">       </w:t>
      </w:r>
      <w:r>
        <w:rPr>
          <w:rFonts w:hint="eastAsia" w:cs="Times New Roman"/>
          <w:szCs w:val="28"/>
        </w:rPr>
        <w:t>（以下称丙方）</w:t>
      </w:r>
      <w:r>
        <w:rPr>
          <w:rFonts w:cs="Times New Roman"/>
          <w:szCs w:val="28"/>
        </w:rPr>
        <w:t>在中国</w:t>
      </w:r>
      <w:r>
        <w:rPr>
          <w:rFonts w:hint="eastAsia" w:cs="Times New Roman"/>
          <w:szCs w:val="28"/>
        </w:rPr>
        <w:t>肇庆</w:t>
      </w:r>
      <w:r>
        <w:rPr>
          <w:rFonts w:cs="Times New Roman"/>
          <w:szCs w:val="28"/>
        </w:rPr>
        <w:t>签署。</w:t>
      </w:r>
    </w:p>
    <w:p w14:paraId="25250364">
      <w:pPr>
        <w:pStyle w:val="4"/>
        <w:ind w:firstLine="560"/>
        <w:rPr>
          <w:rFonts w:hint="eastAsia"/>
          <w:color w:val="FF0000"/>
          <w:szCs w:val="28"/>
        </w:rPr>
      </w:pPr>
      <w:r>
        <w:rPr>
          <w:rFonts w:hint="eastAsia"/>
          <w:szCs w:val="28"/>
        </w:rPr>
        <w:t>一、服务要求</w:t>
      </w:r>
    </w:p>
    <w:p w14:paraId="3206A82E">
      <w:pPr>
        <w:pStyle w:val="5"/>
        <w:ind w:firstLine="560"/>
      </w:pPr>
      <w:r>
        <w:rPr>
          <w:rFonts w:hint="eastAsia"/>
        </w:rPr>
        <w:t>1.1服务内容说明</w:t>
      </w:r>
      <w:r>
        <w:rPr>
          <w:rFonts w:hint="eastAsia"/>
          <w:b/>
          <w:bCs/>
          <w:i/>
          <w:iCs/>
          <w:color w:val="FF0000"/>
          <w:highlight w:val="none"/>
        </w:rPr>
        <w:t>（可根据实际情况调整，但需列明改造服务所涉及到的数字化产品与服务清单以及单项产品的订购量和金额）</w:t>
      </w:r>
    </w:p>
    <w:p w14:paraId="2AB0F900">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AF463A3">
      <w:pPr>
        <w:ind w:firstLine="0" w:firstLineChars="0"/>
        <w:jc w:val="center"/>
        <w:rPr>
          <w:b/>
          <w:bCs/>
        </w:rPr>
      </w:pPr>
      <w:r>
        <w:rPr>
          <w:rFonts w:hint="eastAsia"/>
          <w:b/>
          <w:bCs/>
        </w:rPr>
        <w:t>数字化产品/服务清单</w:t>
      </w:r>
    </w:p>
    <w:tbl>
      <w:tblPr>
        <w:tblStyle w:val="12"/>
        <w:tblW w:w="5989"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8"/>
        <w:gridCol w:w="1661"/>
        <w:gridCol w:w="1409"/>
        <w:gridCol w:w="1381"/>
        <w:gridCol w:w="1649"/>
        <w:gridCol w:w="794"/>
        <w:gridCol w:w="1191"/>
        <w:gridCol w:w="1340"/>
      </w:tblGrid>
      <w:tr w14:paraId="0F4090F2">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4"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893290">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4BF86906">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D132B5E">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606F1693">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06639310">
            <w:pPr>
              <w:pStyle w:val="22"/>
              <w:snapToGrid w:val="0"/>
              <w:spacing w:line="240" w:lineRule="auto"/>
              <w:rPr>
                <w:sz w:val="24"/>
                <w:szCs w:val="24"/>
              </w:rPr>
            </w:pPr>
            <w:r>
              <w:rPr>
                <w:sz w:val="24"/>
                <w:szCs w:val="24"/>
              </w:rPr>
              <w:t>服务期限</w:t>
            </w:r>
          </w:p>
          <w:p w14:paraId="1C70B4F5">
            <w:r>
              <w:rPr>
                <w:sz w:val="24"/>
                <w:szCs w:val="24"/>
              </w:rPr>
              <w:t>单价</w:t>
            </w:r>
          </w:p>
          <w:p w14:paraId="7DB41BF4">
            <w:pPr>
              <w:pStyle w:val="22"/>
              <w:snapToGrid w:val="0"/>
              <w:spacing w:line="240" w:lineRule="auto"/>
              <w:rPr>
                <w:sz w:val="24"/>
                <w:szCs w:val="24"/>
              </w:rPr>
            </w:pPr>
            <w:r>
              <w:rPr>
                <w:sz w:val="24"/>
                <w:szCs w:val="24"/>
              </w:rPr>
              <w:t>（</w:t>
            </w:r>
            <w:r>
              <w:t>不</w:t>
            </w:r>
            <w:r>
              <w:rPr>
                <w:sz w:val="24"/>
                <w:szCs w:val="24"/>
              </w:rPr>
              <w:t>含税，元）</w:t>
            </w:r>
          </w:p>
        </w:tc>
        <w:tc>
          <w:tcPr>
            <w:tcW w:w="395" w:type="pct"/>
            <w:tcBorders>
              <w:left w:val="single" w:color="000000" w:sz="6" w:space="0"/>
              <w:bottom w:val="single" w:color="000000" w:sz="6" w:space="0"/>
              <w:right w:val="single" w:color="000000" w:sz="6" w:space="0"/>
            </w:tcBorders>
            <w:vAlign w:val="center"/>
          </w:tcPr>
          <w:p w14:paraId="6718197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0EBAA6DB">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3C506717">
            <w:pPr>
              <w:pStyle w:val="22"/>
              <w:snapToGrid w:val="0"/>
              <w:spacing w:line="240" w:lineRule="auto"/>
              <w:rPr>
                <w:sz w:val="24"/>
                <w:szCs w:val="24"/>
              </w:rPr>
            </w:pPr>
            <w:r>
              <w:t>税率与含税</w:t>
            </w:r>
            <w:r>
              <w:rPr>
                <w:sz w:val="24"/>
                <w:szCs w:val="24"/>
              </w:rPr>
              <w:t>总价</w:t>
            </w:r>
          </w:p>
          <w:p w14:paraId="2B22FA5F">
            <w:pPr>
              <w:pStyle w:val="22"/>
              <w:snapToGrid w:val="0"/>
              <w:spacing w:line="240" w:lineRule="auto"/>
              <w:rPr>
                <w:sz w:val="24"/>
                <w:szCs w:val="24"/>
              </w:rPr>
            </w:pPr>
            <w:r>
              <w:rPr>
                <w:sz w:val="24"/>
                <w:szCs w:val="24"/>
              </w:rPr>
              <w:t>（元）</w:t>
            </w:r>
          </w:p>
        </w:tc>
      </w:tr>
      <w:tr w14:paraId="5CC5AB89">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D529F4">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1FDDC983">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7A317DD">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D08FCBC">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229A09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906CF39">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78D5B3">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2350813B">
            <w:pPr>
              <w:pStyle w:val="22"/>
              <w:snapToGrid w:val="0"/>
              <w:spacing w:line="240" w:lineRule="auto"/>
              <w:rPr>
                <w:i/>
                <w:iCs/>
                <w:color w:val="FF0000"/>
              </w:rPr>
            </w:pPr>
            <w:r>
              <w:rPr>
                <w:i/>
                <w:iCs/>
                <w:color w:val="FF0000"/>
              </w:rPr>
              <w:t>如：6%，</w:t>
            </w:r>
          </w:p>
          <w:p w14:paraId="2A53CD1E">
            <w:pPr>
              <w:pStyle w:val="22"/>
              <w:snapToGrid w:val="0"/>
              <w:spacing w:line="240" w:lineRule="auto"/>
              <w:rPr>
                <w:sz w:val="24"/>
                <w:szCs w:val="24"/>
              </w:rPr>
            </w:pPr>
            <w:r>
              <w:rPr>
                <w:i/>
                <w:iCs/>
                <w:color w:val="FF0000"/>
              </w:rPr>
              <w:t>110000元</w:t>
            </w:r>
          </w:p>
        </w:tc>
      </w:tr>
      <w:tr w14:paraId="0A859A0A">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667BC98">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1A4D3A62">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BFA201F">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A327DB0">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163488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3B204CE3">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1784A4B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0948956C">
            <w:pPr>
              <w:pStyle w:val="22"/>
              <w:snapToGrid w:val="0"/>
              <w:spacing w:line="240" w:lineRule="auto"/>
              <w:rPr>
                <w:sz w:val="24"/>
                <w:szCs w:val="24"/>
              </w:rPr>
            </w:pPr>
          </w:p>
        </w:tc>
      </w:tr>
      <w:tr w14:paraId="0F2F2D3E">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79B062C">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4F26461D">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A91FAB">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46C35A2">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B954C45">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518E088">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5E1FB00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3C02EF54">
            <w:pPr>
              <w:pStyle w:val="22"/>
              <w:snapToGrid w:val="0"/>
              <w:spacing w:line="240" w:lineRule="auto"/>
              <w:rPr>
                <w:sz w:val="24"/>
                <w:szCs w:val="24"/>
              </w:rPr>
            </w:pPr>
          </w:p>
        </w:tc>
      </w:tr>
      <w:tr w14:paraId="38212614">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2D75206">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08480B37">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7E889EDF">
            <w:pPr>
              <w:pStyle w:val="22"/>
              <w:snapToGrid w:val="0"/>
              <w:spacing w:line="240" w:lineRule="auto"/>
              <w:rPr>
                <w:sz w:val="24"/>
                <w:szCs w:val="24"/>
              </w:rPr>
            </w:pPr>
          </w:p>
        </w:tc>
      </w:tr>
    </w:tbl>
    <w:p w14:paraId="1C48D7FF">
      <w:pPr>
        <w:pStyle w:val="2"/>
        <w:ind w:firstLine="560"/>
      </w:pPr>
    </w:p>
    <w:p w14:paraId="059B894F">
      <w:pPr>
        <w:pStyle w:val="5"/>
        <w:ind w:firstLine="560"/>
      </w:pPr>
      <w:r>
        <w:rPr>
          <w:rFonts w:hint="eastAsia"/>
        </w:rPr>
        <w:t>1.2技术支持与服务</w:t>
      </w:r>
      <w:r>
        <w:rPr>
          <w:rFonts w:hint="eastAsia"/>
          <w:b/>
          <w:bCs/>
          <w:i/>
          <w:iCs/>
          <w:color w:val="FF0000"/>
          <w:highlight w:val="none"/>
        </w:rPr>
        <w:t>（可根据实际情况调整，但需明确改造的实施周期）</w:t>
      </w:r>
    </w:p>
    <w:p w14:paraId="7C7B155E">
      <w:pPr>
        <w:ind w:firstLine="560"/>
        <w:rPr>
          <w:szCs w:val="28"/>
        </w:rPr>
      </w:pPr>
      <w:r>
        <w:rPr>
          <w:rFonts w:hint="eastAsia"/>
          <w:szCs w:val="28"/>
        </w:rPr>
        <w:t>1.2.1项目实施时间为</w:t>
      </w:r>
      <w:r>
        <w:rPr>
          <w:rFonts w:hint="eastAsia"/>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045226F4">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3F85C084">
      <w:pPr>
        <w:ind w:firstLine="560"/>
        <w:rPr>
          <w:szCs w:val="28"/>
          <w:highlight w:val="none"/>
        </w:rPr>
      </w:pPr>
      <w:r>
        <w:rPr>
          <w:rFonts w:hint="eastAsia"/>
          <w:szCs w:val="28"/>
          <w:highlight w:val="none"/>
        </w:rPr>
        <w:t>1.2.3乙方应于合同签订并收到首期款项后【__】个工作日内，完成本项目设计、实施方案的制定。</w:t>
      </w:r>
    </w:p>
    <w:p w14:paraId="22A58031">
      <w:pPr>
        <w:ind w:firstLine="560"/>
        <w:rPr>
          <w:szCs w:val="28"/>
          <w:highlight w:val="none"/>
        </w:rPr>
      </w:pPr>
      <w:r>
        <w:rPr>
          <w:rFonts w:hint="eastAsia"/>
          <w:szCs w:val="28"/>
          <w:highlight w:val="none"/>
        </w:rPr>
        <w:t>1.2.4因甲方原因造成乙方不能按期完成工作的，经甲方确认后（确认方式包括：书面、邮件、现场负责人签字等），乙方工作期可以顺延。顺延的日期与甲方造成乙方不能正常工作的日期相等。</w:t>
      </w:r>
    </w:p>
    <w:p w14:paraId="3877FD3F">
      <w:pPr>
        <w:ind w:firstLine="560"/>
        <w:rPr>
          <w:szCs w:val="28"/>
          <w:highlight w:val="none"/>
        </w:rPr>
      </w:pPr>
      <w:r>
        <w:rPr>
          <w:rFonts w:hint="eastAsia"/>
          <w:szCs w:val="28"/>
          <w:highlight w:val="none"/>
        </w:rPr>
        <w:t>1.2.5如甲方变更本合同系统使用人、所有人和硬件所有人、持有人，需提前5个工作日书面通知乙方。</w:t>
      </w:r>
    </w:p>
    <w:p w14:paraId="63A16316">
      <w:pPr>
        <w:pStyle w:val="5"/>
        <w:ind w:firstLine="560"/>
      </w:pPr>
      <w:r>
        <w:rPr>
          <w:rFonts w:hint="eastAsia"/>
        </w:rPr>
        <w:t>1.3培训</w:t>
      </w:r>
      <w:r>
        <w:rPr>
          <w:rFonts w:hint="eastAsia"/>
          <w:b/>
          <w:bCs/>
          <w:i/>
          <w:iCs/>
          <w:color w:val="FF0000"/>
          <w:highlight w:val="none"/>
        </w:rPr>
        <w:t>（可根据实际情况调整）</w:t>
      </w:r>
    </w:p>
    <w:p w14:paraId="455C7B65">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66B35C55">
      <w:pPr>
        <w:ind w:firstLine="560"/>
        <w:rPr>
          <w:szCs w:val="28"/>
        </w:rPr>
      </w:pPr>
      <w:r>
        <w:rPr>
          <w:rFonts w:hint="eastAsia"/>
          <w:szCs w:val="28"/>
        </w:rPr>
        <w:t>1.3.2培训内容。具体培训内容、时间与地点甲乙双方另行商定。</w:t>
      </w:r>
    </w:p>
    <w:p w14:paraId="1F0C9757">
      <w:pPr>
        <w:pStyle w:val="5"/>
        <w:ind w:firstLine="560"/>
      </w:pPr>
      <w:r>
        <w:rPr>
          <w:rFonts w:hint="eastAsia"/>
        </w:rPr>
        <w:t>1.4 改造服务目标</w:t>
      </w:r>
      <w:r>
        <w:rPr>
          <w:rFonts w:hint="eastAsia"/>
          <w:b/>
          <w:bCs/>
          <w:i/>
          <w:iCs/>
          <w:color w:val="FF0000"/>
          <w:highlight w:val="none"/>
        </w:rPr>
        <w:t>（可根据实际情况调整）</w:t>
      </w:r>
    </w:p>
    <w:p w14:paraId="3C2B9468">
      <w:pPr>
        <w:ind w:firstLine="560"/>
        <w:rPr>
          <w:rFonts w:hint="default" w:eastAsia="仿宋_GB2312"/>
          <w:lang w:val="en-US" w:eastAsia="zh-CN"/>
        </w:rPr>
      </w:pPr>
      <w:r>
        <w:rPr>
          <w:rFonts w:hint="eastAsia"/>
        </w:rPr>
        <w:t xml:space="preserve">1.4.1 </w:t>
      </w:r>
      <w:r>
        <w:rPr>
          <w:rFonts w:hint="eastAsia"/>
          <w:lang w:val="en-US" w:eastAsia="zh-CN"/>
        </w:rPr>
        <w:t>改造措施</w:t>
      </w:r>
    </w:p>
    <w:p w14:paraId="781B05F2">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5FBF4335">
      <w:pPr>
        <w:pStyle w:val="2"/>
        <w:ind w:firstLine="560"/>
        <w:rPr>
          <w:rFonts w:hint="eastAsia"/>
        </w:rPr>
      </w:pPr>
    </w:p>
    <w:p w14:paraId="46AE95AA">
      <w:pPr>
        <w:pStyle w:val="4"/>
        <w:ind w:firstLine="560"/>
        <w:rPr>
          <w:rFonts w:hint="eastAsia"/>
          <w:szCs w:val="28"/>
        </w:rPr>
      </w:pPr>
      <w:r>
        <w:rPr>
          <w:rFonts w:hint="eastAsia"/>
          <w:szCs w:val="28"/>
        </w:rPr>
        <w:t>二、服务费用及支付方式</w:t>
      </w:r>
      <w:r>
        <w:rPr>
          <w:rFonts w:hint="eastAsia"/>
          <w:b/>
          <w:bCs/>
          <w:i/>
          <w:iCs/>
          <w:color w:val="FF0000"/>
          <w:szCs w:val="28"/>
          <w:highlight w:val="none"/>
        </w:rPr>
        <w:t>（</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b/>
          <w:bCs/>
          <w:i/>
          <w:iCs/>
          <w:color w:val="FF0000"/>
          <w:szCs w:val="28"/>
          <w:highlight w:val="none"/>
        </w:rPr>
        <w:t>）</w:t>
      </w:r>
    </w:p>
    <w:p w14:paraId="64F4E0E2">
      <w:pPr>
        <w:pStyle w:val="5"/>
        <w:ind w:firstLine="560"/>
      </w:pPr>
      <w:r>
        <w:rPr>
          <w:rFonts w:hint="eastAsia"/>
        </w:rPr>
        <w:t>2.1服务费用说明</w:t>
      </w:r>
    </w:p>
    <w:p w14:paraId="1ADE0189">
      <w:pPr>
        <w:ind w:firstLine="560"/>
        <w:rPr>
          <w:szCs w:val="28"/>
        </w:rPr>
      </w:pPr>
      <w:r>
        <w:rPr>
          <w:szCs w:val="28"/>
        </w:rPr>
        <w:t>本次采购</w:t>
      </w:r>
      <w:r>
        <w:rPr>
          <w:rFonts w:hint="eastAsia"/>
          <w:szCs w:val="28"/>
        </w:rPr>
        <w:t>中小企业数字化转型城市试点数字化产品和服务</w:t>
      </w:r>
      <w:r>
        <w:rPr>
          <w:szCs w:val="28"/>
        </w:rPr>
        <w:t>，</w:t>
      </w:r>
      <w:bookmarkStart w:id="5" w:name="_Hlk196308846"/>
      <w:r>
        <w:rPr>
          <w:rFonts w:hint="eastAsia"/>
          <w:szCs w:val="28"/>
        </w:rPr>
        <w:t>不含税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w:t>
      </w:r>
      <w:bookmarkEnd w:id="5"/>
      <w:r>
        <w:rPr>
          <w:rFonts w:hint="eastAsia"/>
          <w:szCs w:val="28"/>
        </w:rPr>
        <w:t>（本合同金额除特殊声明外，均指含税金额。）</w:t>
      </w:r>
    </w:p>
    <w:p w14:paraId="4B6C0817">
      <w:pPr>
        <w:pStyle w:val="5"/>
        <w:ind w:firstLine="560"/>
        <w:rPr>
          <w:color w:val="FF0000"/>
        </w:rPr>
      </w:pPr>
      <w:r>
        <w:rPr>
          <w:rFonts w:hint="eastAsia"/>
        </w:rPr>
        <w:t>2.2支付方式</w:t>
      </w:r>
      <w:r>
        <w:rPr>
          <w:rFonts w:hint="eastAsia"/>
          <w:b/>
          <w:bCs/>
          <w:i/>
          <w:iCs/>
          <w:color w:val="FF0000"/>
        </w:rPr>
        <w:t>（可根据实际情况调整）</w:t>
      </w:r>
    </w:p>
    <w:p w14:paraId="66DFC806">
      <w:pPr>
        <w:ind w:firstLine="560"/>
        <w:rPr>
          <w:szCs w:val="28"/>
        </w:rPr>
      </w:pPr>
      <w:r>
        <w:rPr>
          <w:rFonts w:hint="eastAsia"/>
          <w:szCs w:val="28"/>
        </w:rPr>
        <w:t>2.2.1肇庆市中小企业数字化改造合同费用共分X期支付：</w:t>
      </w:r>
    </w:p>
    <w:p w14:paraId="58F7AFC5">
      <w:pPr>
        <w:ind w:firstLine="560"/>
        <w:rPr>
          <w:szCs w:val="28"/>
        </w:rPr>
      </w:pPr>
      <w:r>
        <w:rPr>
          <w:rFonts w:hint="eastAsia"/>
          <w:szCs w:val="28"/>
        </w:rPr>
        <w:t>第一期：本合同正式签订后，甲方应在收到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5CE293A3">
      <w:pPr>
        <w:ind w:firstLine="560"/>
        <w:rPr>
          <w:szCs w:val="28"/>
        </w:rPr>
      </w:pPr>
      <w:r>
        <w:rPr>
          <w:rFonts w:hint="eastAsia"/>
          <w:szCs w:val="28"/>
        </w:rPr>
        <w:t>第二期：本项目验收合格，并由双方签署项目验收确认书后，甲方应在收到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03F7BF3C">
      <w:pPr>
        <w:ind w:firstLine="560"/>
      </w:pPr>
      <w:r>
        <w:rPr>
          <w:rFonts w:hint="eastAsia"/>
        </w:rPr>
        <w:t>2.3本项目实施过程中，若甲方中途变更方案或发生其他服务的调整变化以及由此引起的相应费用的变化应经双方另行协商一致后方可执行。</w:t>
      </w:r>
    </w:p>
    <w:p w14:paraId="6A1A6141">
      <w:pPr>
        <w:ind w:firstLine="560"/>
      </w:pPr>
    </w:p>
    <w:p w14:paraId="13F284BA">
      <w:pPr>
        <w:pStyle w:val="4"/>
        <w:ind w:firstLine="560"/>
        <w:rPr>
          <w:rFonts w:ascii="Times New Roman" w:hAnsi="Times New Roman" w:eastAsia="仿宋_GB2312"/>
          <w:color w:val="FF0000"/>
          <w:kern w:val="2"/>
          <w:szCs w:val="28"/>
        </w:rPr>
      </w:pPr>
      <w:r>
        <w:rPr>
          <w:rFonts w:hint="eastAsia"/>
        </w:rPr>
        <w:t>三、</w:t>
      </w:r>
      <w:r>
        <w:rPr>
          <w:rFonts w:hint="eastAsia"/>
          <w:lang w:val="en-US" w:eastAsia="zh-CN"/>
        </w:rPr>
        <w:t>多</w:t>
      </w:r>
      <w:r>
        <w:rPr>
          <w:rFonts w:hint="eastAsia"/>
        </w:rPr>
        <w:t>方权责</w:t>
      </w:r>
      <w:r>
        <w:rPr>
          <w:rFonts w:hint="eastAsia"/>
          <w:b/>
          <w:bCs/>
          <w:i/>
          <w:iCs/>
          <w:color w:val="FF0000"/>
        </w:rPr>
        <w:t>（可根据实际情况调整）</w:t>
      </w:r>
    </w:p>
    <w:p w14:paraId="5AC8F496">
      <w:pPr>
        <w:pStyle w:val="5"/>
        <w:ind w:firstLine="560"/>
      </w:pPr>
      <w:r>
        <w:rPr>
          <w:rFonts w:hint="eastAsia"/>
        </w:rPr>
        <w:t>3.1甲方权责</w:t>
      </w:r>
    </w:p>
    <w:p w14:paraId="5A16D800">
      <w:pPr>
        <w:ind w:firstLine="560"/>
      </w:pPr>
      <w:r>
        <w:rPr>
          <w:rFonts w:hint="eastAsia"/>
        </w:rPr>
        <w:t>3.1.1甲方可在合同约定项目中获得乙方提供的专业服务，并可对项目的服务全程进行监督。</w:t>
      </w:r>
    </w:p>
    <w:p w14:paraId="55AF0F1B">
      <w:pPr>
        <w:ind w:firstLine="560"/>
      </w:pPr>
      <w:r>
        <w:rPr>
          <w:rFonts w:hint="eastAsia"/>
        </w:rPr>
        <w:t>3.1.2为乙方的工作提供必备的条件，为本合同项下的服务实施提供物质保障。</w:t>
      </w:r>
    </w:p>
    <w:p w14:paraId="6DEC6659">
      <w:pPr>
        <w:ind w:firstLine="560"/>
      </w:pPr>
      <w:r>
        <w:rPr>
          <w:rFonts w:hint="eastAsia"/>
        </w:rPr>
        <w:t>3.1.3向乙方提供本项目所需的各种资料、数据、表格或系统要求，及时</w:t>
      </w:r>
      <w:r>
        <w:t>反馈意见及查收审核</w:t>
      </w:r>
      <w:r>
        <w:rPr>
          <w:rFonts w:hint="eastAsia"/>
        </w:rPr>
        <w:t>。</w:t>
      </w:r>
    </w:p>
    <w:p w14:paraId="724139E7">
      <w:pPr>
        <w:ind w:firstLine="560"/>
      </w:pPr>
      <w:r>
        <w:rPr>
          <w:rFonts w:hint="eastAsia"/>
        </w:rPr>
        <w:t>3.1.4指派专人及时参与本项目相关工作。</w:t>
      </w:r>
    </w:p>
    <w:p w14:paraId="36D1B592">
      <w:pPr>
        <w:ind w:firstLine="560"/>
      </w:pPr>
      <w:r>
        <w:rPr>
          <w:rFonts w:hint="eastAsia"/>
        </w:rPr>
        <w:t>3.1.5甲方应按照合同所约定的时间和方式向乙方支付技术服务费用。</w:t>
      </w:r>
    </w:p>
    <w:p w14:paraId="53D925D7">
      <w:pPr>
        <w:pStyle w:val="5"/>
        <w:ind w:firstLine="560"/>
      </w:pPr>
      <w:r>
        <w:rPr>
          <w:rFonts w:hint="eastAsia"/>
        </w:rPr>
        <w:t>3.2乙方权责</w:t>
      </w:r>
    </w:p>
    <w:p w14:paraId="43071FCB">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0A89AB1A">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32FE9D85">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3496C593">
      <w:pPr>
        <w:pStyle w:val="5"/>
        <w:ind w:firstLine="560"/>
      </w:pPr>
      <w:r>
        <w:rPr>
          <w:rFonts w:hint="eastAsia"/>
        </w:rPr>
        <w:t>3.3丙方责任</w:t>
      </w:r>
    </w:p>
    <w:p w14:paraId="55EE015C">
      <w:pPr>
        <w:ind w:firstLine="560"/>
      </w:pPr>
      <w:r>
        <w:rPr>
          <w:rFonts w:hint="eastAsia"/>
        </w:rPr>
        <w:t>3.3.1 丙方会同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794AF97F">
      <w:pPr>
        <w:pStyle w:val="2"/>
        <w:ind w:firstLine="560"/>
      </w:pPr>
      <w:r>
        <w:rPr>
          <w:rFonts w:hint="default" w:ascii="Times New Roman" w:hAnsi="Times New Roman" w:cs="Times New Roman"/>
        </w:rPr>
        <w:t>3.3.2</w:t>
      </w:r>
      <w:r>
        <w:rPr>
          <w:rFonts w:hint="eastAsia" w:ascii="仿宋_GB2312" w:hAnsi="仿宋_GB2312" w:cs="仿宋_GB2312"/>
        </w:rPr>
        <w:t xml:space="preserve"> 丙方按照省市中小企业数字化转型城市试点的相关工作要求，确保在完成本项目数字化改造后甲方数字化水平达到二级及以上。</w:t>
      </w:r>
    </w:p>
    <w:p w14:paraId="2AFA44B7">
      <w:pPr>
        <w:pStyle w:val="4"/>
        <w:ind w:firstLine="560"/>
        <w:rPr>
          <w:rFonts w:hint="eastAsia"/>
          <w:b/>
          <w:bCs/>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7415AA8A">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7AAF9D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甲乙双方视同验收完毕。如甲乙双方对验收结果有异议，可聘请第三方机构鉴定，鉴定费用甲乙双方另行协商。</w:t>
      </w:r>
    </w:p>
    <w:p w14:paraId="3187D2E2">
      <w:pPr>
        <w:ind w:firstLine="560"/>
      </w:pPr>
      <w:r>
        <w:rPr>
          <w:rFonts w:hint="eastAsia"/>
        </w:rPr>
        <w:t>4.3因甲方要求改变设计方案或其他原因导致工期延误的，经甲方书面确认，工期应按照双方确认的延误期间作相应顺延。如产生项目外的费用，经甲乙双方协商可另行签订补充协议。</w:t>
      </w:r>
    </w:p>
    <w:p w14:paraId="3E7CCD79">
      <w:pPr>
        <w:ind w:firstLine="560"/>
      </w:pPr>
    </w:p>
    <w:p w14:paraId="1017317C">
      <w:pPr>
        <w:pStyle w:val="4"/>
        <w:ind w:firstLine="560"/>
        <w:rPr>
          <w:rFonts w:hint="eastAsia"/>
        </w:rPr>
      </w:pPr>
      <w:r>
        <w:rPr>
          <w:rFonts w:hint="eastAsia"/>
        </w:rPr>
        <w:t>五、保密条款</w:t>
      </w:r>
      <w:r>
        <w:rPr>
          <w:rFonts w:hint="eastAsia"/>
          <w:b/>
          <w:bCs/>
          <w:i/>
          <w:iCs/>
          <w:color w:val="FF0000"/>
        </w:rPr>
        <w:t>（可根据实际情况调整）</w:t>
      </w:r>
    </w:p>
    <w:p w14:paraId="095EEF22">
      <w:pPr>
        <w:ind w:firstLine="560"/>
      </w:pPr>
      <w:r>
        <w:rPr>
          <w:rFonts w:hint="eastAsia"/>
        </w:rPr>
        <w:t>5.1</w:t>
      </w:r>
      <w:r>
        <w:rPr>
          <w:rFonts w:hint="eastAsia"/>
          <w:lang w:val="en-US" w:eastAsia="zh-CN"/>
        </w:rPr>
        <w:t>多</w:t>
      </w:r>
      <w:r>
        <w:rPr>
          <w:rFonts w:hint="eastAsia"/>
        </w:rPr>
        <w:t>方洽谈、对接、签署和履行本合同而获得的对方或涉第四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四方披露，根据法律、法规规定强制披露的除外。</w:t>
      </w:r>
    </w:p>
    <w:p w14:paraId="15CF06C6">
      <w:pPr>
        <w:ind w:firstLine="560"/>
      </w:pPr>
      <w:r>
        <w:rPr>
          <w:rFonts w:hint="eastAsia"/>
        </w:rPr>
        <w:t>5.2无论本合同是否变更、解除、终止，上述的保密条款持续有效直至三方或涉第四方宣布解密或保密信息实际上已合法公开。如违反上述保密条款第一款的一方，另外两方有权单方解除本合同，违约方需支付违约责任导致的直接损失及本合同金额</w:t>
      </w:r>
      <w:r>
        <w:rPr>
          <w:rFonts w:hint="eastAsia"/>
          <w:highlight w:val="none"/>
        </w:rPr>
        <w:t>【__%】</w:t>
      </w:r>
      <w:r>
        <w:rPr>
          <w:rFonts w:hint="eastAsia"/>
        </w:rPr>
        <w:t>的违约金。</w:t>
      </w:r>
    </w:p>
    <w:p w14:paraId="4D7521E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4D3B0342">
      <w:pPr>
        <w:pStyle w:val="4"/>
        <w:ind w:firstLine="560"/>
        <w:rPr>
          <w:rFonts w:hint="eastAsia"/>
        </w:rPr>
      </w:pPr>
      <w:r>
        <w:rPr>
          <w:rFonts w:hint="eastAsia"/>
        </w:rPr>
        <w:t>六、违约责任</w:t>
      </w:r>
      <w:r>
        <w:rPr>
          <w:rFonts w:hint="eastAsia"/>
          <w:b/>
          <w:bCs/>
          <w:i/>
          <w:iCs/>
          <w:color w:val="FF0000"/>
          <w:highlight w:val="none"/>
        </w:rPr>
        <w:t>（可根据实际情况调整）</w:t>
      </w:r>
    </w:p>
    <w:p w14:paraId="51437C5D">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6403106C">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4077395B">
      <w:pPr>
        <w:ind w:firstLine="560"/>
      </w:pPr>
      <w:r>
        <w:rPr>
          <w:rFonts w:hint="eastAsia"/>
        </w:rPr>
        <w:t>6.3任何一方没有充分、及时履行义务的，应当承担违约责任，给对方造成损失的，守约方有权要求违约方支付违约责任导致的一切经济损失。在任何情形下，甲、乙、丙</w:t>
      </w:r>
      <w:r>
        <w:rPr>
          <w:rFonts w:hint="eastAsia"/>
          <w:lang w:val="en-US" w:eastAsia="zh-CN"/>
        </w:rPr>
        <w:t>等多</w:t>
      </w:r>
      <w:r>
        <w:rPr>
          <w:rFonts w:hint="eastAsia"/>
        </w:rPr>
        <w:t>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w:t>
      </w:r>
      <w:bookmarkStart w:id="6" w:name="OLE_LINK5"/>
      <w:r>
        <w:rPr>
          <w:rFonts w:hint="eastAsia"/>
        </w:rPr>
        <w:t>、丙方</w:t>
      </w:r>
      <w:bookmarkEnd w:id="6"/>
      <w:r>
        <w:rPr>
          <w:rFonts w:hint="eastAsia"/>
        </w:rPr>
        <w:t>向甲方赔偿费不超过甲方向乙方已支付的项目费用总额，乙、丙方对于超出上述费用以外的金额，不承担任何损失赔偿责任。</w:t>
      </w:r>
    </w:p>
    <w:p w14:paraId="4BE5EF3D">
      <w:pPr>
        <w:pStyle w:val="2"/>
        <w:spacing w:line="500" w:lineRule="exact"/>
        <w:ind w:firstLine="560"/>
        <w:rPr>
          <w:rFonts w:hint="eastAsia" w:ascii="仿宋_GB2312" w:hAnsi="仿宋_GB2312" w:cs="仿宋_GB2312"/>
          <w:szCs w:val="28"/>
        </w:rPr>
      </w:pPr>
    </w:p>
    <w:p w14:paraId="3A13966D">
      <w:pPr>
        <w:pStyle w:val="4"/>
        <w:ind w:firstLine="560"/>
        <w:rPr>
          <w:rFonts w:ascii="Times New Roman" w:hAnsi="Times New Roman" w:eastAsia="仿宋_GB2312"/>
          <w:color w:val="FF0000"/>
          <w:kern w:val="2"/>
          <w:szCs w:val="28"/>
        </w:rPr>
      </w:pPr>
      <w:r>
        <w:rPr>
          <w:rFonts w:hint="eastAsia"/>
        </w:rPr>
        <w:t>七、权利归属条款</w:t>
      </w:r>
      <w:r>
        <w:rPr>
          <w:rFonts w:hint="eastAsia"/>
          <w:b/>
          <w:bCs/>
          <w:i/>
          <w:iCs/>
          <w:color w:val="FF0000"/>
          <w:highlight w:val="none"/>
        </w:rPr>
        <w:t>（可根据实际情况调整）</w:t>
      </w:r>
    </w:p>
    <w:p w14:paraId="028A3C10">
      <w:pPr>
        <w:ind w:firstLine="560"/>
      </w:pPr>
      <w:r>
        <w:rPr>
          <w:rFonts w:hint="eastAsia"/>
        </w:rPr>
        <w:t>7.1本合同甲方委托乙方在技术服务中完成的技术成果的所有权益，包括但不限于知识产权及所有权，属于乙方。</w:t>
      </w:r>
    </w:p>
    <w:p w14:paraId="571E4ACD">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5ABCA806">
      <w:pPr>
        <w:ind w:firstLine="560"/>
      </w:pPr>
      <w:r>
        <w:rPr>
          <w:rFonts w:hint="eastAsia"/>
        </w:rPr>
        <w:t>7.3在履行本合同期间，甲、乙、丙</w:t>
      </w:r>
      <w:r>
        <w:rPr>
          <w:rFonts w:hint="eastAsia"/>
          <w:lang w:val="en-US" w:eastAsia="zh-CN"/>
        </w:rPr>
        <w:t>等多</w:t>
      </w:r>
      <w:r>
        <w:rPr>
          <w:rFonts w:hint="eastAsia"/>
        </w:rPr>
        <w:t>方只能在本合同约定的范围内，经许可后，适当地使用该方的企业名称、商标、商号、品牌、域名和网站，散方应当尊重各自的知识产权，不得随意改变或添加，更不得用于其他业务内容或经营目的。</w:t>
      </w:r>
    </w:p>
    <w:p w14:paraId="71065B08">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75CB046B">
      <w:pPr>
        <w:ind w:firstLine="560"/>
      </w:pPr>
      <w:r>
        <w:rPr>
          <w:rFonts w:hint="eastAsia"/>
        </w:rPr>
        <w:t>7.5甲乙双方确定，乙方有权在完成本合同约定的研究开发工作后，利用该研究开发成果进行后续改进。由此产生的具有实质性或创造性技术进步特征的新的技术成果，归乙方所有，经乙方同意后，甲方有权使用并实施。</w:t>
      </w:r>
    </w:p>
    <w:p w14:paraId="6BDCD42E">
      <w:pPr>
        <w:ind w:firstLine="560"/>
        <w:rPr>
          <w:rFonts w:hint="eastAsia" w:ascii="仿宋_GB2312" w:hAnsi="仿宋_GB2312" w:cs="仿宋_GB2312"/>
          <w:snapToGrid w:val="0"/>
          <w:color w:val="000000" w:themeColor="text1"/>
          <w:szCs w:val="28"/>
          <w14:textFill>
            <w14:solidFill>
              <w14:schemeClr w14:val="tx1"/>
            </w14:solidFill>
          </w14:textFill>
        </w:rPr>
      </w:pPr>
    </w:p>
    <w:p w14:paraId="13F3ED9D">
      <w:pPr>
        <w:pStyle w:val="4"/>
        <w:ind w:firstLine="560"/>
        <w:rPr>
          <w:rFonts w:hint="eastAsia"/>
        </w:rPr>
      </w:pPr>
      <w:r>
        <w:rPr>
          <w:rFonts w:hint="eastAsia"/>
        </w:rPr>
        <w:t>八、合同的变更、解除、终止</w:t>
      </w:r>
      <w:r>
        <w:rPr>
          <w:rFonts w:hint="eastAsia"/>
          <w:b/>
          <w:bCs/>
          <w:i/>
          <w:iCs/>
          <w:color w:val="FF0000"/>
        </w:rPr>
        <w:t>（可根据实际情况调整）</w:t>
      </w:r>
    </w:p>
    <w:p w14:paraId="63CDE350">
      <w:pPr>
        <w:ind w:firstLine="560"/>
      </w:pPr>
      <w:r>
        <w:rPr>
          <w:rFonts w:hint="eastAsia"/>
        </w:rPr>
        <w:t>8.1合作中存在欺诈或故意隐瞒重要事实的行为，另一方有权单方解除合同。</w:t>
      </w:r>
    </w:p>
    <w:p w14:paraId="6F8010C9">
      <w:pPr>
        <w:ind w:firstLine="560"/>
      </w:pPr>
      <w:r>
        <w:rPr>
          <w:rFonts w:hint="eastAsia"/>
        </w:rPr>
        <w:t>8.2本合同直至</w:t>
      </w:r>
      <w:r>
        <w:rPr>
          <w:rFonts w:hint="eastAsia"/>
          <w:lang w:val="en-US" w:eastAsia="zh-CN"/>
        </w:rPr>
        <w:t>多</w:t>
      </w:r>
      <w:r>
        <w:rPr>
          <w:rFonts w:hint="eastAsia"/>
        </w:rPr>
        <w:t>方权利、义务均履行完毕时终止，所有根据其性质应当继续有效的条款在本合同终止后应继续有效。</w:t>
      </w:r>
    </w:p>
    <w:p w14:paraId="0C99ECDA">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5595E5E6">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10E5D3A7">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3B43DC2F">
      <w:pPr>
        <w:ind w:firstLine="560"/>
      </w:pPr>
    </w:p>
    <w:p w14:paraId="094A1659">
      <w:pPr>
        <w:pStyle w:val="4"/>
        <w:ind w:firstLine="560"/>
        <w:rPr>
          <w:rFonts w:hint="eastAsia"/>
        </w:rPr>
      </w:pPr>
      <w:r>
        <w:rPr>
          <w:rFonts w:hint="eastAsia"/>
        </w:rPr>
        <w:t>九、法律争议和解决</w:t>
      </w:r>
      <w:r>
        <w:rPr>
          <w:rFonts w:hint="eastAsia"/>
          <w:b/>
          <w:bCs/>
          <w:i/>
          <w:iCs/>
          <w:color w:val="FF0000"/>
        </w:rPr>
        <w:t>（可根据实际情况调整）</w:t>
      </w:r>
    </w:p>
    <w:p w14:paraId="0DE5AA27">
      <w:pPr>
        <w:ind w:firstLine="560"/>
      </w:pPr>
      <w:r>
        <w:rPr>
          <w:rFonts w:hint="eastAsia"/>
        </w:rPr>
        <w:t>9.1本合同适用中华人民共和国（不含港澳台地区）相关法律。</w:t>
      </w:r>
    </w:p>
    <w:p w14:paraId="1161A022">
      <w:pPr>
        <w:ind w:firstLine="560"/>
      </w:pPr>
      <w:r>
        <w:rPr>
          <w:rFonts w:hint="eastAsia"/>
        </w:rPr>
        <w:t>9.2所有因本合同引起的或与本合同有关的任何争议将通过双方友好协商解决。如果</w:t>
      </w:r>
      <w:r>
        <w:rPr>
          <w:rFonts w:hint="eastAsia"/>
          <w:lang w:val="en-US" w:eastAsia="zh-CN"/>
        </w:rPr>
        <w:t>多</w:t>
      </w:r>
      <w:r>
        <w:rPr>
          <w:rFonts w:hint="eastAsia"/>
        </w:rPr>
        <w:t>方不能通过友好协商解决争议，任何一方均有权向乙方所在地有管辖权的人民法院提起诉讼。</w:t>
      </w:r>
    </w:p>
    <w:p w14:paraId="16CC930D">
      <w:pPr>
        <w:ind w:firstLine="560"/>
      </w:pPr>
    </w:p>
    <w:p w14:paraId="794B50F2">
      <w:pPr>
        <w:pStyle w:val="4"/>
        <w:ind w:firstLine="560"/>
        <w:rPr>
          <w:rFonts w:hint="eastAsia"/>
        </w:rPr>
      </w:pPr>
      <w:r>
        <w:rPr>
          <w:rFonts w:hint="eastAsia"/>
        </w:rPr>
        <w:t>十、生效及其他</w:t>
      </w:r>
      <w:r>
        <w:rPr>
          <w:rFonts w:hint="eastAsia"/>
          <w:b/>
          <w:bCs/>
          <w:i/>
          <w:iCs/>
          <w:color w:val="FF0000"/>
          <w:highlight w:val="none"/>
        </w:rPr>
        <w:t>（可根据实际情况调整，但需确定生效的条件）</w:t>
      </w:r>
    </w:p>
    <w:p w14:paraId="2D20B11A">
      <w:pPr>
        <w:ind w:firstLine="560"/>
      </w:pPr>
      <w:r>
        <w:rPr>
          <w:rFonts w:hint="eastAsia"/>
        </w:rPr>
        <w:t>10.1本合同由</w:t>
      </w:r>
      <w:r>
        <w:rPr>
          <w:rFonts w:hint="eastAsia"/>
          <w:lang w:val="en-US" w:eastAsia="zh-CN"/>
        </w:rPr>
        <w:t>多</w:t>
      </w:r>
      <w:r>
        <w:rPr>
          <w:rFonts w:hint="eastAsia"/>
        </w:rPr>
        <w:t>方法定代表人或授权代表签字并加盖公章或合同专用章之日起生效。</w:t>
      </w:r>
    </w:p>
    <w:p w14:paraId="35D60382">
      <w:pPr>
        <w:ind w:firstLine="560"/>
      </w:pPr>
      <w:r>
        <w:rPr>
          <w:rFonts w:hint="eastAsia"/>
        </w:rPr>
        <w:t>10.2对合同内容做出的任何修改和补充应为书面形式，由</w:t>
      </w:r>
      <w:r>
        <w:rPr>
          <w:rFonts w:hint="eastAsia"/>
          <w:lang w:val="en-US" w:eastAsia="zh-CN"/>
        </w:rPr>
        <w:t>多</w:t>
      </w:r>
      <w:r>
        <w:rPr>
          <w:rFonts w:hint="eastAsia"/>
        </w:rPr>
        <w:t>方法定代表人或授权代表签字并加盖公章或合同专用章后成为合同不可分割的部分。</w:t>
      </w:r>
    </w:p>
    <w:p w14:paraId="4BA5DC60">
      <w:pPr>
        <w:ind w:firstLine="560"/>
      </w:pPr>
      <w:r>
        <w:rPr>
          <w:rFonts w:hint="eastAsia"/>
        </w:rPr>
        <w:t>10.3任何与本合同相关但未在合同中明确规定的事项将由</w:t>
      </w:r>
      <w:r>
        <w:rPr>
          <w:rFonts w:hint="eastAsia"/>
          <w:lang w:val="en-US" w:eastAsia="zh-CN"/>
        </w:rPr>
        <w:t>多</w:t>
      </w:r>
      <w:r>
        <w:rPr>
          <w:rFonts w:hint="eastAsia"/>
        </w:rPr>
        <w:t>方友好协商予以解决。</w:t>
      </w:r>
    </w:p>
    <w:p w14:paraId="61512099">
      <w:pPr>
        <w:ind w:firstLine="560"/>
      </w:pPr>
      <w:r>
        <w:rPr>
          <w:rFonts w:hint="eastAsia"/>
        </w:rPr>
        <w:t>10.4甲方、乙方、丙方因执行本合同或与本合同有关的一切的通知都必须按照本合同中的地址，以书面信函形式或甲方与乙方、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501D7EE2">
      <w:pPr>
        <w:ind w:firstLine="560"/>
      </w:pPr>
      <w:r>
        <w:rPr>
          <w:rFonts w:hint="eastAsia"/>
        </w:rPr>
        <w:t>10.5乙、丙方应积极协助甲方向市工信局申请中小企业数字化改造项目奖补资金。</w:t>
      </w:r>
    </w:p>
    <w:p w14:paraId="1F913CDD">
      <w:pPr>
        <w:ind w:firstLine="560"/>
      </w:pPr>
      <w:r>
        <w:rPr>
          <w:rFonts w:hint="eastAsia"/>
        </w:rPr>
        <w:t>10.6本合同一式</w:t>
      </w:r>
      <w:r>
        <w:rPr>
          <w:rFonts w:hint="eastAsia"/>
          <w:u w:val="single"/>
        </w:rPr>
        <w:t>陆</w:t>
      </w:r>
      <w:r>
        <w:rPr>
          <w:rFonts w:hint="eastAsia"/>
        </w:rPr>
        <w:t>份，甲方持</w:t>
      </w:r>
      <w:r>
        <w:rPr>
          <w:rFonts w:hint="eastAsia"/>
          <w:u w:val="single"/>
        </w:rPr>
        <w:t>贰</w:t>
      </w:r>
      <w:r>
        <w:rPr>
          <w:rFonts w:hint="eastAsia"/>
        </w:rPr>
        <w:t>份，乙方持</w:t>
      </w:r>
      <w:r>
        <w:rPr>
          <w:rFonts w:hint="eastAsia"/>
          <w:u w:val="single"/>
        </w:rPr>
        <w:t>贰</w:t>
      </w:r>
      <w:r>
        <w:rPr>
          <w:rFonts w:hint="eastAsia"/>
        </w:rPr>
        <w:t>份，丙方持</w:t>
      </w:r>
      <w:r>
        <w:rPr>
          <w:rFonts w:hint="eastAsia"/>
          <w:u w:val="single"/>
        </w:rPr>
        <w:t>贰</w:t>
      </w:r>
      <w:r>
        <w:rPr>
          <w:rFonts w:hint="eastAsia"/>
        </w:rPr>
        <w:t>份，具有同等法律效力。</w:t>
      </w:r>
    </w:p>
    <w:p w14:paraId="1085BDFB">
      <w:pPr>
        <w:pStyle w:val="2"/>
        <w:ind w:firstLine="560"/>
      </w:pPr>
    </w:p>
    <w:p w14:paraId="79FAC9EB">
      <w:pPr>
        <w:pStyle w:val="3"/>
        <w:snapToGrid w:val="0"/>
        <w:ind w:firstLine="0" w:firstLineChars="0"/>
      </w:pPr>
      <w:r>
        <w:rPr>
          <w:rFonts w:hint="eastAsia"/>
        </w:rPr>
        <w:t>甲方（盖章）：</w:t>
      </w:r>
    </w:p>
    <w:p w14:paraId="25D92048">
      <w:pPr>
        <w:pStyle w:val="3"/>
        <w:snapToGrid w:val="0"/>
        <w:ind w:firstLine="0" w:firstLineChars="0"/>
      </w:pPr>
      <w:r>
        <w:rPr>
          <w:rFonts w:hint="eastAsia"/>
        </w:rPr>
        <w:t>法定代表人或授权代表（签字）：</w:t>
      </w:r>
    </w:p>
    <w:p w14:paraId="15B7C8DE">
      <w:pPr>
        <w:pStyle w:val="3"/>
        <w:snapToGrid w:val="0"/>
        <w:ind w:firstLine="0" w:firstLineChars="0"/>
      </w:pPr>
      <w:r>
        <w:rPr>
          <w:rFonts w:hint="eastAsia"/>
        </w:rPr>
        <w:t>日期：</w:t>
      </w:r>
    </w:p>
    <w:p w14:paraId="69484786">
      <w:pPr>
        <w:pStyle w:val="3"/>
        <w:snapToGrid w:val="0"/>
        <w:ind w:firstLine="0" w:firstLineChars="0"/>
      </w:pPr>
    </w:p>
    <w:p w14:paraId="546525D7">
      <w:pPr>
        <w:pStyle w:val="3"/>
        <w:snapToGrid w:val="0"/>
        <w:ind w:firstLine="0" w:firstLineChars="0"/>
      </w:pPr>
      <w:r>
        <w:rPr>
          <w:rFonts w:hint="eastAsia"/>
        </w:rPr>
        <w:t>乙方（盖章）：</w:t>
      </w:r>
    </w:p>
    <w:p w14:paraId="016BBCF4">
      <w:pPr>
        <w:pStyle w:val="3"/>
        <w:snapToGrid w:val="0"/>
        <w:ind w:firstLine="0" w:firstLineChars="0"/>
      </w:pPr>
      <w:r>
        <w:rPr>
          <w:rFonts w:hint="eastAsia"/>
        </w:rPr>
        <w:t>法定代表人或授权代表（签字）：</w:t>
      </w:r>
    </w:p>
    <w:p w14:paraId="731FC8B2">
      <w:pPr>
        <w:pStyle w:val="3"/>
        <w:snapToGrid w:val="0"/>
        <w:ind w:firstLine="0" w:firstLineChars="0"/>
      </w:pPr>
      <w:r>
        <w:rPr>
          <w:rFonts w:hint="eastAsia"/>
        </w:rPr>
        <w:t>日期：</w:t>
      </w:r>
    </w:p>
    <w:p w14:paraId="2E28CBC6">
      <w:pPr>
        <w:pStyle w:val="3"/>
        <w:snapToGrid w:val="0"/>
        <w:ind w:firstLine="0" w:firstLineChars="0"/>
      </w:pPr>
    </w:p>
    <w:p w14:paraId="2DDFA88E">
      <w:pPr>
        <w:pStyle w:val="3"/>
        <w:snapToGrid w:val="0"/>
        <w:ind w:firstLine="0" w:firstLineChars="0"/>
      </w:pPr>
      <w:r>
        <w:rPr>
          <w:rFonts w:hint="eastAsia"/>
        </w:rPr>
        <w:t>丙方（盖章）：</w:t>
      </w:r>
    </w:p>
    <w:p w14:paraId="5CB6CC75">
      <w:pPr>
        <w:pStyle w:val="3"/>
        <w:snapToGrid w:val="0"/>
        <w:ind w:firstLine="0" w:firstLineChars="0"/>
      </w:pPr>
      <w:r>
        <w:rPr>
          <w:rFonts w:hint="eastAsia"/>
        </w:rPr>
        <w:t>法定代表人或授权代表（签字）：</w:t>
      </w:r>
    </w:p>
    <w:p w14:paraId="174B6E5A">
      <w:pPr>
        <w:pStyle w:val="3"/>
        <w:snapToGrid w:val="0"/>
        <w:ind w:firstLine="0" w:firstLineChars="0"/>
      </w:pPr>
      <w:r>
        <w:rPr>
          <w:rFonts w:hint="eastAsia"/>
        </w:rPr>
        <w:t>日期：</w:t>
      </w:r>
    </w:p>
    <w:p w14:paraId="2C0C96B6">
      <w:pPr>
        <w:pStyle w:val="2"/>
        <w:ind w:firstLine="0" w:firstLineChars="0"/>
      </w:pPr>
    </w:p>
    <w:sectPr>
      <w:pgSz w:w="11906" w:h="16838"/>
      <w:pgMar w:top="1440" w:right="1800" w:bottom="1440" w:left="180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31576F6C-01E1-4793-8C99-9F673C9FD9A9}"/>
  </w:font>
  <w:font w:name="方正小标宋简体">
    <w:panose1 w:val="02000000000000000000"/>
    <w:charset w:val="86"/>
    <w:family w:val="auto"/>
    <w:pitch w:val="default"/>
    <w:sig w:usb0="A00002BF" w:usb1="184F6CFA" w:usb2="00000012" w:usb3="00000000" w:csb0="00040001" w:csb1="00000000"/>
    <w:embedRegular r:id="rId2" w:fontKey="{5D2933F1-04E4-4600-9D47-2B116D6D0B88}"/>
  </w:font>
  <w:font w:name="方正小标宋_GBK">
    <w:altName w:val="微软雅黑"/>
    <w:panose1 w:val="03000509000000000000"/>
    <w:charset w:val="86"/>
    <w:family w:val="auto"/>
    <w:pitch w:val="default"/>
    <w:sig w:usb0="00000000" w:usb1="00000000" w:usb2="00000000" w:usb3="00000000" w:csb0="00040000" w:csb1="00000000"/>
    <w:embedRegular r:id="rId3" w:fontKey="{C31676EC-D889-471F-9D8A-2948F2AA535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867148"/>
      <w:docPartObj>
        <w:docPartGallery w:val="autotext"/>
      </w:docPartObj>
    </w:sdtPr>
    <w:sdtEndPr>
      <w:rPr>
        <w:rFonts w:ascii="Times New Roman" w:hAnsi="Times New Roman" w:cs="Times New Roman"/>
        <w:sz w:val="24"/>
        <w:szCs w:val="24"/>
      </w:rPr>
    </w:sdtEndPr>
    <w:sdtContent>
      <w:p w14:paraId="390DAB76">
        <w:pPr>
          <w:pStyle w:val="9"/>
          <w:ind w:firstLine="0" w:firstLineChars="0"/>
          <w:jc w:val="center"/>
          <w:rPr>
            <w:rFonts w:ascii="Times New Roman" w:hAnsi="Times New Roman" w:cs="Times New Roman"/>
            <w:sz w:val="24"/>
            <w:szCs w:val="24"/>
          </w:rPr>
        </w:pPr>
        <w:r>
          <w:rPr>
            <w:rFonts w:ascii="Times New Roman" w:hAnsi="Times New Roman" w:cs="Times New Roman"/>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0879">
    <w:pPr>
      <w:pStyle w:val="9"/>
      <w:ind w:firstLine="480"/>
      <w:jc w:val="left"/>
      <w:rPr>
        <w:rFonts w:ascii="Times New Roman" w:hAnsi="Times New Roman" w:cs="Times New Roman"/>
        <w:sz w:val="24"/>
        <w:szCs w:val="24"/>
      </w:rPr>
    </w:pPr>
    <w:r>
      <w:rPr>
        <w:rFonts w:ascii="Times New Roman" w:hAnsi="Times New Roman" w:cs="Times New Roman"/>
        <w:sz w:val="24"/>
        <w:szCs w:val="24"/>
        <w:lang w:eastAsia="zh-CN"/>
      </w:rPr>
      <w:t>-</w:t>
    </w:r>
    <w:sdt>
      <w:sdtPr>
        <w:rPr>
          <w:rFonts w:ascii="Times New Roman" w:hAnsi="Times New Roman" w:cs="Times New Roman"/>
          <w:sz w:val="24"/>
          <w:szCs w:val="24"/>
        </w:rPr>
        <w:id w:val="-1774785175"/>
        <w:docPartObj>
          <w:docPartGallery w:val="autotext"/>
        </w:docPartObj>
      </w:sdtPr>
      <w:sdtEndPr>
        <w:rPr>
          <w:rFonts w:ascii="Times New Roman" w:hAnsi="Times New Roman" w:cs="Times New Roman"/>
          <w:sz w:val="24"/>
          <w:szCs w:val="24"/>
        </w:r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sdtContent>
    </w:sdt>
  </w:p>
  <w:p w14:paraId="127C0747">
    <w:pPr>
      <w:pStyle w:val="9"/>
      <w:ind w:firstLine="44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261F">
    <w:pPr>
      <w:pStyle w:val="9"/>
      <w:ind w:firstLine="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FFEF">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2B484">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F371">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27690"/>
    <w:multiLevelType w:val="multilevel"/>
    <w:tmpl w:val="74D27690"/>
    <w:lvl w:ilvl="0" w:tentative="0">
      <w:start w:val="1"/>
      <w:numFmt w:val="decimal"/>
      <w:lvlText w:val="%1"/>
      <w:lvlJc w:val="left"/>
      <w:pPr>
        <w:ind w:left="425" w:hanging="425"/>
      </w:pPr>
      <w:rPr>
        <w:rFonts w:cs="Times New Roman"/>
      </w:rPr>
    </w:lvl>
    <w:lvl w:ilvl="1" w:tentative="0">
      <w:start w:val="1"/>
      <w:numFmt w:val="decimal"/>
      <w:pStyle w:val="30"/>
      <w:lvlText w:val="%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ODFkNzZmNTc2MzVhY2NiMWY3YzlkNDI1OTM3MzQifQ=="/>
  </w:docVars>
  <w:rsids>
    <w:rsidRoot w:val="00120E71"/>
    <w:rsid w:val="0002082E"/>
    <w:rsid w:val="0004629B"/>
    <w:rsid w:val="00085E44"/>
    <w:rsid w:val="000C3276"/>
    <w:rsid w:val="000C4C91"/>
    <w:rsid w:val="00110553"/>
    <w:rsid w:val="00120E71"/>
    <w:rsid w:val="00143A9C"/>
    <w:rsid w:val="00155086"/>
    <w:rsid w:val="00155D12"/>
    <w:rsid w:val="001A48CD"/>
    <w:rsid w:val="001A51ED"/>
    <w:rsid w:val="001B06F5"/>
    <w:rsid w:val="001C34E9"/>
    <w:rsid w:val="001F1E2E"/>
    <w:rsid w:val="001F6538"/>
    <w:rsid w:val="00216C1F"/>
    <w:rsid w:val="00222E3F"/>
    <w:rsid w:val="00251DEF"/>
    <w:rsid w:val="00256811"/>
    <w:rsid w:val="0029516A"/>
    <w:rsid w:val="002966EE"/>
    <w:rsid w:val="002B089D"/>
    <w:rsid w:val="002F195E"/>
    <w:rsid w:val="00322263"/>
    <w:rsid w:val="003C55EE"/>
    <w:rsid w:val="003F33E1"/>
    <w:rsid w:val="00407442"/>
    <w:rsid w:val="004709DE"/>
    <w:rsid w:val="00473934"/>
    <w:rsid w:val="00490239"/>
    <w:rsid w:val="00500515"/>
    <w:rsid w:val="00557415"/>
    <w:rsid w:val="00582E51"/>
    <w:rsid w:val="005B16F2"/>
    <w:rsid w:val="005C4C1D"/>
    <w:rsid w:val="005C4E23"/>
    <w:rsid w:val="0060646F"/>
    <w:rsid w:val="0063575A"/>
    <w:rsid w:val="00662207"/>
    <w:rsid w:val="0067075E"/>
    <w:rsid w:val="00745FFA"/>
    <w:rsid w:val="0075147A"/>
    <w:rsid w:val="007716FD"/>
    <w:rsid w:val="007832E1"/>
    <w:rsid w:val="007C3763"/>
    <w:rsid w:val="007D4E49"/>
    <w:rsid w:val="00852AAC"/>
    <w:rsid w:val="00863E1D"/>
    <w:rsid w:val="008B6DF7"/>
    <w:rsid w:val="00905E5A"/>
    <w:rsid w:val="00914D53"/>
    <w:rsid w:val="00944BDE"/>
    <w:rsid w:val="0094580C"/>
    <w:rsid w:val="00961BFF"/>
    <w:rsid w:val="0099652D"/>
    <w:rsid w:val="009C607A"/>
    <w:rsid w:val="009D7DB4"/>
    <w:rsid w:val="00A5455C"/>
    <w:rsid w:val="00B66BD0"/>
    <w:rsid w:val="00C01BE8"/>
    <w:rsid w:val="00C17077"/>
    <w:rsid w:val="00C201A3"/>
    <w:rsid w:val="00C661CA"/>
    <w:rsid w:val="00C96425"/>
    <w:rsid w:val="00CE50B7"/>
    <w:rsid w:val="00D14025"/>
    <w:rsid w:val="00D47ABE"/>
    <w:rsid w:val="00D9096F"/>
    <w:rsid w:val="00D93600"/>
    <w:rsid w:val="00E7272A"/>
    <w:rsid w:val="00EA4652"/>
    <w:rsid w:val="00EF476F"/>
    <w:rsid w:val="00F378ED"/>
    <w:rsid w:val="00FA6860"/>
    <w:rsid w:val="00FD0E2A"/>
    <w:rsid w:val="00FE3362"/>
    <w:rsid w:val="04987ADF"/>
    <w:rsid w:val="049C06A3"/>
    <w:rsid w:val="04B040D6"/>
    <w:rsid w:val="054C0652"/>
    <w:rsid w:val="05CD5837"/>
    <w:rsid w:val="06165812"/>
    <w:rsid w:val="0746624F"/>
    <w:rsid w:val="080A284B"/>
    <w:rsid w:val="0A876372"/>
    <w:rsid w:val="0AD800AF"/>
    <w:rsid w:val="0BDD387C"/>
    <w:rsid w:val="0D6D057B"/>
    <w:rsid w:val="10BB15FD"/>
    <w:rsid w:val="11B5429E"/>
    <w:rsid w:val="11D819B0"/>
    <w:rsid w:val="12FE5A01"/>
    <w:rsid w:val="148166BA"/>
    <w:rsid w:val="158D108E"/>
    <w:rsid w:val="16D97A9D"/>
    <w:rsid w:val="174A58C9"/>
    <w:rsid w:val="17B31280"/>
    <w:rsid w:val="19C02B53"/>
    <w:rsid w:val="1A3D3083"/>
    <w:rsid w:val="1B1D58CA"/>
    <w:rsid w:val="1C306694"/>
    <w:rsid w:val="1CE03687"/>
    <w:rsid w:val="1F572E39"/>
    <w:rsid w:val="222F6DA8"/>
    <w:rsid w:val="25205A7B"/>
    <w:rsid w:val="25583467"/>
    <w:rsid w:val="26320522"/>
    <w:rsid w:val="26663961"/>
    <w:rsid w:val="27483611"/>
    <w:rsid w:val="282B6C11"/>
    <w:rsid w:val="28985860"/>
    <w:rsid w:val="28BC4DA7"/>
    <w:rsid w:val="2B1C4F36"/>
    <w:rsid w:val="2CEF5AD6"/>
    <w:rsid w:val="2E756E38"/>
    <w:rsid w:val="2F7E1965"/>
    <w:rsid w:val="2FF00F51"/>
    <w:rsid w:val="317F16A3"/>
    <w:rsid w:val="32C72B1D"/>
    <w:rsid w:val="32E7745D"/>
    <w:rsid w:val="35867372"/>
    <w:rsid w:val="38E075A3"/>
    <w:rsid w:val="39BF365D"/>
    <w:rsid w:val="39CB136F"/>
    <w:rsid w:val="3A715CB8"/>
    <w:rsid w:val="3E747E1D"/>
    <w:rsid w:val="3EE871B2"/>
    <w:rsid w:val="3F253F62"/>
    <w:rsid w:val="3FFFC671"/>
    <w:rsid w:val="41711806"/>
    <w:rsid w:val="418A47F6"/>
    <w:rsid w:val="41986C6D"/>
    <w:rsid w:val="41CF64C3"/>
    <w:rsid w:val="426D7067"/>
    <w:rsid w:val="43A95569"/>
    <w:rsid w:val="48A86D25"/>
    <w:rsid w:val="49D3242B"/>
    <w:rsid w:val="4A5C14F5"/>
    <w:rsid w:val="4AC10EDD"/>
    <w:rsid w:val="4C455055"/>
    <w:rsid w:val="4CAF3933"/>
    <w:rsid w:val="4CF94739"/>
    <w:rsid w:val="4E245256"/>
    <w:rsid w:val="4F226AF6"/>
    <w:rsid w:val="51653379"/>
    <w:rsid w:val="5380624C"/>
    <w:rsid w:val="54701995"/>
    <w:rsid w:val="55DF3E26"/>
    <w:rsid w:val="560438AB"/>
    <w:rsid w:val="56350AD7"/>
    <w:rsid w:val="581D73DC"/>
    <w:rsid w:val="59D97CA6"/>
    <w:rsid w:val="5A3709FD"/>
    <w:rsid w:val="5AE12FDB"/>
    <w:rsid w:val="5BC370FB"/>
    <w:rsid w:val="5BC72137"/>
    <w:rsid w:val="5D2B369F"/>
    <w:rsid w:val="5E420235"/>
    <w:rsid w:val="648C7EFE"/>
    <w:rsid w:val="649627F2"/>
    <w:rsid w:val="679030DF"/>
    <w:rsid w:val="68906041"/>
    <w:rsid w:val="68C608AA"/>
    <w:rsid w:val="68F678E4"/>
    <w:rsid w:val="6AEB42CA"/>
    <w:rsid w:val="6C0F54CE"/>
    <w:rsid w:val="6C386E8B"/>
    <w:rsid w:val="6C9C76D4"/>
    <w:rsid w:val="6CDA788A"/>
    <w:rsid w:val="6DAE1443"/>
    <w:rsid w:val="711A6DEF"/>
    <w:rsid w:val="711B548A"/>
    <w:rsid w:val="723A12BF"/>
    <w:rsid w:val="75236513"/>
    <w:rsid w:val="75970A0E"/>
    <w:rsid w:val="76EE201C"/>
    <w:rsid w:val="78795716"/>
    <w:rsid w:val="7A3A5E0C"/>
    <w:rsid w:val="7A951295"/>
    <w:rsid w:val="7AA56F08"/>
    <w:rsid w:val="7B707D38"/>
    <w:rsid w:val="7C1F2617"/>
    <w:rsid w:val="7C494C84"/>
    <w:rsid w:val="7CFE0EC0"/>
    <w:rsid w:val="7D9836D6"/>
    <w:rsid w:val="7F402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heme="minorBidi"/>
      <w:kern w:val="2"/>
      <w:sz w:val="28"/>
      <w:szCs w:val="22"/>
      <w:lang w:val="en-US" w:eastAsia="zh-CN" w:bidi="ar-SA"/>
    </w:rPr>
  </w:style>
  <w:style w:type="paragraph" w:styleId="4">
    <w:name w:val="heading 1"/>
    <w:basedOn w:val="1"/>
    <w:next w:val="1"/>
    <w:qFormat/>
    <w:uiPriority w:val="0"/>
    <w:pPr>
      <w:keepNext/>
      <w:keepLines/>
      <w:ind w:firstLine="640"/>
      <w:outlineLvl w:val="0"/>
    </w:pPr>
    <w:rPr>
      <w:rFonts w:ascii="黑体" w:hAnsi="黑体" w:eastAsia="黑体"/>
      <w:kern w:val="44"/>
    </w:rPr>
  </w:style>
  <w:style w:type="paragraph" w:styleId="5">
    <w:name w:val="heading 2"/>
    <w:basedOn w:val="1"/>
    <w:next w:val="1"/>
    <w:link w:val="35"/>
    <w:unhideWhenUsed/>
    <w:qFormat/>
    <w:uiPriority w:val="0"/>
    <w:pPr>
      <w:keepNext/>
      <w:keepLines/>
      <w:ind w:firstLine="200"/>
      <w:outlineLvl w:val="1"/>
    </w:pPr>
  </w:style>
  <w:style w:type="paragraph" w:styleId="6">
    <w:name w:val="heading 3"/>
    <w:basedOn w:val="1"/>
    <w:next w:val="1"/>
    <w:semiHidden/>
    <w:unhideWhenUsed/>
    <w:qFormat/>
    <w:uiPriority w:val="0"/>
    <w:pPr>
      <w:keepNext/>
      <w:keepLines/>
      <w:ind w:firstLine="640"/>
      <w:outlineLvl w:val="2"/>
    </w:p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First Indent"/>
    <w:basedOn w:val="2"/>
    <w:unhideWhenUsed/>
    <w:qFormat/>
    <w:uiPriority w:val="99"/>
    <w:pPr>
      <w:spacing w:after="120" w:line="240" w:lineRule="auto"/>
      <w:ind w:firstLine="420" w:firstLineChars="100"/>
    </w:pPr>
    <w:rPr>
      <w:szCs w:val="24"/>
    </w:rPr>
  </w:style>
  <w:style w:type="paragraph" w:styleId="7">
    <w:name w:val="annotation text"/>
    <w:basedOn w:val="1"/>
    <w:qFormat/>
    <w:uiPriority w:val="0"/>
    <w:pPr>
      <w:jc w:val="left"/>
    </w:pPr>
  </w:style>
  <w:style w:type="paragraph" w:styleId="8">
    <w:name w:val="Balloon Text"/>
    <w:basedOn w:val="1"/>
    <w:link w:val="31"/>
    <w:qFormat/>
    <w:uiPriority w:val="0"/>
    <w:pPr>
      <w:spacing w:line="240" w:lineRule="auto"/>
    </w:pPr>
    <w:rPr>
      <w:sz w:val="18"/>
      <w:szCs w:val="18"/>
    </w:rPr>
  </w:style>
  <w:style w:type="paragraph" w:styleId="9">
    <w:name w:val="footer"/>
    <w:basedOn w:val="1"/>
    <w:link w:val="33"/>
    <w:unhideWhenUsed/>
    <w:qFormat/>
    <w:uiPriority w:val="99"/>
    <w:pPr>
      <w:tabs>
        <w:tab w:val="center" w:pos="4680"/>
        <w:tab w:val="right" w:pos="9360"/>
      </w:tabs>
    </w:pPr>
    <w:rPr>
      <w:rFonts w:asciiTheme="minorHAnsi" w:hAnsiTheme="minorHAnsi" w:eastAsiaTheme="minorEastAsia"/>
      <w:sz w:val="22"/>
      <w:lang w:eastAsia="en-US"/>
    </w:rPr>
  </w:style>
  <w:style w:type="paragraph" w:styleId="10">
    <w:name w:val="header"/>
    <w:basedOn w:val="1"/>
    <w:link w:val="32"/>
    <w:qFormat/>
    <w:uiPriority w:val="0"/>
    <w:pPr>
      <w:tabs>
        <w:tab w:val="center" w:pos="4153"/>
        <w:tab w:val="right" w:pos="8306"/>
      </w:tabs>
      <w:snapToGrid w:val="0"/>
      <w:spacing w:line="240" w:lineRule="atLeast"/>
      <w:jc w:val="center"/>
    </w:pPr>
    <w:rPr>
      <w:sz w:val="18"/>
      <w:szCs w:val="18"/>
    </w:rPr>
  </w:style>
  <w:style w:type="paragraph" w:styleId="11">
    <w:name w:val="Normal (Web)"/>
    <w:basedOn w:val="1"/>
    <w:qFormat/>
    <w:uiPriority w:val="0"/>
    <w:pPr>
      <w:spacing w:before="100" w:beforeAutospacing="1" w:after="100" w:afterAutospacing="1"/>
      <w:jc w:val="left"/>
    </w:pPr>
    <w:rPr>
      <w:rFonts w:ascii="Calibri" w:hAnsi="Calibri" w:eastAsia="宋体"/>
      <w:kern w:val="0"/>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列出段落3"/>
    <w:basedOn w:val="1"/>
    <w:qFormat/>
    <w:uiPriority w:val="0"/>
    <w:pPr>
      <w:ind w:firstLine="420"/>
    </w:pPr>
    <w:rPr>
      <w:rFonts w:ascii="Calibri" w:hAnsi="Calibri" w:eastAsia="宋体" w:cs="Times New Roman"/>
      <w:sz w:val="21"/>
      <w:szCs w:val="24"/>
    </w:rPr>
  </w:style>
  <w:style w:type="character" w:customStyle="1" w:styleId="19">
    <w:name w:val="font11"/>
    <w:basedOn w:val="14"/>
    <w:qFormat/>
    <w:uiPriority w:val="0"/>
    <w:rPr>
      <w:rFonts w:hint="eastAsia" w:ascii="仿宋_GB2312" w:eastAsia="仿宋_GB2312" w:cs="仿宋_GB2312"/>
      <w:color w:val="000000"/>
      <w:sz w:val="24"/>
      <w:szCs w:val="24"/>
      <w:u w:val="none"/>
    </w:rPr>
  </w:style>
  <w:style w:type="character" w:customStyle="1" w:styleId="20">
    <w:name w:val="font31"/>
    <w:basedOn w:val="14"/>
    <w:qFormat/>
    <w:uiPriority w:val="0"/>
    <w:rPr>
      <w:rFonts w:hint="eastAsia" w:ascii="仿宋_GB2312" w:eastAsia="仿宋_GB2312" w:cs="仿宋_GB2312"/>
      <w:color w:val="000000"/>
      <w:sz w:val="24"/>
      <w:szCs w:val="24"/>
      <w:u w:val="single"/>
    </w:rPr>
  </w:style>
  <w:style w:type="character" w:customStyle="1" w:styleId="21">
    <w:name w:val="font41"/>
    <w:basedOn w:val="14"/>
    <w:qFormat/>
    <w:uiPriority w:val="0"/>
    <w:rPr>
      <w:rFonts w:hint="eastAsia" w:ascii="仿宋_GB2312" w:eastAsia="仿宋_GB2312" w:cs="仿宋_GB2312"/>
      <w:color w:val="000000"/>
      <w:sz w:val="24"/>
      <w:szCs w:val="24"/>
      <w:u w:val="single"/>
    </w:rPr>
  </w:style>
  <w:style w:type="paragraph" w:customStyle="1" w:styleId="22">
    <w:name w:val="样式1"/>
    <w:basedOn w:val="1"/>
    <w:qFormat/>
    <w:uiPriority w:val="0"/>
    <w:pPr>
      <w:widowControl/>
      <w:ind w:firstLine="0" w:firstLineChars="0"/>
      <w:jc w:val="center"/>
      <w:textAlignment w:val="center"/>
    </w:pPr>
    <w:rPr>
      <w:rFonts w:hint="eastAsia" w:ascii="仿宋_GB2312" w:hAnsi="仿宋_GB2312" w:cs="Times New Roman"/>
      <w:color w:val="000000"/>
      <w:kern w:val="0"/>
      <w:sz w:val="24"/>
      <w:szCs w:val="24"/>
    </w:rPr>
  </w:style>
  <w:style w:type="paragraph" w:customStyle="1" w:styleId="23">
    <w:name w:val="articleBox_p"/>
    <w:basedOn w:val="1"/>
    <w:qFormat/>
    <w:uiPriority w:val="0"/>
  </w:style>
  <w:style w:type="character" w:customStyle="1" w:styleId="24">
    <w:name w:val="要点1"/>
    <w:basedOn w:val="14"/>
    <w:qFormat/>
    <w:uiPriority w:val="0"/>
    <w:rPr>
      <w:rFonts w:ascii="黑体" w:hAnsi="黑体" w:eastAsia="黑体" w:cs="黑体"/>
      <w:sz w:val="21"/>
      <w:szCs w:val="21"/>
    </w:rPr>
  </w:style>
  <w:style w:type="table" w:customStyle="1" w:styleId="25">
    <w:name w:val="tableBorder"/>
    <w:basedOn w:val="12"/>
    <w:qFormat/>
    <w:uiPriority w:val="0"/>
  </w:style>
  <w:style w:type="paragraph" w:customStyle="1" w:styleId="26">
    <w:name w:val="列出段落11"/>
    <w:basedOn w:val="1"/>
    <w:qFormat/>
    <w:uiPriority w:val="34"/>
    <w:pPr>
      <w:spacing w:after="200" w:line="276" w:lineRule="auto"/>
      <w:ind w:left="720"/>
      <w:contextualSpacing/>
    </w:pPr>
    <w:rPr>
      <w:rFonts w:ascii="Calibri" w:hAnsi="Calibri" w:cs="Times New Roman"/>
      <w:sz w:val="22"/>
      <w:lang w:eastAsia="en-US"/>
    </w:rPr>
  </w:style>
  <w:style w:type="paragraph" w:customStyle="1" w:styleId="27">
    <w:name w:val="彪正文"/>
    <w:qFormat/>
    <w:uiPriority w:val="0"/>
    <w:pPr>
      <w:spacing w:line="600" w:lineRule="exact"/>
      <w:ind w:firstLine="880" w:firstLineChars="200"/>
    </w:pPr>
    <w:rPr>
      <w:rFonts w:hint="eastAsia" w:ascii="Times New Roman" w:hAnsi="Times New Roman" w:eastAsia="仿宋_GB2312" w:cs="Times New Roman"/>
      <w:sz w:val="32"/>
      <w:szCs w:val="32"/>
      <w:lang w:val="en-US" w:eastAsia="zh-CN" w:bidi="ar-SA"/>
    </w:rPr>
  </w:style>
  <w:style w:type="paragraph" w:customStyle="1" w:styleId="28">
    <w:name w:val="列表段落1"/>
    <w:basedOn w:val="1"/>
    <w:qFormat/>
    <w:uiPriority w:val="99"/>
    <w:pPr>
      <w:ind w:firstLine="420"/>
    </w:pPr>
    <w:rPr>
      <w:rFonts w:cs="Times New Roman" w:eastAsiaTheme="minorEastAsia"/>
      <w:lang w:eastAsia="zh-TW"/>
    </w:rPr>
  </w:style>
  <w:style w:type="paragraph" w:customStyle="1" w:styleId="29">
    <w:name w:val="È±Ê¡ÎÄ±¾"/>
    <w:basedOn w:val="1"/>
    <w:qFormat/>
    <w:uiPriority w:val="0"/>
    <w:rPr>
      <w:sz w:val="24"/>
    </w:rPr>
  </w:style>
  <w:style w:type="paragraph" w:customStyle="1" w:styleId="30">
    <w:name w:val="样式2"/>
    <w:basedOn w:val="22"/>
    <w:qFormat/>
    <w:uiPriority w:val="99"/>
    <w:pPr>
      <w:numPr>
        <w:ilvl w:val="1"/>
        <w:numId w:val="1"/>
      </w:numPr>
      <w:tabs>
        <w:tab w:val="left" w:pos="420"/>
      </w:tabs>
    </w:pPr>
    <w:rPr>
      <w:bCs/>
    </w:rPr>
  </w:style>
  <w:style w:type="character" w:customStyle="1" w:styleId="31">
    <w:name w:val="批注框文本 字符"/>
    <w:basedOn w:val="14"/>
    <w:link w:val="8"/>
    <w:qFormat/>
    <w:uiPriority w:val="0"/>
    <w:rPr>
      <w:rFonts w:eastAsia="仿宋_GB2312" w:cstheme="minorBidi"/>
      <w:kern w:val="2"/>
      <w:sz w:val="18"/>
      <w:szCs w:val="18"/>
    </w:rPr>
  </w:style>
  <w:style w:type="character" w:customStyle="1" w:styleId="32">
    <w:name w:val="页眉 字符"/>
    <w:basedOn w:val="14"/>
    <w:link w:val="10"/>
    <w:qFormat/>
    <w:uiPriority w:val="0"/>
    <w:rPr>
      <w:rFonts w:eastAsia="仿宋_GB2312" w:cstheme="minorBidi"/>
      <w:kern w:val="2"/>
      <w:sz w:val="18"/>
      <w:szCs w:val="18"/>
    </w:rPr>
  </w:style>
  <w:style w:type="character" w:customStyle="1" w:styleId="33">
    <w:name w:val="页脚 字符"/>
    <w:basedOn w:val="14"/>
    <w:link w:val="9"/>
    <w:qFormat/>
    <w:uiPriority w:val="99"/>
    <w:rPr>
      <w:rFonts w:asciiTheme="minorHAnsi" w:hAnsiTheme="minorHAnsi" w:eastAsiaTheme="minorEastAsia" w:cstheme="minorBidi"/>
      <w:kern w:val="2"/>
      <w:sz w:val="22"/>
      <w:szCs w:val="22"/>
      <w:lang w:eastAsia="en-US"/>
    </w:rPr>
  </w:style>
  <w:style w:type="paragraph" w:customStyle="1" w:styleId="34">
    <w:name w:val="Revision"/>
    <w:hidden/>
    <w:unhideWhenUsed/>
    <w:qFormat/>
    <w:uiPriority w:val="99"/>
    <w:rPr>
      <w:rFonts w:ascii="Times New Roman" w:hAnsi="Times New Roman" w:eastAsia="仿宋_GB2312" w:cstheme="minorBidi"/>
      <w:kern w:val="2"/>
      <w:sz w:val="28"/>
      <w:szCs w:val="22"/>
      <w:lang w:val="en-US" w:eastAsia="zh-CN" w:bidi="ar-SA"/>
    </w:rPr>
  </w:style>
  <w:style w:type="character" w:customStyle="1" w:styleId="35">
    <w:name w:val="标题 2 字符"/>
    <w:basedOn w:val="14"/>
    <w:link w:val="5"/>
    <w:qFormat/>
    <w:uiPriority w:val="0"/>
    <w:rPr>
      <w:rFonts w:eastAsia="仿宋_GB2312" w:cstheme="minorBidi"/>
      <w:kern w:val="2"/>
      <w:sz w:val="2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4885</Words>
  <Characters>5740</Characters>
  <Lines>47</Lines>
  <Paragraphs>13</Paragraphs>
  <TotalTime>866</TotalTime>
  <ScaleCrop>false</ScaleCrop>
  <LinksUpToDate>false</LinksUpToDate>
  <CharactersWithSpaces>5838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2024-08-19T06:25:00Z</dcterms:created>
  <dc:creator>86188</dc:creator>
  <cp:lastModifiedBy>柱韬</cp:lastModifiedBy>
  <cp:lastPrinted>2025-04-24T09:45:00Z</cp:lastPrinted>
  <dcterms:modified xsi:type="dcterms:W3CDTF">2025-12-26T00:07:47Z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34CBD9F233FA4030AB6F8F7F985AC75C_13</vt:lpwstr>
  </property>
  <property fmtid="{D5CDD505-2E9C-101B-9397-08002B2CF9AE}" pid="4" name="KSOTemplateDocerSaveRecord">
    <vt:lpwstr>eyJoZGlkIjoiZDVjY2YxZGIyZjMyZTlhOTk3NDA3YmM2ZWQwNWY2MjIiLCJ1c2VySWQiOiI0MTQzNzg5MjMifQ==</vt:lpwstr>
  </property>
</Properties>
</file>