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12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ascii="微软雅黑" w:hAnsi="微软雅黑" w:eastAsia="微软雅黑" w:cs="微软雅黑"/>
          <w:i w:val="0"/>
          <w:iCs w:val="0"/>
          <w:caps w:val="0"/>
          <w:color w:val="333333"/>
          <w:spacing w:val="0"/>
          <w:sz w:val="24"/>
          <w:szCs w:val="24"/>
        </w:rPr>
      </w:pPr>
      <w:bookmarkStart w:id="1"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附件1</w:t>
      </w:r>
    </w:p>
    <w:p w14:paraId="51106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bookmarkStart w:id="0" w:name="_Hlk187761071"/>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湛江市</w:t>
      </w:r>
      <w:bookmarkEnd w:id="0"/>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2026年省级制造业当家重点任务保障专项普惠性制造业投资奖励资金项目分配计划表</w:t>
      </w:r>
    </w:p>
    <w:bookmarkEnd w:id="1"/>
    <w:tbl>
      <w:tblPr>
        <w:tblW w:w="8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0"/>
        <w:gridCol w:w="3428"/>
        <w:gridCol w:w="2249"/>
        <w:gridCol w:w="1421"/>
        <w:gridCol w:w="1219"/>
      </w:tblGrid>
      <w:tr w14:paraId="3F9E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7"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CBD3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序号</w:t>
            </w: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4CB49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项目名称</w:t>
            </w: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DFC9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项目单位</w:t>
            </w: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47D7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支持范围</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BDB0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奖励金额</w:t>
            </w:r>
          </w:p>
          <w:p w14:paraId="08CF2E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（万元）</w:t>
            </w:r>
          </w:p>
        </w:tc>
      </w:tr>
      <w:tr w14:paraId="116D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7"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F1E1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5D94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宝钢湛江钢铁有限公司“宝钢湛江钢铁零碳高等级薄钢板工厂”项目</w:t>
            </w: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8AA2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宝钢湛江钢铁有限公司</w:t>
            </w: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6E91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设备奖励</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7B1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611.89</w:t>
            </w:r>
          </w:p>
        </w:tc>
      </w:tr>
      <w:tr w14:paraId="4A6F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7"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E78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2352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广东冠豪高新技术股份有限公司“特种纸及涂布纸产业基地项目二期工程”项目</w:t>
            </w: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E49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广东冠豪高新技术股份有限公司</w:t>
            </w: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F6BE8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设备奖励</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286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693.86</w:t>
            </w:r>
          </w:p>
        </w:tc>
      </w:tr>
      <w:tr w14:paraId="0320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7"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E4B41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C5D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广东双林生物制药有限公司“双林生物新一代免疫球蛋白生产车间及配套设施建设”项目</w:t>
            </w: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30E5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广东双林生物制药有限公司</w:t>
            </w: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1888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设备奖励</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4C78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294.75</w:t>
            </w:r>
          </w:p>
        </w:tc>
      </w:tr>
      <w:tr w14:paraId="1B95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7"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9CEF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E795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湛江东山气体有限公司“巴斯夫湛江一体化基地配套空分及园区综合供气”项目</w:t>
            </w: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391F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湛江东山气体有限公司</w:t>
            </w: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B3B4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设备奖励</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3AC6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rPr>
              <w:t>544.5</w:t>
            </w:r>
          </w:p>
        </w:tc>
      </w:tr>
      <w:tr w14:paraId="798D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4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B3A753">
            <w:pPr>
              <w:rPr>
                <w:rFonts w:hint="eastAsia" w:ascii="微软雅黑" w:hAnsi="微软雅黑" w:eastAsia="微软雅黑" w:cs="微软雅黑"/>
                <w:i w:val="0"/>
                <w:iCs w:val="0"/>
                <w:caps w:val="0"/>
                <w:color w:val="333333"/>
                <w:spacing w:val="0"/>
                <w:sz w:val="24"/>
                <w:szCs w:val="24"/>
              </w:rPr>
            </w:pPr>
          </w:p>
        </w:tc>
        <w:tc>
          <w:tcPr>
            <w:tcW w:w="34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26F856">
            <w:pPr>
              <w:rPr>
                <w:rFonts w:hint="eastAsia" w:ascii="微软雅黑" w:hAnsi="微软雅黑" w:eastAsia="微软雅黑" w:cs="微软雅黑"/>
                <w:i w:val="0"/>
                <w:iCs w:val="0"/>
                <w:caps w:val="0"/>
                <w:color w:val="333333"/>
                <w:spacing w:val="0"/>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0E398E">
            <w:pPr>
              <w:keepNext w:val="0"/>
              <w:keepLines w:val="0"/>
              <w:widowControl/>
              <w:suppressLineNumbers w:val="0"/>
              <w:wordWrap w:val="0"/>
              <w:spacing w:before="0" w:beforeAutospacing="0" w:after="0" w:afterAutospacing="0"/>
              <w:ind w:left="0" w:right="0"/>
              <w:jc w:val="center"/>
              <w:textAlignment w:val="center"/>
              <w:rPr>
                <w:rFonts w:hint="eastAsia" w:ascii="微软雅黑" w:hAnsi="微软雅黑" w:eastAsia="微软雅黑" w:cs="微软雅黑"/>
                <w:i w:val="0"/>
                <w:iCs w:val="0"/>
                <w:caps w:val="0"/>
                <w:color w:val="333333"/>
                <w:spacing w:val="0"/>
                <w:sz w:val="24"/>
                <w:szCs w:val="24"/>
              </w:rPr>
            </w:pPr>
          </w:p>
        </w:tc>
        <w:tc>
          <w:tcPr>
            <w:tcW w:w="142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FA0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合计</w:t>
            </w:r>
          </w:p>
        </w:tc>
        <w:tc>
          <w:tcPr>
            <w:tcW w:w="12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DA1C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微软雅黑" w:hAnsi="微软雅黑" w:eastAsia="微软雅黑" w:cs="微软雅黑"/>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2145</w:t>
            </w:r>
          </w:p>
        </w:tc>
      </w:tr>
    </w:tbl>
    <w:p w14:paraId="4B53BD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33DF4"/>
    <w:rsid w:val="05A3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2026-04-16T02:25:00Z</dcterms:created>
  <dc:creator>茉莉海</dc:creator>
  <cp:lastModifiedBy>茉莉海</cp:lastModifiedBy>
  <dcterms:modified xsi:type="dcterms:W3CDTF">2026-04-16T02:25:54Z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C41E28FC0DCB4BFEAF52DB7E40D23270_11</vt:lpwstr>
  </property>
  <property fmtid="{D5CDD505-2E9C-101B-9397-08002B2CF9AE}" pid="4" name="KSOTemplateDocerSaveRecord">
    <vt:lpwstr>eyJoZGlkIjoiZjY3OGU2NTQ5YWMyMGU4Y2RmNDk2NjZjMmRjMzc1ZDkiLCJ1c2VySWQiOiI0NDA3NjA3NzkifQ==</vt:lpwstr>
  </property>
</Properties>
</file>