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A7B46E">
      <w:pPr>
        <w:pStyle w:val="2"/>
        <w:keepNext w:val="0"/>
        <w:keepLines w:val="0"/>
        <w:widowControl/>
        <w:suppressLineNumbers w:val="0"/>
        <w:snapToGrid w:val="0"/>
        <w:spacing w:before="75" w:beforeAutospacing="0" w:after="75" w:afterAutospacing="0" w:line="240" w:lineRule="auto"/>
        <w:ind w:left="0" w:leftChars="0" w:right="0" w:rightChars="0" w:firstLine="0" w:firstLineChars="0"/>
        <w:jc w:val="left"/>
        <w:rPr>
          <w:rFonts w:hint="eastAsia" w:ascii="Calibri" w:eastAsia="宋体"/>
          <w:b/>
          <w:bCs/>
          <w:sz w:val="21"/>
          <w:szCs w:val="21"/>
          <w:lang w:eastAsia="zh-CN"/>
        </w:rPr>
      </w:pPr>
      <w:bookmarkStart w:id="0" w:name="_GoBack"/>
      <w:bookmarkEnd w:id="0"/>
      <w:r>
        <w:rPr>
          <w:rFonts w:hint="eastAsia" w:ascii="Calibri" w:eastAsia="宋体"/>
          <w:b/>
          <w:bCs/>
          <w:sz w:val="21"/>
          <w:szCs w:val="21"/>
          <w:lang w:eastAsia="zh-CN"/>
        </w:rPr>
        <w:t>申报材料总体要求</w:t>
      </w:r>
    </w:p>
    <w:p w14:paraId="4ABF117C">
      <w:pPr>
        <w:pStyle w:val="2"/>
        <w:keepNext w:val="0"/>
        <w:keepLines w:val="0"/>
        <w:widowControl/>
        <w:suppressLineNumbers w:val="0"/>
        <w:snapToGrid w:val="0"/>
        <w:spacing w:before="75" w:beforeAutospacing="0" w:after="75" w:afterAutospacing="0" w:line="240" w:lineRule="auto"/>
        <w:ind w:left="0" w:leftChars="0" w:right="0" w:rightChars="0" w:firstLine="0" w:firstLineChars="0"/>
        <w:jc w:val="left"/>
        <w:rPr>
          <w:rFonts w:hint="eastAsia" w:ascii="Calibri" w:eastAsia="宋体"/>
          <w:sz w:val="18"/>
          <w:szCs w:val="18"/>
          <w:lang w:eastAsia="zh-CN"/>
        </w:rPr>
      </w:pPr>
      <w:r>
        <w:rPr>
          <w:rFonts w:hint="eastAsia" w:ascii="Calibri" w:eastAsia="宋体"/>
          <w:sz w:val="18"/>
          <w:szCs w:val="18"/>
          <w:lang w:eastAsia="zh-CN"/>
        </w:rPr>
        <w:t>（一）所有申报材料上的企业名称应与申请企业或所涉母子关系企业名称完全一致，各项证书的所有人应为该申请企业或所涉母子关系企业（含法定代表人、股东），否则将被视为无关材料。</w:t>
      </w:r>
    </w:p>
    <w:p w14:paraId="1E760954">
      <w:pPr>
        <w:pStyle w:val="2"/>
        <w:keepNext w:val="0"/>
        <w:keepLines w:val="0"/>
        <w:widowControl/>
        <w:suppressLineNumbers w:val="0"/>
        <w:snapToGrid w:val="0"/>
        <w:spacing w:before="75" w:beforeAutospacing="0" w:after="75" w:afterAutospacing="0" w:line="240" w:lineRule="auto"/>
        <w:ind w:left="0" w:leftChars="0" w:right="0" w:rightChars="0" w:firstLine="0" w:firstLineChars="0"/>
        <w:jc w:val="left"/>
        <w:rPr>
          <w:rFonts w:hint="eastAsia" w:ascii="Calibri" w:eastAsia="宋体"/>
          <w:sz w:val="18"/>
          <w:szCs w:val="18"/>
          <w:lang w:eastAsia="zh-CN"/>
        </w:rPr>
      </w:pPr>
      <w:r>
        <w:rPr>
          <w:rFonts w:hint="eastAsia" w:ascii="Calibri" w:eastAsia="宋体"/>
          <w:sz w:val="18"/>
          <w:szCs w:val="18"/>
          <w:lang w:eastAsia="zh-CN"/>
        </w:rPr>
        <w:t>（二）所有申报材料上的内容、产品及标准均应与企业申请的展区行业相关，所涉产品应在所申请展区规定的参展商品目录范围内，否则将被视为无关材料。</w:t>
      </w:r>
    </w:p>
    <w:p w14:paraId="1D474B96">
      <w:pPr>
        <w:pStyle w:val="2"/>
        <w:keepNext w:val="0"/>
        <w:keepLines w:val="0"/>
        <w:widowControl/>
        <w:suppressLineNumbers w:val="0"/>
        <w:snapToGrid w:val="0"/>
        <w:spacing w:before="75" w:beforeAutospacing="0" w:after="75" w:afterAutospacing="0" w:line="240" w:lineRule="auto"/>
        <w:ind w:left="0" w:leftChars="0" w:right="0" w:rightChars="0" w:firstLine="0" w:firstLineChars="0"/>
        <w:jc w:val="left"/>
        <w:rPr>
          <w:rFonts w:hint="eastAsia" w:ascii="Calibri" w:eastAsia="宋体"/>
          <w:sz w:val="18"/>
          <w:szCs w:val="18"/>
          <w:lang w:eastAsia="zh-CN"/>
        </w:rPr>
      </w:pPr>
      <w:r>
        <w:rPr>
          <w:rFonts w:hint="eastAsia" w:ascii="Calibri" w:eastAsia="宋体"/>
          <w:sz w:val="18"/>
          <w:szCs w:val="18"/>
          <w:lang w:eastAsia="zh-CN"/>
        </w:rPr>
        <w:t>（三）所有申报材料的有效期须能覆盖品牌展位企业申请截止日期；仍在注册或申报相关资质、商标、认证等过程中的或已过期的申报材料均被视为无效材料。</w:t>
      </w:r>
    </w:p>
    <w:tbl>
      <w:tblPr>
        <w:tblW w:w="1417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15" w:type="dxa"/>
          <w:left w:w="15" w:type="dxa"/>
          <w:bottom w:w="15" w:type="dxa"/>
          <w:right w:w="15" w:type="dxa"/>
        </w:tblCellMar>
      </w:tblPr>
      <w:tblGrid>
        <w:gridCol w:w="669"/>
        <w:gridCol w:w="1697"/>
        <w:gridCol w:w="4782"/>
        <w:gridCol w:w="7026"/>
      </w:tblGrid>
      <w:tr w14:paraId="5CE87E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rHeight w:val="0" w:hRule="atLeast"/>
          <w:tblHeader/>
          <w:jc w:val="center"/>
        </w:trPr>
        <w:tc>
          <w:tcPr>
            <w:tcW w:w="669" w:type="dxa"/>
            <w:tcBorders>
              <w:top w:val="single" w:color="000000" w:sz="6" w:space="0"/>
              <w:left w:val="single" w:color="000000" w:sz="6" w:space="0"/>
              <w:bottom w:val="single" w:color="000000" w:sz="6" w:space="0"/>
              <w:right w:val="single" w:color="000000" w:sz="6" w:space="0"/>
            </w:tcBorders>
            <w:shd w:val="clear"/>
            <w:vAlign w:val="center"/>
          </w:tcPr>
          <w:p w14:paraId="4D3F2301">
            <w:pPr>
              <w:keepNext w:val="0"/>
              <w:keepLines w:val="0"/>
              <w:pageBreakBefore w:val="0"/>
              <w:widowControl/>
              <w:suppressLineNumbers w:val="0"/>
              <w:kinsoku/>
              <w:wordWrap/>
              <w:overflowPunct/>
              <w:topLinePunct w:val="0"/>
              <w:autoSpaceDE/>
              <w:autoSpaceDN/>
              <w:bidi w:val="0"/>
              <w:adjustRightInd/>
              <w:snapToGrid w:val="0"/>
              <w:spacing w:line="240" w:lineRule="exact"/>
              <w:ind w:left="0" w:leftChars="0" w:right="0" w:rightChars="0" w:firstLine="0" w:firstLineChars="0"/>
              <w:jc w:val="center"/>
              <w:textAlignment w:val="auto"/>
              <w:rPr>
                <w:rFonts w:ascii="宋体" w:eastAsia="宋体"/>
                <w:b/>
                <w:bCs/>
                <w:sz w:val="20"/>
                <w:szCs w:val="20"/>
              </w:rPr>
            </w:pPr>
            <w:r>
              <w:rPr>
                <w:rFonts w:ascii="宋体" w:hAnsi="宋体" w:eastAsia="宋体" w:cs="宋体"/>
                <w:b/>
                <w:bCs/>
                <w:kern w:val="0"/>
                <w:sz w:val="20"/>
                <w:szCs w:val="20"/>
                <w:lang w:val="en-US" w:eastAsia="zh-CN" w:bidi="ar"/>
              </w:rPr>
              <w:t>序号</w:t>
            </w:r>
          </w:p>
        </w:tc>
        <w:tc>
          <w:tcPr>
            <w:tcW w:w="1697" w:type="dxa"/>
            <w:tcBorders>
              <w:top w:val="single" w:color="000000" w:sz="6" w:space="0"/>
              <w:left w:val="single" w:color="000000" w:sz="6" w:space="0"/>
              <w:bottom w:val="single" w:color="000000" w:sz="6" w:space="0"/>
              <w:right w:val="single" w:color="000000" w:sz="6" w:space="0"/>
            </w:tcBorders>
            <w:shd w:val="clear"/>
            <w:vAlign w:val="center"/>
          </w:tcPr>
          <w:p w14:paraId="6470F61E">
            <w:pPr>
              <w:keepNext w:val="0"/>
              <w:keepLines w:val="0"/>
              <w:pageBreakBefore w:val="0"/>
              <w:widowControl/>
              <w:suppressLineNumbers w:val="0"/>
              <w:kinsoku/>
              <w:wordWrap/>
              <w:overflowPunct/>
              <w:topLinePunct w:val="0"/>
              <w:autoSpaceDE/>
              <w:autoSpaceDN/>
              <w:bidi w:val="0"/>
              <w:adjustRightInd/>
              <w:snapToGrid w:val="0"/>
              <w:spacing w:line="240" w:lineRule="exact"/>
              <w:ind w:left="0" w:leftChars="0" w:right="0" w:rightChars="0" w:firstLine="0" w:firstLineChars="0"/>
              <w:jc w:val="center"/>
              <w:textAlignment w:val="auto"/>
              <w:rPr>
                <w:rFonts w:ascii="宋体" w:eastAsia="宋体"/>
                <w:b/>
                <w:bCs/>
                <w:sz w:val="20"/>
                <w:szCs w:val="20"/>
              </w:rPr>
            </w:pPr>
            <w:r>
              <w:rPr>
                <w:rFonts w:ascii="宋体" w:hAnsi="宋体" w:eastAsia="宋体" w:cs="宋体"/>
                <w:b/>
                <w:bCs/>
                <w:kern w:val="0"/>
                <w:sz w:val="20"/>
                <w:szCs w:val="20"/>
                <w:lang w:val="en-US" w:eastAsia="zh-CN" w:bidi="ar"/>
              </w:rPr>
              <w:t>项目</w:t>
            </w:r>
          </w:p>
        </w:tc>
        <w:tc>
          <w:tcPr>
            <w:tcW w:w="4782" w:type="dxa"/>
            <w:tcBorders>
              <w:top w:val="single" w:color="000000" w:sz="6" w:space="0"/>
              <w:left w:val="single" w:color="000000" w:sz="6" w:space="0"/>
              <w:bottom w:val="single" w:color="000000" w:sz="6" w:space="0"/>
              <w:right w:val="single" w:color="000000" w:sz="6" w:space="0"/>
            </w:tcBorders>
            <w:shd w:val="clear"/>
            <w:vAlign w:val="center"/>
          </w:tcPr>
          <w:p w14:paraId="25F21EC1">
            <w:pPr>
              <w:keepNext w:val="0"/>
              <w:keepLines w:val="0"/>
              <w:pageBreakBefore w:val="0"/>
              <w:widowControl/>
              <w:suppressLineNumbers w:val="0"/>
              <w:kinsoku/>
              <w:wordWrap/>
              <w:overflowPunct/>
              <w:topLinePunct w:val="0"/>
              <w:autoSpaceDE/>
              <w:autoSpaceDN/>
              <w:bidi w:val="0"/>
              <w:adjustRightInd/>
              <w:snapToGrid w:val="0"/>
              <w:spacing w:line="240" w:lineRule="exact"/>
              <w:ind w:left="0" w:leftChars="0" w:right="0" w:rightChars="0" w:firstLine="0" w:firstLineChars="0"/>
              <w:jc w:val="center"/>
              <w:textAlignment w:val="auto"/>
              <w:rPr>
                <w:rFonts w:ascii="宋体" w:eastAsia="宋体"/>
                <w:b/>
                <w:bCs/>
                <w:sz w:val="20"/>
                <w:szCs w:val="20"/>
              </w:rPr>
            </w:pPr>
            <w:r>
              <w:rPr>
                <w:rFonts w:ascii="宋体" w:hAnsi="宋体" w:eastAsia="宋体" w:cs="宋体"/>
                <w:b/>
                <w:bCs/>
                <w:kern w:val="0"/>
                <w:sz w:val="20"/>
                <w:szCs w:val="20"/>
                <w:lang w:val="en-US" w:eastAsia="zh-CN" w:bidi="ar"/>
              </w:rPr>
              <w:t>申报材料</w:t>
            </w:r>
          </w:p>
        </w:tc>
        <w:tc>
          <w:tcPr>
            <w:tcW w:w="7026" w:type="dxa"/>
            <w:tcBorders>
              <w:top w:val="single" w:color="000000" w:sz="6" w:space="0"/>
              <w:left w:val="single" w:color="000000" w:sz="6" w:space="0"/>
              <w:bottom w:val="single" w:color="000000" w:sz="6" w:space="0"/>
              <w:right w:val="single" w:color="000000" w:sz="6" w:space="0"/>
            </w:tcBorders>
            <w:shd w:val="clear"/>
            <w:vAlign w:val="center"/>
          </w:tcPr>
          <w:p w14:paraId="0EE94D51">
            <w:pPr>
              <w:keepNext w:val="0"/>
              <w:keepLines w:val="0"/>
              <w:pageBreakBefore w:val="0"/>
              <w:widowControl/>
              <w:suppressLineNumbers w:val="0"/>
              <w:kinsoku/>
              <w:wordWrap/>
              <w:overflowPunct/>
              <w:topLinePunct w:val="0"/>
              <w:autoSpaceDE/>
              <w:autoSpaceDN/>
              <w:bidi w:val="0"/>
              <w:adjustRightInd/>
              <w:snapToGrid w:val="0"/>
              <w:spacing w:line="240" w:lineRule="exact"/>
              <w:ind w:left="0" w:leftChars="0" w:right="0" w:rightChars="0" w:firstLine="0" w:firstLineChars="0"/>
              <w:jc w:val="center"/>
              <w:textAlignment w:val="auto"/>
              <w:rPr>
                <w:rFonts w:ascii="宋体" w:eastAsia="宋体"/>
                <w:b/>
                <w:bCs/>
                <w:sz w:val="20"/>
                <w:szCs w:val="20"/>
              </w:rPr>
            </w:pPr>
            <w:r>
              <w:rPr>
                <w:rFonts w:ascii="宋体" w:hAnsi="宋体" w:eastAsia="宋体" w:cs="宋体"/>
                <w:b/>
                <w:bCs/>
                <w:kern w:val="0"/>
                <w:sz w:val="20"/>
                <w:szCs w:val="20"/>
                <w:lang w:val="en-US" w:eastAsia="zh-CN" w:bidi="ar"/>
              </w:rPr>
              <w:t>注意事项</w:t>
            </w:r>
          </w:p>
        </w:tc>
      </w:tr>
      <w:tr w14:paraId="5191B8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rHeight w:val="0" w:hRule="atLeast"/>
          <w:jc w:val="center"/>
        </w:trPr>
        <w:tc>
          <w:tcPr>
            <w:tcW w:w="669" w:type="dxa"/>
            <w:tcBorders>
              <w:top w:val="single" w:color="000000" w:sz="6" w:space="0"/>
              <w:left w:val="single" w:color="000000" w:sz="6" w:space="0"/>
              <w:bottom w:val="single" w:color="000000" w:sz="6" w:space="0"/>
              <w:right w:val="single" w:color="000000" w:sz="6" w:space="0"/>
            </w:tcBorders>
            <w:shd w:val="clear"/>
            <w:tcMar>
              <w:top w:w="150" w:type="dxa"/>
              <w:left w:w="150" w:type="dxa"/>
              <w:bottom w:w="150" w:type="dxa"/>
              <w:right w:w="150" w:type="dxa"/>
            </w:tcMar>
            <w:vAlign w:val="center"/>
          </w:tcPr>
          <w:p w14:paraId="08C822A0">
            <w:pPr>
              <w:keepNext w:val="0"/>
              <w:keepLines w:val="0"/>
              <w:pageBreakBefore w:val="0"/>
              <w:widowControl/>
              <w:suppressLineNumbers w:val="0"/>
              <w:kinsoku/>
              <w:wordWrap/>
              <w:overflowPunct/>
              <w:topLinePunct w:val="0"/>
              <w:autoSpaceDE/>
              <w:autoSpaceDN/>
              <w:bidi w:val="0"/>
              <w:adjustRightInd/>
              <w:snapToGrid w:val="0"/>
              <w:spacing w:line="240" w:lineRule="exact"/>
              <w:ind w:left="0" w:leftChars="0" w:right="0" w:rightChars="0" w:firstLine="0" w:firstLineChars="0"/>
              <w:jc w:val="center"/>
              <w:textAlignment w:val="auto"/>
              <w:rPr>
                <w:rFonts w:hint="eastAsia" w:ascii="宋体" w:hAnsi="宋体" w:eastAsia="宋体" w:cs="宋体"/>
                <w:sz w:val="18"/>
                <w:szCs w:val="18"/>
              </w:rPr>
            </w:pPr>
            <w:r>
              <w:rPr>
                <w:rFonts w:hint="eastAsia" w:ascii="宋体" w:hAnsi="宋体" w:eastAsia="宋体" w:cs="宋体"/>
                <w:kern w:val="0"/>
                <w:sz w:val="18"/>
                <w:szCs w:val="18"/>
                <w:bdr w:val="none" w:color="auto" w:sz="0" w:space="0"/>
                <w:lang w:val="en-US" w:eastAsia="zh-CN" w:bidi="ar"/>
              </w:rPr>
              <w:t>1</w:t>
            </w:r>
          </w:p>
        </w:tc>
        <w:tc>
          <w:tcPr>
            <w:tcW w:w="1697" w:type="dxa"/>
            <w:tcBorders>
              <w:top w:val="single" w:color="000000" w:sz="6" w:space="0"/>
              <w:left w:val="single" w:color="000000" w:sz="6" w:space="0"/>
              <w:bottom w:val="single" w:color="000000" w:sz="6" w:space="0"/>
              <w:right w:val="single" w:color="000000" w:sz="6" w:space="0"/>
            </w:tcBorders>
            <w:shd w:val="clear"/>
            <w:tcMar>
              <w:top w:w="150" w:type="dxa"/>
              <w:left w:w="150" w:type="dxa"/>
              <w:bottom w:w="150" w:type="dxa"/>
              <w:right w:w="150" w:type="dxa"/>
            </w:tcMar>
            <w:vAlign w:val="center"/>
          </w:tcPr>
          <w:p w14:paraId="3881FE96">
            <w:pPr>
              <w:keepNext w:val="0"/>
              <w:keepLines w:val="0"/>
              <w:pageBreakBefore w:val="0"/>
              <w:widowControl/>
              <w:suppressLineNumbers w:val="0"/>
              <w:kinsoku/>
              <w:wordWrap/>
              <w:overflowPunct/>
              <w:topLinePunct w:val="0"/>
              <w:autoSpaceDE/>
              <w:autoSpaceDN/>
              <w:bidi w:val="0"/>
              <w:adjustRightInd/>
              <w:snapToGrid w:val="0"/>
              <w:spacing w:line="240" w:lineRule="exact"/>
              <w:ind w:left="0" w:leftChars="0" w:right="0" w:rightChars="0" w:firstLine="0" w:firstLineChars="0"/>
              <w:jc w:val="center"/>
              <w:textAlignment w:val="auto"/>
              <w:rPr>
                <w:rFonts w:hint="eastAsia" w:ascii="宋体" w:hAnsi="宋体" w:eastAsia="宋体" w:cs="宋体"/>
                <w:sz w:val="18"/>
                <w:szCs w:val="18"/>
              </w:rPr>
            </w:pPr>
            <w:r>
              <w:rPr>
                <w:rFonts w:hint="eastAsia" w:ascii="宋体" w:hAnsi="宋体" w:eastAsia="宋体" w:cs="宋体"/>
                <w:kern w:val="0"/>
                <w:sz w:val="18"/>
                <w:szCs w:val="18"/>
                <w:bdr w:val="none" w:color="auto" w:sz="0" w:space="0"/>
                <w:lang w:val="en-US" w:eastAsia="zh-CN" w:bidi="ar"/>
              </w:rPr>
              <w:t>营业执照</w:t>
            </w:r>
          </w:p>
        </w:tc>
        <w:tc>
          <w:tcPr>
            <w:tcW w:w="4782" w:type="dxa"/>
            <w:tcBorders>
              <w:top w:val="single" w:color="000000" w:sz="6" w:space="0"/>
              <w:left w:val="single" w:color="000000" w:sz="6" w:space="0"/>
              <w:bottom w:val="single" w:color="000000" w:sz="6" w:space="0"/>
              <w:right w:val="single" w:color="000000" w:sz="6" w:space="0"/>
            </w:tcBorders>
            <w:shd w:val="clear"/>
            <w:tcMar>
              <w:top w:w="150" w:type="dxa"/>
              <w:left w:w="150" w:type="dxa"/>
              <w:bottom w:w="150" w:type="dxa"/>
              <w:right w:w="150" w:type="dxa"/>
            </w:tcMar>
            <w:vAlign w:val="center"/>
          </w:tcPr>
          <w:p w14:paraId="7181CEA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line="240" w:lineRule="exact"/>
              <w:ind w:left="0" w:leftChars="0" w:right="0" w:rightChars="0" w:firstLine="0" w:firstLineChars="0"/>
              <w:jc w:val="left"/>
              <w:textAlignment w:val="auto"/>
              <w:rPr>
                <w:rFonts w:hint="eastAsia" w:ascii="宋体" w:hAnsi="宋体" w:eastAsia="宋体" w:cs="宋体"/>
                <w:sz w:val="18"/>
                <w:szCs w:val="18"/>
              </w:rPr>
            </w:pPr>
            <w:r>
              <w:rPr>
                <w:rFonts w:hint="eastAsia" w:ascii="宋体" w:hAnsi="宋体" w:eastAsia="宋体" w:cs="宋体"/>
                <w:kern w:val="0"/>
                <w:sz w:val="18"/>
                <w:szCs w:val="18"/>
                <w:bdr w:val="none" w:color="auto" w:sz="0" w:space="0"/>
                <w:lang w:val="en-US" w:eastAsia="zh-CN" w:bidi="ar"/>
              </w:rPr>
              <w:t>1.企业法人营业执照</w:t>
            </w:r>
            <w:r>
              <w:rPr>
                <w:rFonts w:hint="eastAsia" w:ascii="宋体" w:hAnsi="宋体" w:eastAsia="宋体" w:cs="宋体"/>
                <w:color w:val="FF0000"/>
                <w:kern w:val="0"/>
                <w:sz w:val="18"/>
                <w:szCs w:val="18"/>
                <w:bdr w:val="none" w:color="auto" w:sz="0" w:space="0"/>
                <w:lang w:val="en-US" w:eastAsia="zh-CN" w:bidi="ar"/>
              </w:rPr>
              <w:t>*</w:t>
            </w:r>
          </w:p>
        </w:tc>
        <w:tc>
          <w:tcPr>
            <w:tcW w:w="7026" w:type="dxa"/>
            <w:tcBorders>
              <w:top w:val="single" w:color="000000" w:sz="6" w:space="0"/>
              <w:left w:val="single" w:color="000000" w:sz="6" w:space="0"/>
              <w:bottom w:val="single" w:color="000000" w:sz="6" w:space="0"/>
              <w:right w:val="single" w:color="000000" w:sz="6" w:space="0"/>
            </w:tcBorders>
            <w:shd w:val="clear"/>
            <w:tcMar>
              <w:top w:w="150" w:type="dxa"/>
              <w:left w:w="150" w:type="dxa"/>
              <w:bottom w:w="150" w:type="dxa"/>
              <w:right w:w="150" w:type="dxa"/>
            </w:tcMar>
            <w:vAlign w:val="center"/>
          </w:tcPr>
          <w:p w14:paraId="25E26C52">
            <w:pPr>
              <w:keepNext w:val="0"/>
              <w:keepLines w:val="0"/>
              <w:pageBreakBefore w:val="0"/>
              <w:widowControl/>
              <w:kinsoku/>
              <w:wordWrap/>
              <w:overflowPunct/>
              <w:topLinePunct w:val="0"/>
              <w:autoSpaceDE/>
              <w:autoSpaceDN/>
              <w:bidi w:val="0"/>
              <w:adjustRightInd/>
              <w:snapToGrid w:val="0"/>
              <w:spacing w:line="240" w:lineRule="exact"/>
              <w:ind w:left="0" w:leftChars="0" w:right="0" w:rightChars="0" w:firstLine="0" w:firstLineChars="0"/>
              <w:jc w:val="left"/>
              <w:textAlignment w:val="auto"/>
              <w:rPr>
                <w:rFonts w:hint="eastAsia" w:ascii="宋体" w:hAnsi="宋体" w:eastAsia="宋体" w:cs="宋体"/>
                <w:sz w:val="18"/>
                <w:szCs w:val="18"/>
              </w:rPr>
            </w:pPr>
          </w:p>
        </w:tc>
      </w:tr>
      <w:tr w14:paraId="15ABA9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rHeight w:val="905" w:hRule="atLeast"/>
          <w:jc w:val="center"/>
        </w:trPr>
        <w:tc>
          <w:tcPr>
            <w:tcW w:w="669" w:type="dxa"/>
            <w:tcBorders>
              <w:top w:val="single" w:color="000000" w:sz="6" w:space="0"/>
              <w:left w:val="single" w:color="000000" w:sz="6" w:space="0"/>
              <w:bottom w:val="single" w:color="000000" w:sz="6" w:space="0"/>
              <w:right w:val="single" w:color="000000" w:sz="6" w:space="0"/>
            </w:tcBorders>
            <w:shd w:val="clear"/>
            <w:tcMar>
              <w:top w:w="150" w:type="dxa"/>
              <w:left w:w="150" w:type="dxa"/>
              <w:bottom w:w="150" w:type="dxa"/>
              <w:right w:w="150" w:type="dxa"/>
            </w:tcMar>
            <w:vAlign w:val="center"/>
          </w:tcPr>
          <w:p w14:paraId="3FB9F216">
            <w:pPr>
              <w:keepNext w:val="0"/>
              <w:keepLines w:val="0"/>
              <w:pageBreakBefore w:val="0"/>
              <w:widowControl/>
              <w:suppressLineNumbers w:val="0"/>
              <w:kinsoku/>
              <w:wordWrap/>
              <w:overflowPunct/>
              <w:topLinePunct w:val="0"/>
              <w:autoSpaceDE/>
              <w:autoSpaceDN/>
              <w:bidi w:val="0"/>
              <w:adjustRightInd/>
              <w:snapToGrid w:val="0"/>
              <w:spacing w:line="240" w:lineRule="exact"/>
              <w:ind w:left="0" w:leftChars="0" w:right="0" w:rightChars="0" w:firstLine="0" w:firstLineChars="0"/>
              <w:jc w:val="center"/>
              <w:textAlignment w:val="auto"/>
              <w:rPr>
                <w:rFonts w:hint="eastAsia" w:ascii="宋体" w:hAnsi="宋体" w:eastAsia="宋体" w:cs="宋体"/>
                <w:sz w:val="18"/>
                <w:szCs w:val="18"/>
              </w:rPr>
            </w:pPr>
            <w:r>
              <w:rPr>
                <w:rFonts w:hint="eastAsia" w:ascii="宋体" w:hAnsi="宋体" w:eastAsia="宋体" w:cs="宋体"/>
                <w:kern w:val="0"/>
                <w:sz w:val="18"/>
                <w:szCs w:val="18"/>
                <w:bdr w:val="none" w:color="auto" w:sz="0" w:space="0"/>
                <w:lang w:val="en-US" w:eastAsia="zh-CN" w:bidi="ar"/>
              </w:rPr>
              <w:t>2</w:t>
            </w:r>
          </w:p>
        </w:tc>
        <w:tc>
          <w:tcPr>
            <w:tcW w:w="1697" w:type="dxa"/>
            <w:tcBorders>
              <w:top w:val="single" w:color="000000" w:sz="6" w:space="0"/>
              <w:left w:val="single" w:color="000000" w:sz="6" w:space="0"/>
              <w:bottom w:val="single" w:color="000000" w:sz="6" w:space="0"/>
              <w:right w:val="single" w:color="000000" w:sz="6" w:space="0"/>
            </w:tcBorders>
            <w:shd w:val="clear"/>
            <w:tcMar>
              <w:top w:w="150" w:type="dxa"/>
              <w:left w:w="150" w:type="dxa"/>
              <w:bottom w:w="150" w:type="dxa"/>
              <w:right w:w="150" w:type="dxa"/>
            </w:tcMar>
            <w:vAlign w:val="center"/>
          </w:tcPr>
          <w:p w14:paraId="48717544">
            <w:pPr>
              <w:keepNext w:val="0"/>
              <w:keepLines w:val="0"/>
              <w:pageBreakBefore w:val="0"/>
              <w:widowControl/>
              <w:suppressLineNumbers w:val="0"/>
              <w:kinsoku/>
              <w:wordWrap/>
              <w:overflowPunct/>
              <w:topLinePunct w:val="0"/>
              <w:autoSpaceDE/>
              <w:autoSpaceDN/>
              <w:bidi w:val="0"/>
              <w:adjustRightInd/>
              <w:snapToGrid w:val="0"/>
              <w:spacing w:line="240" w:lineRule="exact"/>
              <w:ind w:left="0" w:leftChars="0" w:right="0" w:rightChars="0" w:firstLine="0" w:firstLineChars="0"/>
              <w:jc w:val="center"/>
              <w:textAlignment w:val="auto"/>
              <w:rPr>
                <w:rFonts w:hint="eastAsia" w:ascii="宋体" w:hAnsi="宋体" w:eastAsia="宋体" w:cs="宋体"/>
                <w:kern w:val="0"/>
                <w:sz w:val="18"/>
                <w:szCs w:val="18"/>
                <w:bdr w:val="none" w:color="auto" w:sz="0" w:space="0"/>
                <w:lang w:val="en-US" w:eastAsia="zh-CN" w:bidi="ar"/>
              </w:rPr>
            </w:pPr>
            <w:r>
              <w:rPr>
                <w:rFonts w:hint="eastAsia" w:ascii="宋体" w:hAnsi="宋体" w:eastAsia="宋体" w:cs="宋体"/>
                <w:kern w:val="0"/>
                <w:sz w:val="18"/>
                <w:szCs w:val="18"/>
                <w:bdr w:val="none" w:color="auto" w:sz="0" w:space="0"/>
                <w:lang w:val="en-US" w:eastAsia="zh-CN" w:bidi="ar"/>
              </w:rPr>
              <w:t>境内外商标</w:t>
            </w:r>
          </w:p>
          <w:p w14:paraId="01621085">
            <w:pPr>
              <w:keepNext w:val="0"/>
              <w:keepLines w:val="0"/>
              <w:pageBreakBefore w:val="0"/>
              <w:widowControl/>
              <w:suppressLineNumbers w:val="0"/>
              <w:kinsoku/>
              <w:wordWrap/>
              <w:overflowPunct/>
              <w:topLinePunct w:val="0"/>
              <w:autoSpaceDE/>
              <w:autoSpaceDN/>
              <w:bidi w:val="0"/>
              <w:adjustRightInd/>
              <w:snapToGrid w:val="0"/>
              <w:spacing w:line="240" w:lineRule="exact"/>
              <w:ind w:left="0" w:leftChars="0" w:right="0" w:rightChars="0" w:firstLine="0" w:firstLineChars="0"/>
              <w:jc w:val="center"/>
              <w:textAlignment w:val="auto"/>
              <w:rPr>
                <w:rFonts w:hint="eastAsia" w:ascii="宋体" w:hAnsi="宋体" w:eastAsia="宋体" w:cs="宋体"/>
                <w:sz w:val="18"/>
                <w:szCs w:val="18"/>
              </w:rPr>
            </w:pPr>
            <w:r>
              <w:rPr>
                <w:rFonts w:hint="eastAsia" w:ascii="宋体" w:hAnsi="宋体" w:eastAsia="宋体" w:cs="宋体"/>
                <w:kern w:val="0"/>
                <w:sz w:val="18"/>
                <w:szCs w:val="18"/>
                <w:bdr w:val="none" w:color="auto" w:sz="0" w:space="0"/>
                <w:lang w:val="en-US" w:eastAsia="zh-CN" w:bidi="ar"/>
              </w:rPr>
              <w:t>注册证明</w:t>
            </w:r>
          </w:p>
        </w:tc>
        <w:tc>
          <w:tcPr>
            <w:tcW w:w="4782" w:type="dxa"/>
            <w:tcBorders>
              <w:top w:val="single" w:color="000000" w:sz="6" w:space="0"/>
              <w:left w:val="single" w:color="000000" w:sz="6" w:space="0"/>
              <w:bottom w:val="single" w:color="000000" w:sz="6" w:space="0"/>
              <w:right w:val="single" w:color="000000" w:sz="6" w:space="0"/>
            </w:tcBorders>
            <w:shd w:val="clear"/>
            <w:tcMar>
              <w:top w:w="150" w:type="dxa"/>
              <w:left w:w="150" w:type="dxa"/>
              <w:bottom w:w="150" w:type="dxa"/>
              <w:right w:w="150" w:type="dxa"/>
            </w:tcMar>
            <w:vAlign w:val="center"/>
          </w:tcPr>
          <w:p w14:paraId="0DD7848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line="240" w:lineRule="exact"/>
              <w:ind w:left="0" w:leftChars="0" w:right="0" w:rightChars="0" w:firstLine="0" w:firstLineChars="0"/>
              <w:jc w:val="left"/>
              <w:textAlignment w:val="auto"/>
              <w:rPr>
                <w:rFonts w:hint="eastAsia" w:ascii="宋体" w:hAnsi="宋体" w:eastAsia="宋体" w:cs="宋体"/>
                <w:sz w:val="18"/>
                <w:szCs w:val="18"/>
              </w:rPr>
            </w:pPr>
            <w:r>
              <w:rPr>
                <w:rFonts w:hint="eastAsia" w:ascii="宋体" w:hAnsi="宋体" w:eastAsia="宋体" w:cs="宋体"/>
                <w:kern w:val="0"/>
                <w:sz w:val="18"/>
                <w:szCs w:val="18"/>
                <w:bdr w:val="none" w:color="auto" w:sz="0" w:space="0"/>
                <w:lang w:val="en-US" w:eastAsia="zh-CN" w:bidi="ar"/>
              </w:rPr>
              <w:t>1.境外商标注册证明</w:t>
            </w:r>
            <w:r>
              <w:rPr>
                <w:rFonts w:hint="eastAsia" w:ascii="宋体" w:hAnsi="宋体" w:eastAsia="宋体" w:cs="宋体"/>
                <w:color w:val="FF0000"/>
                <w:kern w:val="0"/>
                <w:sz w:val="18"/>
                <w:szCs w:val="18"/>
                <w:bdr w:val="none" w:color="auto" w:sz="0" w:space="0"/>
                <w:lang w:val="en-US" w:eastAsia="zh-CN" w:bidi="ar"/>
              </w:rPr>
              <w:t>*</w:t>
            </w:r>
          </w:p>
          <w:p w14:paraId="13BAEFA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line="240" w:lineRule="exact"/>
              <w:ind w:left="0" w:leftChars="0" w:right="0" w:rightChars="0" w:firstLine="0" w:firstLineChars="0"/>
              <w:jc w:val="left"/>
              <w:textAlignment w:val="auto"/>
              <w:rPr>
                <w:rFonts w:hint="eastAsia" w:ascii="宋体" w:hAnsi="宋体" w:eastAsia="宋体" w:cs="宋体"/>
                <w:sz w:val="18"/>
                <w:szCs w:val="18"/>
              </w:rPr>
            </w:pPr>
            <w:r>
              <w:rPr>
                <w:rFonts w:hint="eastAsia" w:ascii="宋体" w:hAnsi="宋体" w:eastAsia="宋体" w:cs="宋体"/>
                <w:kern w:val="0"/>
                <w:sz w:val="18"/>
                <w:szCs w:val="18"/>
                <w:bdr w:val="none" w:color="auto" w:sz="0" w:space="0"/>
                <w:lang w:val="en-US" w:eastAsia="zh-CN" w:bidi="ar"/>
              </w:rPr>
              <w:t>2.境内商标注册证明</w:t>
            </w:r>
          </w:p>
        </w:tc>
        <w:tc>
          <w:tcPr>
            <w:tcW w:w="7026" w:type="dxa"/>
            <w:tcBorders>
              <w:top w:val="single" w:color="000000" w:sz="6" w:space="0"/>
              <w:left w:val="single" w:color="000000" w:sz="6" w:space="0"/>
              <w:bottom w:val="single" w:color="000000" w:sz="6" w:space="0"/>
              <w:right w:val="single" w:color="000000" w:sz="6" w:space="0"/>
            </w:tcBorders>
            <w:shd w:val="clear"/>
            <w:tcMar>
              <w:top w:w="150" w:type="dxa"/>
              <w:left w:w="150" w:type="dxa"/>
              <w:bottom w:w="150" w:type="dxa"/>
              <w:right w:w="150" w:type="dxa"/>
            </w:tcMar>
            <w:vAlign w:val="center"/>
          </w:tcPr>
          <w:p w14:paraId="269F4A80">
            <w:pPr>
              <w:pStyle w:val="2"/>
              <w:keepNext w:val="0"/>
              <w:keepLines w:val="0"/>
              <w:pageBreakBefore w:val="0"/>
              <w:widowControl/>
              <w:suppressLineNumbers w:val="0"/>
              <w:kinsoku/>
              <w:wordWrap/>
              <w:overflowPunct/>
              <w:topLinePunct w:val="0"/>
              <w:autoSpaceDE/>
              <w:autoSpaceDN/>
              <w:bidi w:val="0"/>
              <w:adjustRightInd/>
              <w:snapToGrid w:val="0"/>
              <w:spacing w:before="75" w:beforeAutospacing="0" w:after="75" w:afterAutospacing="0" w:line="240" w:lineRule="exact"/>
              <w:ind w:left="0" w:leftChars="0" w:right="0" w:rightChars="0" w:firstLine="0" w:firstLineChars="0"/>
              <w:jc w:val="left"/>
              <w:textAlignment w:val="auto"/>
              <w:rPr>
                <w:rFonts w:hint="eastAsia" w:ascii="宋体" w:hAnsi="宋体" w:eastAsia="宋体" w:cs="宋体"/>
                <w:sz w:val="18"/>
                <w:szCs w:val="18"/>
              </w:rPr>
            </w:pPr>
            <w:r>
              <w:rPr>
                <w:rFonts w:hint="eastAsia" w:ascii="宋体" w:hAnsi="宋体" w:eastAsia="宋体" w:cs="宋体"/>
                <w:sz w:val="18"/>
                <w:szCs w:val="18"/>
              </w:rPr>
              <w:t>1.注册商标覆盖的产品应属于申请的对应展区参展展品；</w:t>
            </w:r>
          </w:p>
          <w:p w14:paraId="5A547F44">
            <w:pPr>
              <w:pStyle w:val="2"/>
              <w:keepNext w:val="0"/>
              <w:keepLines w:val="0"/>
              <w:pageBreakBefore w:val="0"/>
              <w:widowControl/>
              <w:suppressLineNumbers w:val="0"/>
              <w:kinsoku/>
              <w:wordWrap/>
              <w:overflowPunct/>
              <w:topLinePunct w:val="0"/>
              <w:autoSpaceDE/>
              <w:autoSpaceDN/>
              <w:bidi w:val="0"/>
              <w:adjustRightInd/>
              <w:snapToGrid w:val="0"/>
              <w:spacing w:before="75" w:beforeAutospacing="0" w:after="75" w:afterAutospacing="0" w:line="240" w:lineRule="exact"/>
              <w:ind w:left="0" w:leftChars="0" w:right="0" w:rightChars="0" w:firstLine="0" w:firstLineChars="0"/>
              <w:jc w:val="left"/>
              <w:textAlignment w:val="auto"/>
              <w:rPr>
                <w:rFonts w:hint="eastAsia" w:ascii="宋体" w:hAnsi="宋体" w:eastAsia="宋体" w:cs="宋体"/>
                <w:sz w:val="18"/>
                <w:szCs w:val="18"/>
              </w:rPr>
            </w:pPr>
            <w:r>
              <w:rPr>
                <w:rFonts w:hint="eastAsia" w:ascii="宋体" w:hAnsi="宋体" w:eastAsia="宋体" w:cs="宋体"/>
                <w:sz w:val="18"/>
                <w:szCs w:val="18"/>
              </w:rPr>
              <w:t>2.商标注册证明应在有效期内；</w:t>
            </w:r>
          </w:p>
          <w:p w14:paraId="3C9CEF7C">
            <w:pPr>
              <w:pStyle w:val="2"/>
              <w:keepNext w:val="0"/>
              <w:keepLines w:val="0"/>
              <w:pageBreakBefore w:val="0"/>
              <w:widowControl/>
              <w:suppressLineNumbers w:val="0"/>
              <w:kinsoku/>
              <w:wordWrap/>
              <w:overflowPunct/>
              <w:topLinePunct w:val="0"/>
              <w:autoSpaceDE/>
              <w:autoSpaceDN/>
              <w:bidi w:val="0"/>
              <w:adjustRightInd/>
              <w:snapToGrid w:val="0"/>
              <w:spacing w:before="75" w:beforeAutospacing="0" w:after="75" w:afterAutospacing="0" w:line="240" w:lineRule="exact"/>
              <w:ind w:left="0" w:leftChars="0" w:right="0" w:rightChars="0" w:firstLine="0" w:firstLineChars="0"/>
              <w:jc w:val="left"/>
              <w:textAlignment w:val="auto"/>
              <w:rPr>
                <w:rFonts w:hint="eastAsia" w:ascii="宋体" w:hAnsi="宋体" w:eastAsia="宋体" w:cs="宋体"/>
                <w:sz w:val="18"/>
                <w:szCs w:val="18"/>
              </w:rPr>
            </w:pPr>
            <w:r>
              <w:rPr>
                <w:rFonts w:hint="eastAsia" w:ascii="宋体" w:hAnsi="宋体" w:eastAsia="宋体" w:cs="宋体"/>
                <w:sz w:val="18"/>
                <w:szCs w:val="18"/>
              </w:rPr>
              <w:t>3.提供非英语国家和地区的注册商标证书应同时提供中文译本。</w:t>
            </w:r>
          </w:p>
        </w:tc>
      </w:tr>
      <w:tr w14:paraId="4C7F66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rHeight w:val="0" w:hRule="atLeast"/>
          <w:jc w:val="center"/>
        </w:trPr>
        <w:tc>
          <w:tcPr>
            <w:tcW w:w="669" w:type="dxa"/>
            <w:tcBorders>
              <w:top w:val="single" w:color="000000" w:sz="6" w:space="0"/>
              <w:left w:val="single" w:color="000000" w:sz="6" w:space="0"/>
              <w:bottom w:val="single" w:color="000000" w:sz="6" w:space="0"/>
              <w:right w:val="single" w:color="000000" w:sz="6" w:space="0"/>
            </w:tcBorders>
            <w:shd w:val="clear"/>
            <w:tcMar>
              <w:top w:w="150" w:type="dxa"/>
              <w:left w:w="150" w:type="dxa"/>
              <w:bottom w:w="150" w:type="dxa"/>
              <w:right w:w="150" w:type="dxa"/>
            </w:tcMar>
            <w:vAlign w:val="center"/>
          </w:tcPr>
          <w:p w14:paraId="6BD1ED2C">
            <w:pPr>
              <w:keepNext w:val="0"/>
              <w:keepLines w:val="0"/>
              <w:pageBreakBefore w:val="0"/>
              <w:widowControl/>
              <w:suppressLineNumbers w:val="0"/>
              <w:kinsoku/>
              <w:wordWrap/>
              <w:overflowPunct/>
              <w:topLinePunct w:val="0"/>
              <w:autoSpaceDE/>
              <w:autoSpaceDN/>
              <w:bidi w:val="0"/>
              <w:adjustRightInd/>
              <w:snapToGrid w:val="0"/>
              <w:spacing w:line="240" w:lineRule="exact"/>
              <w:ind w:left="0" w:leftChars="0" w:right="0" w:rightChars="0" w:firstLine="0" w:firstLineChars="0"/>
              <w:jc w:val="center"/>
              <w:textAlignment w:val="auto"/>
              <w:rPr>
                <w:rFonts w:hint="eastAsia" w:ascii="宋体" w:hAnsi="宋体" w:eastAsia="宋体" w:cs="宋体"/>
                <w:sz w:val="18"/>
                <w:szCs w:val="18"/>
              </w:rPr>
            </w:pPr>
            <w:r>
              <w:rPr>
                <w:rFonts w:hint="eastAsia" w:ascii="宋体" w:hAnsi="宋体" w:eastAsia="宋体" w:cs="宋体"/>
                <w:kern w:val="0"/>
                <w:sz w:val="18"/>
                <w:szCs w:val="18"/>
                <w:bdr w:val="none" w:color="auto" w:sz="0" w:space="0"/>
                <w:lang w:val="en-US" w:eastAsia="zh-CN" w:bidi="ar"/>
              </w:rPr>
              <w:t>3</w:t>
            </w:r>
          </w:p>
        </w:tc>
        <w:tc>
          <w:tcPr>
            <w:tcW w:w="1697" w:type="dxa"/>
            <w:tcBorders>
              <w:top w:val="single" w:color="000000" w:sz="6" w:space="0"/>
              <w:left w:val="single" w:color="000000" w:sz="6" w:space="0"/>
              <w:bottom w:val="single" w:color="000000" w:sz="6" w:space="0"/>
              <w:right w:val="single" w:color="000000" w:sz="6" w:space="0"/>
            </w:tcBorders>
            <w:shd w:val="clear"/>
            <w:tcMar>
              <w:top w:w="150" w:type="dxa"/>
              <w:left w:w="150" w:type="dxa"/>
              <w:bottom w:w="150" w:type="dxa"/>
              <w:right w:w="150" w:type="dxa"/>
            </w:tcMar>
            <w:vAlign w:val="center"/>
          </w:tcPr>
          <w:p w14:paraId="4AF70E89">
            <w:pPr>
              <w:keepNext w:val="0"/>
              <w:keepLines w:val="0"/>
              <w:pageBreakBefore w:val="0"/>
              <w:widowControl/>
              <w:suppressLineNumbers w:val="0"/>
              <w:kinsoku/>
              <w:wordWrap/>
              <w:overflowPunct/>
              <w:topLinePunct w:val="0"/>
              <w:autoSpaceDE/>
              <w:autoSpaceDN/>
              <w:bidi w:val="0"/>
              <w:adjustRightInd/>
              <w:snapToGrid w:val="0"/>
              <w:spacing w:line="240" w:lineRule="exact"/>
              <w:ind w:left="0" w:leftChars="0" w:right="0" w:rightChars="0" w:firstLine="0" w:firstLineChars="0"/>
              <w:jc w:val="center"/>
              <w:textAlignment w:val="auto"/>
              <w:rPr>
                <w:rFonts w:hint="eastAsia" w:ascii="宋体" w:hAnsi="宋体" w:eastAsia="宋体" w:cs="宋体"/>
                <w:kern w:val="0"/>
                <w:sz w:val="18"/>
                <w:szCs w:val="18"/>
                <w:bdr w:val="none" w:color="auto" w:sz="0" w:space="0"/>
                <w:lang w:val="en-US" w:eastAsia="zh-CN" w:bidi="ar"/>
              </w:rPr>
            </w:pPr>
            <w:r>
              <w:rPr>
                <w:rFonts w:hint="eastAsia" w:ascii="宋体" w:hAnsi="宋体" w:eastAsia="宋体" w:cs="宋体"/>
                <w:kern w:val="0"/>
                <w:sz w:val="18"/>
                <w:szCs w:val="18"/>
                <w:bdr w:val="none" w:color="auto" w:sz="0" w:space="0"/>
                <w:lang w:val="en-US" w:eastAsia="zh-CN" w:bidi="ar"/>
              </w:rPr>
              <w:t>品牌建设</w:t>
            </w:r>
          </w:p>
          <w:p w14:paraId="589CE03A">
            <w:pPr>
              <w:keepNext w:val="0"/>
              <w:keepLines w:val="0"/>
              <w:pageBreakBefore w:val="0"/>
              <w:widowControl/>
              <w:suppressLineNumbers w:val="0"/>
              <w:kinsoku/>
              <w:wordWrap/>
              <w:overflowPunct/>
              <w:topLinePunct w:val="0"/>
              <w:autoSpaceDE/>
              <w:autoSpaceDN/>
              <w:bidi w:val="0"/>
              <w:adjustRightInd/>
              <w:snapToGrid w:val="0"/>
              <w:spacing w:line="240" w:lineRule="exact"/>
              <w:ind w:left="0" w:leftChars="0" w:right="0" w:rightChars="0" w:firstLine="0" w:firstLineChars="0"/>
              <w:jc w:val="center"/>
              <w:textAlignment w:val="auto"/>
              <w:rPr>
                <w:rFonts w:hint="eastAsia" w:ascii="宋体" w:hAnsi="宋体" w:eastAsia="宋体" w:cs="宋体"/>
                <w:sz w:val="18"/>
                <w:szCs w:val="18"/>
              </w:rPr>
            </w:pPr>
            <w:r>
              <w:rPr>
                <w:rFonts w:hint="eastAsia" w:ascii="宋体" w:hAnsi="宋体" w:eastAsia="宋体" w:cs="宋体"/>
                <w:kern w:val="0"/>
                <w:sz w:val="18"/>
                <w:szCs w:val="18"/>
                <w:bdr w:val="none" w:color="auto" w:sz="0" w:space="0"/>
                <w:lang w:val="en-US" w:eastAsia="zh-CN" w:bidi="ar"/>
              </w:rPr>
              <w:t>相关材料</w:t>
            </w:r>
          </w:p>
        </w:tc>
        <w:tc>
          <w:tcPr>
            <w:tcW w:w="4782" w:type="dxa"/>
            <w:tcBorders>
              <w:top w:val="single" w:color="000000" w:sz="6" w:space="0"/>
              <w:left w:val="single" w:color="000000" w:sz="6" w:space="0"/>
              <w:bottom w:val="single" w:color="000000" w:sz="6" w:space="0"/>
              <w:right w:val="single" w:color="000000" w:sz="6" w:space="0"/>
            </w:tcBorders>
            <w:shd w:val="clear"/>
            <w:tcMar>
              <w:top w:w="150" w:type="dxa"/>
              <w:left w:w="150" w:type="dxa"/>
              <w:bottom w:w="150" w:type="dxa"/>
              <w:right w:w="150" w:type="dxa"/>
            </w:tcMar>
            <w:vAlign w:val="center"/>
          </w:tcPr>
          <w:p w14:paraId="58BDC4E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line="240" w:lineRule="exact"/>
              <w:ind w:left="0" w:leftChars="0" w:right="0" w:rightChars="0" w:firstLine="0" w:firstLineChars="0"/>
              <w:jc w:val="left"/>
              <w:textAlignment w:val="auto"/>
              <w:rPr>
                <w:rFonts w:hint="eastAsia" w:ascii="宋体" w:hAnsi="宋体" w:eastAsia="宋体" w:cs="宋体"/>
                <w:sz w:val="18"/>
                <w:szCs w:val="18"/>
              </w:rPr>
            </w:pPr>
            <w:r>
              <w:rPr>
                <w:rFonts w:hint="eastAsia" w:ascii="宋体" w:hAnsi="宋体" w:eastAsia="宋体" w:cs="宋体"/>
                <w:kern w:val="0"/>
                <w:sz w:val="18"/>
                <w:szCs w:val="18"/>
                <w:bdr w:val="none" w:color="auto" w:sz="0" w:space="0"/>
                <w:lang w:val="en-US" w:eastAsia="zh-CN" w:bidi="ar"/>
              </w:rPr>
              <w:t>1.进入商务部认定的外贸转型升级基地且主营业务与该基地特色产业相一致的证明材料</w:t>
            </w:r>
          </w:p>
          <w:p w14:paraId="003DE2D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line="240" w:lineRule="exact"/>
              <w:ind w:left="0" w:leftChars="0" w:right="0" w:rightChars="0" w:firstLine="0" w:firstLineChars="0"/>
              <w:jc w:val="left"/>
              <w:textAlignment w:val="auto"/>
              <w:rPr>
                <w:rFonts w:hint="eastAsia" w:ascii="宋体" w:hAnsi="宋体" w:eastAsia="宋体" w:cs="宋体"/>
                <w:sz w:val="18"/>
                <w:szCs w:val="18"/>
              </w:rPr>
            </w:pPr>
            <w:r>
              <w:rPr>
                <w:rFonts w:hint="eastAsia" w:ascii="宋体" w:hAnsi="宋体" w:eastAsia="宋体" w:cs="宋体"/>
                <w:kern w:val="0"/>
                <w:sz w:val="18"/>
                <w:szCs w:val="18"/>
                <w:bdr w:val="none" w:color="auto" w:sz="0" w:space="0"/>
                <w:lang w:val="en-US" w:eastAsia="zh-CN" w:bidi="ar"/>
              </w:rPr>
              <w:t>2.商务部主办或支持参加的境外重点展会参展证明</w:t>
            </w:r>
          </w:p>
        </w:tc>
        <w:tc>
          <w:tcPr>
            <w:tcW w:w="7026" w:type="dxa"/>
            <w:tcBorders>
              <w:top w:val="single" w:color="000000" w:sz="6" w:space="0"/>
              <w:left w:val="single" w:color="000000" w:sz="6" w:space="0"/>
              <w:bottom w:val="single" w:color="000000" w:sz="6" w:space="0"/>
              <w:right w:val="single" w:color="000000" w:sz="6" w:space="0"/>
            </w:tcBorders>
            <w:shd w:val="clear"/>
            <w:tcMar>
              <w:top w:w="150" w:type="dxa"/>
              <w:left w:w="150" w:type="dxa"/>
              <w:bottom w:w="150" w:type="dxa"/>
              <w:right w:w="150" w:type="dxa"/>
            </w:tcMar>
            <w:vAlign w:val="center"/>
          </w:tcPr>
          <w:p w14:paraId="51975558">
            <w:pPr>
              <w:pStyle w:val="2"/>
              <w:keepNext w:val="0"/>
              <w:keepLines w:val="0"/>
              <w:pageBreakBefore w:val="0"/>
              <w:widowControl/>
              <w:suppressLineNumbers w:val="0"/>
              <w:kinsoku/>
              <w:wordWrap/>
              <w:overflowPunct/>
              <w:topLinePunct w:val="0"/>
              <w:autoSpaceDE/>
              <w:autoSpaceDN/>
              <w:bidi w:val="0"/>
              <w:adjustRightInd/>
              <w:snapToGrid w:val="0"/>
              <w:spacing w:before="75" w:beforeAutospacing="0" w:after="75" w:afterAutospacing="0" w:line="240" w:lineRule="exact"/>
              <w:ind w:left="0" w:leftChars="0" w:right="0" w:rightChars="0" w:firstLine="0" w:firstLineChars="0"/>
              <w:jc w:val="left"/>
              <w:textAlignment w:val="auto"/>
              <w:rPr>
                <w:rFonts w:hint="eastAsia" w:ascii="宋体" w:hAnsi="宋体" w:eastAsia="宋体" w:cs="宋体"/>
                <w:sz w:val="18"/>
                <w:szCs w:val="18"/>
              </w:rPr>
            </w:pPr>
            <w:r>
              <w:rPr>
                <w:rFonts w:hint="eastAsia" w:ascii="宋体" w:hAnsi="宋体" w:eastAsia="宋体" w:cs="宋体"/>
                <w:sz w:val="18"/>
                <w:szCs w:val="18"/>
              </w:rPr>
              <w:t>1.进入外贸转型升级基地的证明文件由对应基地所在的县级以上商务主管部门出具并盖章；</w:t>
            </w:r>
          </w:p>
          <w:p w14:paraId="0C7788E5">
            <w:pPr>
              <w:pStyle w:val="2"/>
              <w:keepNext w:val="0"/>
              <w:keepLines w:val="0"/>
              <w:pageBreakBefore w:val="0"/>
              <w:widowControl/>
              <w:suppressLineNumbers w:val="0"/>
              <w:kinsoku/>
              <w:wordWrap/>
              <w:overflowPunct/>
              <w:topLinePunct w:val="0"/>
              <w:autoSpaceDE/>
              <w:autoSpaceDN/>
              <w:bidi w:val="0"/>
              <w:adjustRightInd/>
              <w:snapToGrid w:val="0"/>
              <w:spacing w:before="75" w:beforeAutospacing="0" w:after="75" w:afterAutospacing="0" w:line="240" w:lineRule="exact"/>
              <w:ind w:left="0" w:leftChars="0" w:right="0" w:rightChars="0" w:firstLine="0" w:firstLineChars="0"/>
              <w:jc w:val="left"/>
              <w:textAlignment w:val="auto"/>
              <w:rPr>
                <w:rFonts w:hint="eastAsia" w:ascii="宋体" w:hAnsi="宋体" w:eastAsia="宋体" w:cs="宋体"/>
                <w:sz w:val="18"/>
                <w:szCs w:val="18"/>
              </w:rPr>
            </w:pPr>
            <w:r>
              <w:rPr>
                <w:rFonts w:hint="eastAsia" w:ascii="宋体" w:hAnsi="宋体" w:eastAsia="宋体" w:cs="宋体"/>
                <w:sz w:val="18"/>
                <w:szCs w:val="18"/>
              </w:rPr>
              <w:t>2.境外重点展会的展位费发票中的公司名称须与品牌申请企业一致。</w:t>
            </w:r>
          </w:p>
        </w:tc>
      </w:tr>
      <w:tr w14:paraId="677A68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rHeight w:val="0" w:hRule="atLeast"/>
          <w:jc w:val="center"/>
        </w:trPr>
        <w:tc>
          <w:tcPr>
            <w:tcW w:w="669" w:type="dxa"/>
            <w:tcBorders>
              <w:top w:val="single" w:color="000000" w:sz="6" w:space="0"/>
              <w:left w:val="single" w:color="000000" w:sz="6" w:space="0"/>
              <w:bottom w:val="single" w:color="000000" w:sz="6" w:space="0"/>
              <w:right w:val="single" w:color="000000" w:sz="6" w:space="0"/>
            </w:tcBorders>
            <w:shd w:val="clear"/>
            <w:tcMar>
              <w:top w:w="150" w:type="dxa"/>
              <w:left w:w="150" w:type="dxa"/>
              <w:bottom w:w="150" w:type="dxa"/>
              <w:right w:w="150" w:type="dxa"/>
            </w:tcMar>
            <w:vAlign w:val="center"/>
          </w:tcPr>
          <w:p w14:paraId="110FFB3C">
            <w:pPr>
              <w:keepNext w:val="0"/>
              <w:keepLines w:val="0"/>
              <w:pageBreakBefore w:val="0"/>
              <w:widowControl/>
              <w:suppressLineNumbers w:val="0"/>
              <w:kinsoku/>
              <w:wordWrap/>
              <w:overflowPunct/>
              <w:topLinePunct w:val="0"/>
              <w:autoSpaceDE/>
              <w:autoSpaceDN/>
              <w:bidi w:val="0"/>
              <w:adjustRightInd/>
              <w:snapToGrid w:val="0"/>
              <w:spacing w:line="240" w:lineRule="exact"/>
              <w:ind w:left="0" w:leftChars="0" w:right="0" w:rightChars="0" w:firstLine="0" w:firstLineChars="0"/>
              <w:jc w:val="center"/>
              <w:textAlignment w:val="auto"/>
              <w:rPr>
                <w:rFonts w:hint="eastAsia" w:ascii="宋体" w:hAnsi="宋体" w:eastAsia="宋体" w:cs="宋体"/>
                <w:sz w:val="18"/>
                <w:szCs w:val="18"/>
              </w:rPr>
            </w:pPr>
            <w:r>
              <w:rPr>
                <w:rFonts w:hint="eastAsia" w:ascii="宋体" w:hAnsi="宋体" w:eastAsia="宋体" w:cs="宋体"/>
                <w:kern w:val="0"/>
                <w:sz w:val="18"/>
                <w:szCs w:val="18"/>
                <w:bdr w:val="none" w:color="auto" w:sz="0" w:space="0"/>
                <w:lang w:val="en-US" w:eastAsia="zh-CN" w:bidi="ar"/>
              </w:rPr>
              <w:t>4</w:t>
            </w:r>
          </w:p>
        </w:tc>
        <w:tc>
          <w:tcPr>
            <w:tcW w:w="1697" w:type="dxa"/>
            <w:tcBorders>
              <w:top w:val="single" w:color="000000" w:sz="6" w:space="0"/>
              <w:left w:val="single" w:color="000000" w:sz="6" w:space="0"/>
              <w:bottom w:val="single" w:color="000000" w:sz="6" w:space="0"/>
              <w:right w:val="single" w:color="000000" w:sz="6" w:space="0"/>
            </w:tcBorders>
            <w:shd w:val="clear"/>
            <w:tcMar>
              <w:top w:w="150" w:type="dxa"/>
              <w:left w:w="150" w:type="dxa"/>
              <w:bottom w:w="150" w:type="dxa"/>
              <w:right w:w="150" w:type="dxa"/>
            </w:tcMar>
            <w:vAlign w:val="center"/>
          </w:tcPr>
          <w:p w14:paraId="0470898F">
            <w:pPr>
              <w:keepNext w:val="0"/>
              <w:keepLines w:val="0"/>
              <w:pageBreakBefore w:val="0"/>
              <w:widowControl/>
              <w:suppressLineNumbers w:val="0"/>
              <w:kinsoku/>
              <w:wordWrap/>
              <w:overflowPunct/>
              <w:topLinePunct w:val="0"/>
              <w:autoSpaceDE/>
              <w:autoSpaceDN/>
              <w:bidi w:val="0"/>
              <w:adjustRightInd/>
              <w:snapToGrid w:val="0"/>
              <w:spacing w:line="240" w:lineRule="exact"/>
              <w:ind w:left="0" w:leftChars="0" w:right="0" w:rightChars="0" w:firstLine="0" w:firstLineChars="0"/>
              <w:jc w:val="center"/>
              <w:textAlignment w:val="auto"/>
              <w:rPr>
                <w:rFonts w:hint="eastAsia" w:ascii="宋体" w:hAnsi="宋体" w:eastAsia="宋体" w:cs="宋体"/>
                <w:sz w:val="18"/>
                <w:szCs w:val="18"/>
              </w:rPr>
            </w:pPr>
            <w:r>
              <w:rPr>
                <w:rFonts w:hint="eastAsia" w:ascii="宋体" w:hAnsi="宋体" w:eastAsia="宋体" w:cs="宋体"/>
                <w:kern w:val="0"/>
                <w:sz w:val="18"/>
                <w:szCs w:val="18"/>
                <w:bdr w:val="none" w:color="auto" w:sz="0" w:space="0"/>
                <w:lang w:val="en-US" w:eastAsia="zh-CN" w:bidi="ar"/>
              </w:rPr>
              <w:t>研发创新和自主知识产权证明材料</w:t>
            </w:r>
          </w:p>
        </w:tc>
        <w:tc>
          <w:tcPr>
            <w:tcW w:w="4782" w:type="dxa"/>
            <w:tcBorders>
              <w:top w:val="single" w:color="000000" w:sz="6" w:space="0"/>
              <w:left w:val="single" w:color="000000" w:sz="6" w:space="0"/>
              <w:bottom w:val="single" w:color="000000" w:sz="6" w:space="0"/>
              <w:right w:val="single" w:color="000000" w:sz="6" w:space="0"/>
            </w:tcBorders>
            <w:shd w:val="clear"/>
            <w:tcMar>
              <w:top w:w="150" w:type="dxa"/>
              <w:left w:w="150" w:type="dxa"/>
              <w:bottom w:w="150" w:type="dxa"/>
              <w:right w:w="150" w:type="dxa"/>
            </w:tcMar>
            <w:vAlign w:val="center"/>
          </w:tcPr>
          <w:p w14:paraId="30B7ADB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line="240" w:lineRule="exact"/>
              <w:ind w:left="0" w:leftChars="0" w:right="0" w:rightChars="0" w:firstLine="0" w:firstLineChars="0"/>
              <w:jc w:val="left"/>
              <w:textAlignment w:val="auto"/>
              <w:rPr>
                <w:rFonts w:hint="eastAsia" w:ascii="宋体" w:hAnsi="宋体" w:eastAsia="宋体" w:cs="宋体"/>
                <w:sz w:val="18"/>
                <w:szCs w:val="18"/>
              </w:rPr>
            </w:pPr>
            <w:r>
              <w:rPr>
                <w:rFonts w:hint="eastAsia" w:ascii="宋体" w:hAnsi="宋体" w:eastAsia="宋体" w:cs="宋体"/>
                <w:kern w:val="0"/>
                <w:sz w:val="18"/>
                <w:szCs w:val="18"/>
                <w:bdr w:val="none" w:color="auto" w:sz="0" w:space="0"/>
                <w:lang w:val="en-US" w:eastAsia="zh-CN" w:bidi="ar"/>
              </w:rPr>
              <w:t>1.专利版权证书</w:t>
            </w:r>
          </w:p>
          <w:p w14:paraId="6A4EC34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line="240" w:lineRule="exact"/>
              <w:ind w:left="0" w:leftChars="0" w:right="0" w:rightChars="0" w:firstLine="0" w:firstLineChars="0"/>
              <w:jc w:val="left"/>
              <w:textAlignment w:val="auto"/>
              <w:rPr>
                <w:rFonts w:hint="eastAsia" w:ascii="宋体" w:hAnsi="宋体" w:eastAsia="宋体" w:cs="宋体"/>
                <w:sz w:val="18"/>
                <w:szCs w:val="18"/>
              </w:rPr>
            </w:pPr>
            <w:r>
              <w:rPr>
                <w:rFonts w:hint="eastAsia" w:ascii="宋体" w:hAnsi="宋体" w:eastAsia="宋体" w:cs="宋体"/>
                <w:kern w:val="0"/>
                <w:sz w:val="18"/>
                <w:szCs w:val="18"/>
                <w:bdr w:val="none" w:color="auto" w:sz="0" w:space="0"/>
                <w:lang w:val="en-US" w:eastAsia="zh-CN" w:bidi="ar"/>
              </w:rPr>
              <w:t>2.制造业单项冠军示范企业、冠军产品证书</w:t>
            </w:r>
          </w:p>
          <w:p w14:paraId="398CB64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line="240" w:lineRule="exact"/>
              <w:ind w:left="0" w:leftChars="0" w:right="0" w:rightChars="0" w:firstLine="0" w:firstLineChars="0"/>
              <w:jc w:val="left"/>
              <w:textAlignment w:val="auto"/>
              <w:rPr>
                <w:rFonts w:hint="eastAsia" w:ascii="宋体" w:hAnsi="宋体" w:eastAsia="宋体" w:cs="宋体"/>
                <w:sz w:val="18"/>
                <w:szCs w:val="18"/>
              </w:rPr>
            </w:pPr>
            <w:r>
              <w:rPr>
                <w:rFonts w:hint="eastAsia" w:ascii="宋体" w:hAnsi="宋体" w:eastAsia="宋体" w:cs="宋体"/>
                <w:kern w:val="0"/>
                <w:sz w:val="18"/>
                <w:szCs w:val="18"/>
                <w:bdr w:val="none" w:color="auto" w:sz="0" w:space="0"/>
                <w:lang w:val="en-US" w:eastAsia="zh-CN" w:bidi="ar"/>
              </w:rPr>
              <w:t>3.专精特新“小巨人”企业、省级专精特新中小企业证书</w:t>
            </w:r>
          </w:p>
          <w:p w14:paraId="021297C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line="240" w:lineRule="exact"/>
              <w:ind w:left="0" w:leftChars="0" w:right="0" w:rightChars="0" w:firstLine="0" w:firstLineChars="0"/>
              <w:jc w:val="left"/>
              <w:textAlignment w:val="auto"/>
              <w:rPr>
                <w:rFonts w:hint="eastAsia" w:ascii="宋体" w:hAnsi="宋体" w:eastAsia="宋体" w:cs="宋体"/>
                <w:sz w:val="18"/>
                <w:szCs w:val="18"/>
              </w:rPr>
            </w:pPr>
            <w:r>
              <w:rPr>
                <w:rFonts w:hint="eastAsia" w:ascii="宋体" w:hAnsi="宋体" w:eastAsia="宋体" w:cs="宋体"/>
                <w:kern w:val="0"/>
                <w:sz w:val="18"/>
                <w:szCs w:val="18"/>
                <w:bdr w:val="none" w:color="auto" w:sz="0" w:space="0"/>
                <w:lang w:val="en-US" w:eastAsia="zh-CN" w:bidi="ar"/>
              </w:rPr>
              <w:t>4.国家认定研发创新类企业证书</w:t>
            </w:r>
          </w:p>
          <w:p w14:paraId="7B29294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line="240" w:lineRule="exact"/>
              <w:ind w:left="0" w:leftChars="0" w:right="0" w:rightChars="0" w:firstLine="0" w:firstLineChars="0"/>
              <w:jc w:val="left"/>
              <w:textAlignment w:val="auto"/>
              <w:rPr>
                <w:rFonts w:hint="eastAsia" w:ascii="宋体" w:hAnsi="宋体" w:eastAsia="宋体" w:cs="宋体"/>
                <w:sz w:val="18"/>
                <w:szCs w:val="18"/>
              </w:rPr>
            </w:pPr>
            <w:r>
              <w:rPr>
                <w:rFonts w:hint="eastAsia" w:ascii="宋体" w:hAnsi="宋体" w:eastAsia="宋体" w:cs="宋体"/>
                <w:kern w:val="0"/>
                <w:sz w:val="18"/>
                <w:szCs w:val="18"/>
                <w:bdr w:val="none" w:color="auto" w:sz="0" w:space="0"/>
                <w:lang w:val="en-US" w:eastAsia="zh-CN" w:bidi="ar"/>
              </w:rPr>
              <w:t>5.国家科学技术奖、民营科技发展贡献奖、中国专利证书</w:t>
            </w:r>
          </w:p>
          <w:p w14:paraId="46E716A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line="240" w:lineRule="exact"/>
              <w:ind w:left="0" w:leftChars="0" w:right="0" w:rightChars="0" w:firstLine="0" w:firstLineChars="0"/>
              <w:jc w:val="left"/>
              <w:textAlignment w:val="auto"/>
              <w:rPr>
                <w:rFonts w:hint="eastAsia" w:ascii="宋体" w:hAnsi="宋体" w:eastAsia="宋体" w:cs="宋体"/>
                <w:sz w:val="18"/>
                <w:szCs w:val="18"/>
              </w:rPr>
            </w:pPr>
            <w:r>
              <w:rPr>
                <w:rFonts w:hint="eastAsia" w:ascii="宋体" w:hAnsi="宋体" w:eastAsia="宋体" w:cs="宋体"/>
                <w:kern w:val="0"/>
                <w:sz w:val="18"/>
                <w:szCs w:val="18"/>
                <w:bdr w:val="none" w:color="auto" w:sz="0" w:space="0"/>
                <w:lang w:val="en-US" w:eastAsia="zh-CN" w:bidi="ar"/>
              </w:rPr>
              <w:t>6.国家标准行业标准证书</w:t>
            </w:r>
          </w:p>
        </w:tc>
        <w:tc>
          <w:tcPr>
            <w:tcW w:w="7026" w:type="dxa"/>
            <w:tcBorders>
              <w:top w:val="single" w:color="000000" w:sz="6" w:space="0"/>
              <w:left w:val="single" w:color="000000" w:sz="6" w:space="0"/>
              <w:bottom w:val="single" w:color="000000" w:sz="6" w:space="0"/>
              <w:right w:val="single" w:color="000000" w:sz="6" w:space="0"/>
            </w:tcBorders>
            <w:shd w:val="clear"/>
            <w:tcMar>
              <w:top w:w="150" w:type="dxa"/>
              <w:left w:w="150" w:type="dxa"/>
              <w:bottom w:w="150" w:type="dxa"/>
              <w:right w:w="150" w:type="dxa"/>
            </w:tcMar>
            <w:vAlign w:val="center"/>
          </w:tcPr>
          <w:p w14:paraId="50F45330">
            <w:pPr>
              <w:pStyle w:val="2"/>
              <w:keepNext w:val="0"/>
              <w:keepLines w:val="0"/>
              <w:pageBreakBefore w:val="0"/>
              <w:widowControl/>
              <w:suppressLineNumbers w:val="0"/>
              <w:kinsoku/>
              <w:wordWrap/>
              <w:overflowPunct/>
              <w:topLinePunct w:val="0"/>
              <w:autoSpaceDE/>
              <w:autoSpaceDN/>
              <w:bidi w:val="0"/>
              <w:adjustRightInd/>
              <w:snapToGrid w:val="0"/>
              <w:spacing w:before="75" w:beforeAutospacing="0" w:after="75" w:afterAutospacing="0" w:line="240" w:lineRule="exact"/>
              <w:ind w:left="0" w:leftChars="0" w:right="0" w:rightChars="0" w:firstLine="0" w:firstLineChars="0"/>
              <w:jc w:val="left"/>
              <w:textAlignment w:val="auto"/>
              <w:rPr>
                <w:rFonts w:hint="eastAsia" w:ascii="宋体" w:hAnsi="宋体" w:eastAsia="宋体" w:cs="宋体"/>
                <w:sz w:val="18"/>
                <w:szCs w:val="18"/>
              </w:rPr>
            </w:pPr>
            <w:r>
              <w:rPr>
                <w:rFonts w:hint="eastAsia" w:ascii="宋体" w:hAnsi="宋体" w:eastAsia="宋体" w:cs="宋体"/>
                <w:sz w:val="18"/>
                <w:szCs w:val="18"/>
              </w:rPr>
              <w:t>1.国家标准或行业标准的指定或修订的证明必须由国家级相关机构提供。</w:t>
            </w:r>
          </w:p>
          <w:p w14:paraId="59A5E044">
            <w:pPr>
              <w:pStyle w:val="2"/>
              <w:keepNext w:val="0"/>
              <w:keepLines w:val="0"/>
              <w:pageBreakBefore w:val="0"/>
              <w:widowControl/>
              <w:suppressLineNumbers w:val="0"/>
              <w:kinsoku/>
              <w:wordWrap/>
              <w:overflowPunct/>
              <w:topLinePunct w:val="0"/>
              <w:autoSpaceDE/>
              <w:autoSpaceDN/>
              <w:bidi w:val="0"/>
              <w:adjustRightInd/>
              <w:snapToGrid w:val="0"/>
              <w:spacing w:before="75" w:beforeAutospacing="0" w:after="75" w:afterAutospacing="0" w:line="240" w:lineRule="exact"/>
              <w:ind w:left="0" w:leftChars="0" w:right="0" w:rightChars="0" w:firstLine="0" w:firstLineChars="0"/>
              <w:jc w:val="left"/>
              <w:textAlignment w:val="auto"/>
              <w:rPr>
                <w:rFonts w:hint="eastAsia" w:ascii="宋体" w:hAnsi="宋体" w:eastAsia="宋体" w:cs="宋体"/>
                <w:sz w:val="18"/>
                <w:szCs w:val="18"/>
              </w:rPr>
            </w:pPr>
            <w:r>
              <w:rPr>
                <w:rFonts w:hint="eastAsia" w:ascii="宋体" w:hAnsi="宋体" w:eastAsia="宋体" w:cs="宋体"/>
                <w:sz w:val="18"/>
                <w:szCs w:val="18"/>
              </w:rPr>
              <w:t>2.专利权人（含中国专利奖专利权人）、版权人、国家科学技术奖获得者、民营科技发展贡献奖完成人、参与国家标准或行业标准制定或修订者可以为申请企业的法定代表人或绝对、相对控股股东。</w:t>
            </w:r>
          </w:p>
          <w:p w14:paraId="69DD680A">
            <w:pPr>
              <w:pStyle w:val="2"/>
              <w:keepNext w:val="0"/>
              <w:keepLines w:val="0"/>
              <w:pageBreakBefore w:val="0"/>
              <w:widowControl/>
              <w:suppressLineNumbers w:val="0"/>
              <w:kinsoku/>
              <w:wordWrap/>
              <w:overflowPunct/>
              <w:topLinePunct w:val="0"/>
              <w:autoSpaceDE/>
              <w:autoSpaceDN/>
              <w:bidi w:val="0"/>
              <w:adjustRightInd/>
              <w:snapToGrid w:val="0"/>
              <w:spacing w:before="75" w:beforeAutospacing="0" w:after="75" w:afterAutospacing="0" w:line="240" w:lineRule="exact"/>
              <w:ind w:left="0" w:leftChars="0" w:right="0" w:rightChars="0" w:firstLine="0" w:firstLineChars="0"/>
              <w:jc w:val="left"/>
              <w:textAlignment w:val="auto"/>
              <w:rPr>
                <w:rFonts w:hint="eastAsia" w:ascii="宋体" w:hAnsi="宋体" w:eastAsia="宋体" w:cs="宋体"/>
                <w:sz w:val="18"/>
                <w:szCs w:val="18"/>
              </w:rPr>
            </w:pPr>
            <w:r>
              <w:rPr>
                <w:rFonts w:hint="eastAsia" w:ascii="宋体" w:hAnsi="宋体" w:eastAsia="宋体" w:cs="宋体"/>
                <w:sz w:val="18"/>
                <w:szCs w:val="18"/>
              </w:rPr>
              <w:t>3.省级专精特新中小企业由所属交易团核实，交易团在对应证书上盖章后，方视为有效</w:t>
            </w:r>
          </w:p>
        </w:tc>
      </w:tr>
      <w:tr w14:paraId="45F693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rHeight w:val="0" w:hRule="atLeast"/>
          <w:jc w:val="center"/>
        </w:trPr>
        <w:tc>
          <w:tcPr>
            <w:tcW w:w="669" w:type="dxa"/>
            <w:tcBorders>
              <w:top w:val="single" w:color="000000" w:sz="6" w:space="0"/>
              <w:left w:val="single" w:color="000000" w:sz="6" w:space="0"/>
              <w:bottom w:val="single" w:color="000000" w:sz="6" w:space="0"/>
              <w:right w:val="single" w:color="000000" w:sz="6" w:space="0"/>
            </w:tcBorders>
            <w:shd w:val="clear"/>
            <w:tcMar>
              <w:top w:w="150" w:type="dxa"/>
              <w:left w:w="150" w:type="dxa"/>
              <w:bottom w:w="150" w:type="dxa"/>
              <w:right w:w="150" w:type="dxa"/>
            </w:tcMar>
            <w:vAlign w:val="center"/>
          </w:tcPr>
          <w:p w14:paraId="73C612F2">
            <w:pPr>
              <w:keepNext w:val="0"/>
              <w:keepLines w:val="0"/>
              <w:pageBreakBefore w:val="0"/>
              <w:widowControl/>
              <w:suppressLineNumbers w:val="0"/>
              <w:kinsoku/>
              <w:wordWrap/>
              <w:overflowPunct/>
              <w:topLinePunct w:val="0"/>
              <w:autoSpaceDE/>
              <w:autoSpaceDN/>
              <w:bidi w:val="0"/>
              <w:adjustRightInd/>
              <w:snapToGrid w:val="0"/>
              <w:spacing w:line="240" w:lineRule="exact"/>
              <w:ind w:left="0" w:leftChars="0" w:right="0" w:rightChars="0" w:firstLine="0" w:firstLineChars="0"/>
              <w:jc w:val="center"/>
              <w:textAlignment w:val="auto"/>
              <w:rPr>
                <w:rFonts w:hint="eastAsia" w:ascii="宋体" w:hAnsi="宋体" w:eastAsia="宋体" w:cs="宋体"/>
                <w:sz w:val="18"/>
                <w:szCs w:val="18"/>
              </w:rPr>
            </w:pPr>
            <w:r>
              <w:rPr>
                <w:rFonts w:hint="eastAsia" w:ascii="宋体" w:hAnsi="宋体" w:eastAsia="宋体" w:cs="宋体"/>
                <w:kern w:val="0"/>
                <w:sz w:val="18"/>
                <w:szCs w:val="18"/>
                <w:bdr w:val="none" w:color="auto" w:sz="0" w:space="0"/>
                <w:lang w:val="en-US" w:eastAsia="zh-CN" w:bidi="ar"/>
              </w:rPr>
              <w:t>5</w:t>
            </w:r>
          </w:p>
        </w:tc>
        <w:tc>
          <w:tcPr>
            <w:tcW w:w="1697" w:type="dxa"/>
            <w:tcBorders>
              <w:top w:val="single" w:color="000000" w:sz="6" w:space="0"/>
              <w:left w:val="single" w:color="000000" w:sz="6" w:space="0"/>
              <w:bottom w:val="single" w:color="000000" w:sz="6" w:space="0"/>
              <w:right w:val="single" w:color="000000" w:sz="6" w:space="0"/>
            </w:tcBorders>
            <w:shd w:val="clear"/>
            <w:tcMar>
              <w:top w:w="150" w:type="dxa"/>
              <w:left w:w="150" w:type="dxa"/>
              <w:bottom w:w="150" w:type="dxa"/>
              <w:right w:w="150" w:type="dxa"/>
            </w:tcMar>
            <w:vAlign w:val="center"/>
          </w:tcPr>
          <w:p w14:paraId="7BFFBC1C">
            <w:pPr>
              <w:keepNext w:val="0"/>
              <w:keepLines w:val="0"/>
              <w:pageBreakBefore w:val="0"/>
              <w:widowControl/>
              <w:suppressLineNumbers w:val="0"/>
              <w:kinsoku/>
              <w:wordWrap/>
              <w:overflowPunct/>
              <w:topLinePunct w:val="0"/>
              <w:autoSpaceDE/>
              <w:autoSpaceDN/>
              <w:bidi w:val="0"/>
              <w:adjustRightInd/>
              <w:snapToGrid w:val="0"/>
              <w:spacing w:line="240" w:lineRule="exact"/>
              <w:ind w:left="0" w:leftChars="0" w:right="0" w:rightChars="0" w:firstLine="0" w:firstLineChars="0"/>
              <w:jc w:val="center"/>
              <w:textAlignment w:val="auto"/>
              <w:rPr>
                <w:rFonts w:hint="eastAsia" w:ascii="宋体" w:hAnsi="宋体" w:eastAsia="宋体" w:cs="宋体"/>
                <w:sz w:val="18"/>
                <w:szCs w:val="18"/>
              </w:rPr>
            </w:pPr>
            <w:r>
              <w:rPr>
                <w:rFonts w:hint="eastAsia" w:ascii="宋体" w:hAnsi="宋体" w:eastAsia="宋体" w:cs="宋体"/>
                <w:kern w:val="0"/>
                <w:sz w:val="18"/>
                <w:szCs w:val="18"/>
                <w:bdr w:val="none" w:color="auto" w:sz="0" w:space="0"/>
                <w:lang w:val="en-US" w:eastAsia="zh-CN" w:bidi="ar"/>
              </w:rPr>
              <w:t>国际通行认证</w:t>
            </w:r>
          </w:p>
        </w:tc>
        <w:tc>
          <w:tcPr>
            <w:tcW w:w="4782" w:type="dxa"/>
            <w:tcBorders>
              <w:top w:val="single" w:color="000000" w:sz="6" w:space="0"/>
              <w:left w:val="single" w:color="000000" w:sz="6" w:space="0"/>
              <w:bottom w:val="single" w:color="000000" w:sz="6" w:space="0"/>
              <w:right w:val="single" w:color="000000" w:sz="6" w:space="0"/>
            </w:tcBorders>
            <w:shd w:val="clear"/>
            <w:tcMar>
              <w:top w:w="150" w:type="dxa"/>
              <w:left w:w="150" w:type="dxa"/>
              <w:bottom w:w="150" w:type="dxa"/>
              <w:right w:w="150" w:type="dxa"/>
            </w:tcMar>
            <w:vAlign w:val="center"/>
          </w:tcPr>
          <w:p w14:paraId="6D1AC15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line="240" w:lineRule="exact"/>
              <w:ind w:left="0" w:leftChars="0" w:right="0" w:rightChars="0" w:firstLine="0" w:firstLineChars="0"/>
              <w:jc w:val="left"/>
              <w:textAlignment w:val="auto"/>
              <w:rPr>
                <w:rFonts w:hint="eastAsia" w:ascii="宋体" w:hAnsi="宋体" w:eastAsia="宋体" w:cs="宋体"/>
                <w:sz w:val="18"/>
                <w:szCs w:val="18"/>
              </w:rPr>
            </w:pPr>
            <w:r>
              <w:rPr>
                <w:rFonts w:hint="eastAsia" w:ascii="宋体" w:hAnsi="宋体" w:eastAsia="宋体" w:cs="宋体"/>
                <w:kern w:val="0"/>
                <w:sz w:val="18"/>
                <w:szCs w:val="18"/>
                <w:bdr w:val="none" w:color="auto" w:sz="0" w:space="0"/>
                <w:lang w:val="en-US" w:eastAsia="zh-CN" w:bidi="ar"/>
              </w:rPr>
              <w:t>1.中国海关AEO高级认证证书</w:t>
            </w:r>
          </w:p>
          <w:p w14:paraId="4DD291E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line="240" w:lineRule="exact"/>
              <w:ind w:left="0" w:leftChars="0" w:right="0" w:rightChars="0" w:firstLine="0" w:firstLineChars="0"/>
              <w:jc w:val="left"/>
              <w:textAlignment w:val="auto"/>
              <w:rPr>
                <w:rFonts w:hint="eastAsia" w:ascii="宋体" w:hAnsi="宋体" w:eastAsia="宋体" w:cs="宋体"/>
                <w:sz w:val="18"/>
                <w:szCs w:val="18"/>
              </w:rPr>
            </w:pPr>
            <w:r>
              <w:rPr>
                <w:rFonts w:hint="eastAsia" w:ascii="宋体" w:hAnsi="宋体" w:eastAsia="宋体" w:cs="宋体"/>
                <w:kern w:val="0"/>
                <w:sz w:val="18"/>
                <w:szCs w:val="18"/>
                <w:bdr w:val="none" w:color="auto" w:sz="0" w:space="0"/>
                <w:lang w:val="en-US" w:eastAsia="zh-CN" w:bidi="ar"/>
              </w:rPr>
              <w:t>2.质量管理体系认证证书</w:t>
            </w:r>
          </w:p>
          <w:p w14:paraId="1A36EB1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line="240" w:lineRule="exact"/>
              <w:ind w:left="0" w:leftChars="0" w:right="0" w:rightChars="0" w:firstLine="0" w:firstLineChars="0"/>
              <w:jc w:val="left"/>
              <w:textAlignment w:val="auto"/>
              <w:rPr>
                <w:rFonts w:hint="eastAsia" w:ascii="宋体" w:hAnsi="宋体" w:eastAsia="宋体" w:cs="宋体"/>
                <w:sz w:val="18"/>
                <w:szCs w:val="18"/>
              </w:rPr>
            </w:pPr>
            <w:r>
              <w:rPr>
                <w:rFonts w:hint="eastAsia" w:ascii="宋体" w:hAnsi="宋体" w:eastAsia="宋体" w:cs="宋体"/>
                <w:kern w:val="0"/>
                <w:sz w:val="18"/>
                <w:szCs w:val="18"/>
                <w:bdr w:val="none" w:color="auto" w:sz="0" w:space="0"/>
                <w:lang w:val="en-US" w:eastAsia="zh-CN" w:bidi="ar"/>
              </w:rPr>
              <w:t>3.环境管理体系认证证书</w:t>
            </w:r>
          </w:p>
          <w:p w14:paraId="6AD1019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line="240" w:lineRule="exact"/>
              <w:ind w:left="0" w:leftChars="0" w:right="0" w:rightChars="0" w:firstLine="0" w:firstLineChars="0"/>
              <w:jc w:val="left"/>
              <w:textAlignment w:val="auto"/>
              <w:rPr>
                <w:rFonts w:hint="eastAsia" w:ascii="宋体" w:hAnsi="宋体" w:eastAsia="宋体" w:cs="宋体"/>
                <w:sz w:val="18"/>
                <w:szCs w:val="18"/>
              </w:rPr>
            </w:pPr>
            <w:r>
              <w:rPr>
                <w:rFonts w:hint="eastAsia" w:ascii="宋体" w:hAnsi="宋体" w:eastAsia="宋体" w:cs="宋体"/>
                <w:kern w:val="0"/>
                <w:sz w:val="18"/>
                <w:szCs w:val="18"/>
                <w:bdr w:val="none" w:color="auto" w:sz="0" w:space="0"/>
                <w:lang w:val="en-US" w:eastAsia="zh-CN" w:bidi="ar"/>
              </w:rPr>
              <w:t>4.行业认证证书</w:t>
            </w:r>
          </w:p>
        </w:tc>
        <w:tc>
          <w:tcPr>
            <w:tcW w:w="7026" w:type="dxa"/>
            <w:tcBorders>
              <w:top w:val="single" w:color="000000" w:sz="6" w:space="0"/>
              <w:left w:val="single" w:color="000000" w:sz="6" w:space="0"/>
              <w:bottom w:val="single" w:color="000000" w:sz="6" w:space="0"/>
              <w:right w:val="single" w:color="000000" w:sz="6" w:space="0"/>
            </w:tcBorders>
            <w:shd w:val="clear"/>
            <w:tcMar>
              <w:top w:w="150" w:type="dxa"/>
              <w:left w:w="150" w:type="dxa"/>
              <w:bottom w:w="150" w:type="dxa"/>
              <w:right w:w="150" w:type="dxa"/>
            </w:tcMar>
            <w:vAlign w:val="center"/>
          </w:tcPr>
          <w:p w14:paraId="036DB636">
            <w:pPr>
              <w:pStyle w:val="2"/>
              <w:keepNext w:val="0"/>
              <w:keepLines w:val="0"/>
              <w:pageBreakBefore w:val="0"/>
              <w:widowControl/>
              <w:suppressLineNumbers w:val="0"/>
              <w:kinsoku/>
              <w:wordWrap/>
              <w:overflowPunct/>
              <w:topLinePunct w:val="0"/>
              <w:autoSpaceDE/>
              <w:autoSpaceDN/>
              <w:bidi w:val="0"/>
              <w:adjustRightInd/>
              <w:snapToGrid w:val="0"/>
              <w:spacing w:before="75" w:beforeAutospacing="0" w:after="75" w:afterAutospacing="0" w:line="240" w:lineRule="exact"/>
              <w:ind w:left="0" w:leftChars="0" w:right="0" w:rightChars="0" w:firstLine="0" w:firstLineChars="0"/>
              <w:jc w:val="left"/>
              <w:textAlignment w:val="auto"/>
              <w:rPr>
                <w:rFonts w:hint="eastAsia" w:ascii="宋体" w:hAnsi="宋体" w:eastAsia="宋体" w:cs="宋体"/>
                <w:sz w:val="18"/>
                <w:szCs w:val="18"/>
              </w:rPr>
            </w:pPr>
            <w:r>
              <w:rPr>
                <w:rFonts w:hint="eastAsia" w:ascii="宋体" w:hAnsi="宋体" w:eastAsia="宋体" w:cs="宋体"/>
                <w:sz w:val="18"/>
                <w:szCs w:val="18"/>
              </w:rPr>
              <w:t>1.企业通过同一系列的数个认证，只计分一次；</w:t>
            </w:r>
          </w:p>
          <w:p w14:paraId="70AD0DF0">
            <w:pPr>
              <w:pStyle w:val="2"/>
              <w:keepNext w:val="0"/>
              <w:keepLines w:val="0"/>
              <w:pageBreakBefore w:val="0"/>
              <w:widowControl/>
              <w:suppressLineNumbers w:val="0"/>
              <w:kinsoku/>
              <w:wordWrap/>
              <w:overflowPunct/>
              <w:topLinePunct w:val="0"/>
              <w:autoSpaceDE/>
              <w:autoSpaceDN/>
              <w:bidi w:val="0"/>
              <w:adjustRightInd/>
              <w:snapToGrid w:val="0"/>
              <w:spacing w:before="75" w:beforeAutospacing="0" w:after="75" w:afterAutospacing="0" w:line="240" w:lineRule="exact"/>
              <w:ind w:left="0" w:leftChars="0" w:right="0" w:rightChars="0" w:firstLine="0" w:firstLineChars="0"/>
              <w:jc w:val="left"/>
              <w:textAlignment w:val="auto"/>
              <w:rPr>
                <w:rFonts w:hint="eastAsia" w:ascii="宋体" w:hAnsi="宋体" w:eastAsia="宋体" w:cs="宋体"/>
                <w:sz w:val="18"/>
                <w:szCs w:val="18"/>
              </w:rPr>
            </w:pPr>
            <w:r>
              <w:rPr>
                <w:rFonts w:hint="eastAsia" w:ascii="宋体" w:hAnsi="宋体" w:eastAsia="宋体" w:cs="宋体"/>
                <w:sz w:val="18"/>
                <w:szCs w:val="18"/>
              </w:rPr>
              <w:t>2.某些由TuV，SGS等第三方检测认证机构代理的认证视作有效认证。</w:t>
            </w:r>
          </w:p>
        </w:tc>
      </w:tr>
      <w:tr w14:paraId="6B2F02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rHeight w:val="0" w:hRule="atLeast"/>
          <w:jc w:val="center"/>
        </w:trPr>
        <w:tc>
          <w:tcPr>
            <w:tcW w:w="669" w:type="dxa"/>
            <w:tcBorders>
              <w:top w:val="single" w:color="000000" w:sz="6" w:space="0"/>
              <w:left w:val="single" w:color="000000" w:sz="6" w:space="0"/>
              <w:bottom w:val="single" w:color="000000" w:sz="6" w:space="0"/>
              <w:right w:val="single" w:color="000000" w:sz="6" w:space="0"/>
            </w:tcBorders>
            <w:shd w:val="clear"/>
            <w:tcMar>
              <w:top w:w="150" w:type="dxa"/>
              <w:left w:w="150" w:type="dxa"/>
              <w:bottom w:w="150" w:type="dxa"/>
              <w:right w:w="150" w:type="dxa"/>
            </w:tcMar>
            <w:vAlign w:val="center"/>
          </w:tcPr>
          <w:p w14:paraId="5CC52F0D">
            <w:pPr>
              <w:keepNext w:val="0"/>
              <w:keepLines w:val="0"/>
              <w:pageBreakBefore w:val="0"/>
              <w:widowControl/>
              <w:suppressLineNumbers w:val="0"/>
              <w:kinsoku/>
              <w:wordWrap/>
              <w:overflowPunct/>
              <w:topLinePunct w:val="0"/>
              <w:autoSpaceDE/>
              <w:autoSpaceDN/>
              <w:bidi w:val="0"/>
              <w:adjustRightInd/>
              <w:snapToGrid w:val="0"/>
              <w:spacing w:line="240" w:lineRule="exact"/>
              <w:ind w:left="0" w:leftChars="0" w:right="0" w:rightChars="0" w:firstLine="0" w:firstLineChars="0"/>
              <w:jc w:val="center"/>
              <w:textAlignment w:val="auto"/>
              <w:rPr>
                <w:rFonts w:hint="eastAsia" w:ascii="宋体" w:hAnsi="宋体" w:eastAsia="宋体" w:cs="宋体"/>
                <w:sz w:val="18"/>
                <w:szCs w:val="18"/>
              </w:rPr>
            </w:pPr>
            <w:r>
              <w:rPr>
                <w:rFonts w:hint="eastAsia" w:ascii="宋体" w:hAnsi="宋体" w:eastAsia="宋体" w:cs="宋体"/>
                <w:kern w:val="0"/>
                <w:sz w:val="18"/>
                <w:szCs w:val="18"/>
                <w:bdr w:val="none" w:color="auto" w:sz="0" w:space="0"/>
                <w:lang w:val="en-US" w:eastAsia="zh-CN" w:bidi="ar"/>
              </w:rPr>
              <w:t>6</w:t>
            </w:r>
          </w:p>
        </w:tc>
        <w:tc>
          <w:tcPr>
            <w:tcW w:w="1697" w:type="dxa"/>
            <w:tcBorders>
              <w:top w:val="single" w:color="000000" w:sz="6" w:space="0"/>
              <w:left w:val="single" w:color="000000" w:sz="6" w:space="0"/>
              <w:bottom w:val="single" w:color="000000" w:sz="6" w:space="0"/>
              <w:right w:val="single" w:color="000000" w:sz="6" w:space="0"/>
            </w:tcBorders>
            <w:shd w:val="clear"/>
            <w:tcMar>
              <w:top w:w="150" w:type="dxa"/>
              <w:left w:w="150" w:type="dxa"/>
              <w:bottom w:w="150" w:type="dxa"/>
              <w:right w:w="150" w:type="dxa"/>
            </w:tcMar>
            <w:vAlign w:val="center"/>
          </w:tcPr>
          <w:p w14:paraId="0AED8953">
            <w:pPr>
              <w:keepNext w:val="0"/>
              <w:keepLines w:val="0"/>
              <w:pageBreakBefore w:val="0"/>
              <w:widowControl/>
              <w:suppressLineNumbers w:val="0"/>
              <w:kinsoku/>
              <w:wordWrap/>
              <w:overflowPunct/>
              <w:topLinePunct w:val="0"/>
              <w:autoSpaceDE/>
              <w:autoSpaceDN/>
              <w:bidi w:val="0"/>
              <w:adjustRightInd/>
              <w:snapToGrid w:val="0"/>
              <w:spacing w:line="240" w:lineRule="exact"/>
              <w:ind w:left="0" w:leftChars="0" w:right="0" w:rightChars="0" w:firstLine="0" w:firstLineChars="0"/>
              <w:jc w:val="center"/>
              <w:textAlignment w:val="auto"/>
              <w:rPr>
                <w:rFonts w:hint="eastAsia" w:ascii="宋体" w:hAnsi="宋体" w:eastAsia="宋体" w:cs="宋体"/>
                <w:kern w:val="0"/>
                <w:sz w:val="18"/>
                <w:szCs w:val="18"/>
                <w:bdr w:val="none" w:color="auto" w:sz="0" w:space="0"/>
                <w:lang w:val="en-US" w:eastAsia="zh-CN" w:bidi="ar"/>
              </w:rPr>
            </w:pPr>
            <w:r>
              <w:rPr>
                <w:rFonts w:hint="eastAsia" w:ascii="宋体" w:hAnsi="宋体" w:eastAsia="宋体" w:cs="宋体"/>
                <w:kern w:val="0"/>
                <w:sz w:val="18"/>
                <w:szCs w:val="18"/>
                <w:bdr w:val="none" w:color="auto" w:sz="0" w:space="0"/>
                <w:lang w:val="en-US" w:eastAsia="zh-CN" w:bidi="ar"/>
              </w:rPr>
              <w:t>母子公司关系</w:t>
            </w:r>
          </w:p>
          <w:p w14:paraId="50CA163D">
            <w:pPr>
              <w:keepNext w:val="0"/>
              <w:keepLines w:val="0"/>
              <w:pageBreakBefore w:val="0"/>
              <w:widowControl/>
              <w:suppressLineNumbers w:val="0"/>
              <w:kinsoku/>
              <w:wordWrap/>
              <w:overflowPunct/>
              <w:topLinePunct w:val="0"/>
              <w:autoSpaceDE/>
              <w:autoSpaceDN/>
              <w:bidi w:val="0"/>
              <w:adjustRightInd/>
              <w:snapToGrid w:val="0"/>
              <w:spacing w:line="240" w:lineRule="exact"/>
              <w:ind w:left="0" w:leftChars="0" w:right="0" w:rightChars="0" w:firstLine="0" w:firstLineChars="0"/>
              <w:jc w:val="center"/>
              <w:textAlignment w:val="auto"/>
              <w:rPr>
                <w:rFonts w:hint="eastAsia" w:ascii="宋体" w:hAnsi="宋体" w:eastAsia="宋体" w:cs="宋体"/>
                <w:sz w:val="18"/>
                <w:szCs w:val="18"/>
              </w:rPr>
            </w:pPr>
            <w:r>
              <w:rPr>
                <w:rFonts w:hint="eastAsia" w:ascii="宋体" w:hAnsi="宋体" w:eastAsia="宋体" w:cs="宋体"/>
                <w:kern w:val="0"/>
                <w:sz w:val="18"/>
                <w:szCs w:val="18"/>
                <w:bdr w:val="none" w:color="auto" w:sz="0" w:space="0"/>
                <w:lang w:val="en-US" w:eastAsia="zh-CN" w:bidi="ar"/>
              </w:rPr>
              <w:t>证明材料</w:t>
            </w:r>
          </w:p>
        </w:tc>
        <w:tc>
          <w:tcPr>
            <w:tcW w:w="4782" w:type="dxa"/>
            <w:tcBorders>
              <w:top w:val="single" w:color="000000" w:sz="6" w:space="0"/>
              <w:left w:val="single" w:color="000000" w:sz="6" w:space="0"/>
              <w:bottom w:val="single" w:color="000000" w:sz="6" w:space="0"/>
              <w:right w:val="single" w:color="000000" w:sz="6" w:space="0"/>
            </w:tcBorders>
            <w:shd w:val="clear"/>
            <w:tcMar>
              <w:top w:w="150" w:type="dxa"/>
              <w:left w:w="150" w:type="dxa"/>
              <w:bottom w:w="150" w:type="dxa"/>
              <w:right w:w="150" w:type="dxa"/>
            </w:tcMar>
            <w:vAlign w:val="center"/>
          </w:tcPr>
          <w:p w14:paraId="322E104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line="240" w:lineRule="exact"/>
              <w:ind w:left="0" w:leftChars="0" w:right="0" w:rightChars="0" w:firstLine="0" w:firstLineChars="0"/>
              <w:jc w:val="left"/>
              <w:textAlignment w:val="auto"/>
              <w:rPr>
                <w:rFonts w:hint="eastAsia" w:ascii="宋体" w:hAnsi="宋体" w:eastAsia="宋体" w:cs="宋体"/>
                <w:sz w:val="18"/>
                <w:szCs w:val="18"/>
              </w:rPr>
            </w:pPr>
            <w:r>
              <w:rPr>
                <w:rFonts w:hint="eastAsia" w:ascii="宋体" w:hAnsi="宋体" w:eastAsia="宋体" w:cs="宋体"/>
                <w:kern w:val="0"/>
                <w:sz w:val="18"/>
                <w:szCs w:val="18"/>
                <w:bdr w:val="none" w:color="auto" w:sz="0" w:space="0"/>
                <w:lang w:val="en-US" w:eastAsia="zh-CN" w:bidi="ar"/>
              </w:rPr>
              <w:t>1.母子公司关系证明文件</w:t>
            </w:r>
          </w:p>
        </w:tc>
        <w:tc>
          <w:tcPr>
            <w:tcW w:w="7026" w:type="dxa"/>
            <w:tcBorders>
              <w:top w:val="single" w:color="000000" w:sz="6" w:space="0"/>
              <w:left w:val="single" w:color="000000" w:sz="6" w:space="0"/>
              <w:bottom w:val="single" w:color="000000" w:sz="6" w:space="0"/>
              <w:right w:val="single" w:color="000000" w:sz="6" w:space="0"/>
            </w:tcBorders>
            <w:shd w:val="clear"/>
            <w:tcMar>
              <w:top w:w="150" w:type="dxa"/>
              <w:left w:w="150" w:type="dxa"/>
              <w:bottom w:w="150" w:type="dxa"/>
              <w:right w:w="150" w:type="dxa"/>
            </w:tcMar>
            <w:vAlign w:val="center"/>
          </w:tcPr>
          <w:p w14:paraId="19674E0D">
            <w:pPr>
              <w:pStyle w:val="2"/>
              <w:keepNext w:val="0"/>
              <w:keepLines w:val="0"/>
              <w:pageBreakBefore w:val="0"/>
              <w:widowControl/>
              <w:suppressLineNumbers w:val="0"/>
              <w:kinsoku/>
              <w:wordWrap/>
              <w:overflowPunct/>
              <w:topLinePunct w:val="0"/>
              <w:autoSpaceDE/>
              <w:autoSpaceDN/>
              <w:bidi w:val="0"/>
              <w:adjustRightInd/>
              <w:snapToGrid w:val="0"/>
              <w:spacing w:before="75" w:beforeAutospacing="0" w:after="75" w:afterAutospacing="0" w:line="240" w:lineRule="exact"/>
              <w:ind w:left="0" w:leftChars="0" w:right="0" w:rightChars="0" w:firstLine="0" w:firstLineChars="0"/>
              <w:jc w:val="left"/>
              <w:textAlignment w:val="auto"/>
              <w:rPr>
                <w:rFonts w:hint="eastAsia" w:ascii="宋体" w:hAnsi="宋体" w:eastAsia="宋体" w:cs="宋体"/>
                <w:sz w:val="18"/>
                <w:szCs w:val="18"/>
              </w:rPr>
            </w:pPr>
            <w:r>
              <w:rPr>
                <w:rFonts w:hint="eastAsia" w:ascii="宋体" w:hAnsi="宋体" w:eastAsia="宋体" w:cs="宋体"/>
                <w:sz w:val="18"/>
                <w:szCs w:val="18"/>
              </w:rPr>
              <w:t>详见《中国进出口商品交易会出口展品牌展位数量安排办法实施细则》附件</w:t>
            </w:r>
            <w:r>
              <w:rPr>
                <w:rFonts w:hint="eastAsia" w:ascii="宋体" w:hAnsi="宋体" w:eastAsia="宋体" w:cs="宋体"/>
                <w:sz w:val="18"/>
                <w:szCs w:val="18"/>
                <w:lang w:val="en-US" w:eastAsia="zh-CN"/>
              </w:rPr>
              <w:t>3</w:t>
            </w:r>
            <w:r>
              <w:rPr>
                <w:rFonts w:hint="eastAsia" w:ascii="宋体" w:hAnsi="宋体" w:eastAsia="宋体" w:cs="宋体"/>
                <w:sz w:val="18"/>
                <w:szCs w:val="18"/>
              </w:rPr>
              <w:t>。</w:t>
            </w:r>
          </w:p>
        </w:tc>
      </w:tr>
    </w:tbl>
    <w:p w14:paraId="0FB116F4">
      <w:pPr>
        <w:rPr>
          <w:sz w:val="16"/>
          <w:szCs w:val="20"/>
        </w:rPr>
      </w:pPr>
    </w:p>
    <w:sectPr>
      <w:pgSz w:w="16838" w:h="11906" w:orient="landscape"/>
      <w:pgMar w:top="1380" w:right="1440" w:bottom="101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F5C6056"/>
    <w:rsid w:val="5F5C60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15</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2026-04-23T02:27:00Z</dcterms:created>
  <dc:creator>枕</dc:creator>
  <cp:lastModifiedBy>枕</cp:lastModifiedBy>
  <dcterms:modified xsi:type="dcterms:W3CDTF">2026-04-23T02:45:05Z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35D62C1F272E4D7D95E186D2476576B1_11</vt:lpwstr>
  </property>
  <property fmtid="{D5CDD505-2E9C-101B-9397-08002B2CF9AE}" pid="4" name="KSOTemplateDocerSaveRecord">
    <vt:lpwstr>eyJoZGlkIjoiZjA5YjNhODY3NzVlMzUyYTE4MTg3NDZmM2ViY2M0ZGMiLCJ1c2VySWQiOiI0NDE0Mzk2MTEifQ==</vt:lpwstr>
  </property>
</Properties>
</file>