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75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 </w:t>
      </w:r>
    </w:p>
    <w:p w14:paraId="0D5A1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2026年广东省制造业当家重点任务保障</w:t>
      </w:r>
    </w:p>
    <w:p w14:paraId="62B454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专项企业技术改造拟资金支持项目名单</w:t>
      </w:r>
    </w:p>
    <w:p w14:paraId="3F949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单位：万元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238"/>
        <w:gridCol w:w="2654"/>
        <w:gridCol w:w="2254"/>
        <w:gridCol w:w="1663"/>
      </w:tblGrid>
      <w:tr w14:paraId="715B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943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37D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所属区</w:t>
            </w:r>
          </w:p>
        </w:tc>
        <w:tc>
          <w:tcPr>
            <w:tcW w:w="15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19B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13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A83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项目单位</w:t>
            </w:r>
          </w:p>
        </w:tc>
        <w:tc>
          <w:tcPr>
            <w:tcW w:w="9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A7E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支持方向</w:t>
            </w:r>
          </w:p>
        </w:tc>
      </w:tr>
      <w:tr w14:paraId="28D7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666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513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香洲区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734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高速光模块硅光组件（SOE）平台技术改造与扩产二期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537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珠海保税区光联通讯技术有限公司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0168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1283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854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808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香洲区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5CE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南屏工场FPC生产线技术优化改造项目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50D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珠海紫翔电子科技有限公司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CC0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251A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964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FC9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香洲区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2D5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机器人全自动定位搬运精准测试系统技术改造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3A9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珠海博杰电子股份有限公司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7C5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4DFB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0FB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BD9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香洲区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247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引进电阻电容自动化生产设备技术改造项目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6EE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东电化电子元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器件（珠海保税区）有限公司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A42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2F01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68B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90F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香洲区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4B09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伺服马达、伺服驱动器和冷却风机生产线技术改造三期项目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281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珠海松下马达有限公司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9B9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3A24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453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261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香洲区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67F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智能配电设备智能制造生产车间技术改造项目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39F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珠海许继电气有限公司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02D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4E7E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C88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905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金湾区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1B0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制剂车间产能升级建设项目（一期）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4CC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珠海润都制药股份有限公司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7A6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3A14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50D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089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金湾区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3DB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固体制剂包装线建设项目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1A7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丽珠集团丽珠制药厂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3DE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5324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9E6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863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金湾区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4A6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新能源汽车零部件加工及生产线升级改造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DA5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珠海华粤传动科技有限公司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238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0AD5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36B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038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斗门区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5DC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PCB线路板扩产增效技术改造项目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4FC5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珠海龙宇科技有限公司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046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贷款贴息</w:t>
            </w:r>
          </w:p>
        </w:tc>
      </w:tr>
      <w:tr w14:paraId="79B2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397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859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斗门区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02C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三阶及以上HDI产品产能提升技术改造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94D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珠海方正科技高密电子有限公司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BFA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16E4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15E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5B4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斗门区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96A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方正PCB高端智能化产业基地扩建项目（四期）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38B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珠海方正科技多层电路板有限公司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93A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74B2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A8E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2C9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斗门区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FC8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冠宇软包聚合物锂电池智能制造扩建项目（一期）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1E9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珠海冠宇电池股份有限公司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4F1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4E82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4D9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AAC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斗门区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6B7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伟创力制造产线智能升级技术改造-Ⅰ期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07F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伟创力制造（珠海）有限公司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7CC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2CC2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521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1AC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高新区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546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珠海英搏尔电气股份有限公司SMT车间扩产技术改造项目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6A1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珠海英搏尔电气股份有限公司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01E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343D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B5E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8CA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经开区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9B8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珠海圣泉高科材料有限公司6000吨特种环氧树脂、2万吨绿色高性能改性酚醛树脂/年项目技改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345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珠海圣泉高科材料有限公司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474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贷款贴息</w:t>
            </w:r>
          </w:p>
        </w:tc>
      </w:tr>
      <w:tr w14:paraId="1CC4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3C7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678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经开区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3010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艾伦塔斯电气绝缘材料（珠海）有限公司扩建项目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12C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艾伦塔斯电气绝缘材料（珠海）有限公司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62C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163E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D0A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78F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经开区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451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基于智能终端应用的高端HDI印制电路板技术改造项目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CFA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景旺电子科技（珠海）有限公司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CE2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7C6B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C10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E38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经开区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C16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精密PCB智能化技术改造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5D4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珠海崇达电路技术有限公司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589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  <w:tr w14:paraId="5E42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A0C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B4F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经开区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614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壳牌珠海生产节能减排优化项目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671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壳牌（珠海）润滑油有限公司</w:t>
            </w:r>
          </w:p>
        </w:tc>
        <w:tc>
          <w:tcPr>
            <w:tcW w:w="9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B0C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1"/>
                <w:szCs w:val="21"/>
                <w:bdr w:val="none" w:color="auto" w:sz="0" w:space="0"/>
              </w:rPr>
              <w:t>设备奖励</w:t>
            </w:r>
          </w:p>
        </w:tc>
      </w:tr>
    </w:tbl>
    <w:p w14:paraId="72BA2A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767D"/>
    <w:rsid w:val="663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2026-05-13T08:15:00Z</dcterms:created>
  <dc:creator>明明就</dc:creator>
  <cp:lastModifiedBy>明明就</cp:lastModifiedBy>
  <dcterms:modified xsi:type="dcterms:W3CDTF">2026-05-13T08:16:46Z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403842DBC1684E0C90EC7A006CF6A6CE_11</vt:lpwstr>
  </property>
  <property fmtid="{D5CDD505-2E9C-101B-9397-08002B2CF9AE}" pid="4" name="KSOTemplateDocerSaveRecord">
    <vt:lpwstr>eyJoZGlkIjoiMDMyNTBiZWEzOWJkY2FjYzY3N2Y4ZDM3MmE5NzhiOTUiLCJ1c2VySWQiOiIxNTEyOTEwNzYxIn0=</vt:lpwstr>
  </property>
</Properties>
</file>